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82" w:rsidRPr="003B23F5" w:rsidRDefault="00421182" w:rsidP="00421182">
      <w:pPr>
        <w:tabs>
          <w:tab w:val="center" w:pos="2552"/>
          <w:tab w:val="left" w:pos="5103"/>
        </w:tabs>
        <w:spacing w:after="40"/>
        <w:ind w:right="3969"/>
        <w:rPr>
          <w:sz w:val="24"/>
        </w:rPr>
      </w:pPr>
      <w:bookmarkStart w:id="0" w:name="_GoBack"/>
      <w:bookmarkEnd w:id="0"/>
      <w:r w:rsidRPr="003B23F5">
        <w:rPr>
          <w:noProof/>
          <w:sz w:val="24"/>
        </w:rPr>
        <w:t xml:space="preserve">        </w:t>
      </w:r>
      <w:r w:rsidRPr="003B23F5">
        <w:rPr>
          <w:noProof/>
          <w:sz w:val="24"/>
        </w:rPr>
        <w:drawing>
          <wp:inline distT="0" distB="0" distL="0" distR="0">
            <wp:extent cx="476250" cy="541020"/>
            <wp:effectExtent l="0" t="0" r="0" b="0"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3F5">
        <w:rPr>
          <w:noProof/>
          <w:sz w:val="24"/>
        </w:rPr>
        <w:t xml:space="preserve">               </w:t>
      </w:r>
    </w:p>
    <w:p w:rsidR="00421182" w:rsidRPr="0044382C" w:rsidRDefault="00421182" w:rsidP="00421182">
      <w:pPr>
        <w:tabs>
          <w:tab w:val="center" w:pos="2268"/>
        </w:tabs>
        <w:ind w:right="3967"/>
        <w:rPr>
          <w:sz w:val="24"/>
        </w:rPr>
      </w:pPr>
      <w:r w:rsidRPr="0044382C">
        <w:rPr>
          <w:sz w:val="24"/>
        </w:rPr>
        <w:t>REPUBLIKA HRVATSKA</w:t>
      </w:r>
    </w:p>
    <w:p w:rsidR="00421182" w:rsidRPr="0044382C" w:rsidRDefault="00421182" w:rsidP="00421182">
      <w:pPr>
        <w:tabs>
          <w:tab w:val="center" w:pos="2552"/>
        </w:tabs>
        <w:ind w:right="3967"/>
        <w:rPr>
          <w:sz w:val="24"/>
        </w:rPr>
      </w:pPr>
      <w:r w:rsidRPr="0044382C">
        <w:rPr>
          <w:sz w:val="24"/>
        </w:rPr>
        <w:t xml:space="preserve">OPĆINSKI SUD U MAKARSKOJ        </w:t>
      </w:r>
    </w:p>
    <w:p w:rsidR="00421182" w:rsidRPr="0044382C" w:rsidRDefault="00421182" w:rsidP="00421182">
      <w:pPr>
        <w:tabs>
          <w:tab w:val="center" w:pos="2268"/>
        </w:tabs>
        <w:ind w:right="3967"/>
        <w:rPr>
          <w:sz w:val="24"/>
        </w:rPr>
      </w:pPr>
      <w:r w:rsidRPr="0044382C">
        <w:rPr>
          <w:sz w:val="24"/>
        </w:rPr>
        <w:t xml:space="preserve">Ured Predsjednika </w:t>
      </w:r>
    </w:p>
    <w:p w:rsidR="00421182" w:rsidRDefault="00421182" w:rsidP="00421182">
      <w:pPr>
        <w:tabs>
          <w:tab w:val="center" w:pos="2268"/>
        </w:tabs>
        <w:ind w:right="3967"/>
        <w:rPr>
          <w:color w:val="808080"/>
          <w:sz w:val="24"/>
        </w:rPr>
      </w:pPr>
      <w:r w:rsidRPr="0044382C">
        <w:rPr>
          <w:sz w:val="24"/>
        </w:rPr>
        <w:t>Broj: 5-Su-</w:t>
      </w:r>
      <w:r>
        <w:rPr>
          <w:sz w:val="24"/>
        </w:rPr>
        <w:t>95/2019</w:t>
      </w:r>
      <w:r w:rsidRPr="0044382C">
        <w:rPr>
          <w:sz w:val="24"/>
        </w:rPr>
        <w:t xml:space="preserve">            </w:t>
      </w:r>
    </w:p>
    <w:p w:rsidR="00421182" w:rsidRPr="009D232E" w:rsidRDefault="00421182" w:rsidP="00421182">
      <w:pPr>
        <w:tabs>
          <w:tab w:val="center" w:pos="2268"/>
        </w:tabs>
        <w:ind w:right="3967"/>
        <w:rPr>
          <w:color w:val="808080"/>
          <w:sz w:val="24"/>
        </w:rPr>
      </w:pPr>
      <w:r w:rsidRPr="003B23F5">
        <w:rPr>
          <w:color w:val="333333"/>
          <w:sz w:val="24"/>
        </w:rPr>
        <w:t xml:space="preserve">Makarska, </w:t>
      </w:r>
      <w:r>
        <w:rPr>
          <w:color w:val="333333"/>
          <w:sz w:val="24"/>
        </w:rPr>
        <w:t>27.rujna 2019</w:t>
      </w:r>
      <w:r w:rsidRPr="003B23F5">
        <w:rPr>
          <w:color w:val="333333"/>
          <w:sz w:val="24"/>
        </w:rPr>
        <w:t>. godine</w:t>
      </w:r>
    </w:p>
    <w:p w:rsidR="00421182" w:rsidRPr="003B23F5" w:rsidRDefault="00421182" w:rsidP="00421182">
      <w:pPr>
        <w:rPr>
          <w:color w:val="333333"/>
          <w:sz w:val="24"/>
        </w:rPr>
      </w:pPr>
      <w:r w:rsidRPr="003B23F5">
        <w:rPr>
          <w:color w:val="333333"/>
          <w:sz w:val="24"/>
        </w:rPr>
        <w:t xml:space="preserve">      </w:t>
      </w:r>
    </w:p>
    <w:p w:rsidR="00421182" w:rsidRPr="003B23F5" w:rsidRDefault="00421182" w:rsidP="00421182">
      <w:pPr>
        <w:ind w:firstLine="708"/>
        <w:jc w:val="both"/>
        <w:rPr>
          <w:sz w:val="24"/>
        </w:rPr>
      </w:pPr>
    </w:p>
    <w:p w:rsidR="00421182" w:rsidRPr="003B23F5" w:rsidRDefault="00421182" w:rsidP="00421182">
      <w:pPr>
        <w:ind w:firstLine="708"/>
        <w:jc w:val="both"/>
        <w:rPr>
          <w:sz w:val="24"/>
        </w:rPr>
      </w:pPr>
      <w:r w:rsidRPr="003B23F5">
        <w:rPr>
          <w:sz w:val="24"/>
        </w:rPr>
        <w:t>Sudac ovlašten obavljati poslove sudske uprave u Općinsko</w:t>
      </w:r>
      <w:r w:rsidR="00BA0F2A">
        <w:rPr>
          <w:sz w:val="24"/>
        </w:rPr>
        <w:t xml:space="preserve">m sudu u Makarskoj u </w:t>
      </w:r>
      <w:r w:rsidRPr="003B23F5">
        <w:rPr>
          <w:sz w:val="24"/>
        </w:rPr>
        <w:t xml:space="preserve">Marijana Visković, sukladno čl. </w:t>
      </w:r>
      <w:r w:rsidRPr="003B23F5">
        <w:rPr>
          <w:bCs/>
          <w:sz w:val="24"/>
        </w:rPr>
        <w:t>24.</w:t>
      </w:r>
      <w:r w:rsidRPr="003B23F5">
        <w:rPr>
          <w:sz w:val="24"/>
        </w:rPr>
        <w:t xml:space="preserve"> Sudskog poslovnika ("Narodne novine" br. 37/14, 49/14, 8/15, 35/15, 123/15, 45/16, 57/17 i 101/18</w:t>
      </w:r>
      <w:r w:rsidR="00DC64A0">
        <w:rPr>
          <w:sz w:val="24"/>
        </w:rPr>
        <w:t xml:space="preserve">, </w:t>
      </w:r>
      <w:r w:rsidR="006B732C">
        <w:rPr>
          <w:sz w:val="24"/>
        </w:rPr>
        <w:t>119/2018 i 81/19</w:t>
      </w:r>
      <w:r w:rsidRPr="003B23F5">
        <w:rPr>
          <w:sz w:val="24"/>
        </w:rPr>
        <w:t xml:space="preserve"> – dalje SP),  te sukladno odredbi čl. 10. Zakona o sudovima ("Narodne novine" br. 28/13, 33/15, 82/15, 82/16, 67/18 dalje: "ZS"),</w:t>
      </w:r>
      <w:r w:rsidR="006B732C">
        <w:rPr>
          <w:sz w:val="24"/>
        </w:rPr>
        <w:t xml:space="preserve"> </w:t>
      </w:r>
      <w:r w:rsidR="00452F72">
        <w:rPr>
          <w:sz w:val="24"/>
        </w:rPr>
        <w:t xml:space="preserve">zbog znatnijeg povećanja predmeta jednostavnog stečaja potrošača, dulje odsutnosti više sudske savjetnice Nediljke Strinić i prestanka radnog odnosa sudske savjetnice Katije Bašić Marić, </w:t>
      </w:r>
      <w:r w:rsidR="006110F3">
        <w:rPr>
          <w:sz w:val="24"/>
        </w:rPr>
        <w:t>donosi</w:t>
      </w:r>
      <w:r w:rsidRPr="003B23F5">
        <w:rPr>
          <w:sz w:val="24"/>
        </w:rPr>
        <w:t>:</w:t>
      </w:r>
    </w:p>
    <w:p w:rsidR="00421182" w:rsidRPr="003B23F5" w:rsidRDefault="00421182" w:rsidP="00421182">
      <w:pPr>
        <w:jc w:val="both"/>
        <w:rPr>
          <w:sz w:val="24"/>
        </w:rPr>
      </w:pPr>
    </w:p>
    <w:p w:rsidR="00421182" w:rsidRPr="003B23F5" w:rsidRDefault="00421182" w:rsidP="00421182">
      <w:pPr>
        <w:jc w:val="both"/>
        <w:rPr>
          <w:sz w:val="24"/>
        </w:rPr>
      </w:pPr>
    </w:p>
    <w:p w:rsidR="00421182" w:rsidRDefault="00FA687F" w:rsidP="00421182">
      <w:pPr>
        <w:jc w:val="center"/>
        <w:rPr>
          <w:sz w:val="24"/>
        </w:rPr>
      </w:pPr>
      <w:r>
        <w:rPr>
          <w:sz w:val="24"/>
        </w:rPr>
        <w:t>IZMJENU</w:t>
      </w:r>
      <w:r w:rsidR="00DC64A0" w:rsidRPr="00FA687F">
        <w:rPr>
          <w:sz w:val="24"/>
        </w:rPr>
        <w:t xml:space="preserve"> GODIŠNJ</w:t>
      </w:r>
      <w:r w:rsidR="00421182" w:rsidRPr="00FA687F">
        <w:rPr>
          <w:sz w:val="24"/>
        </w:rPr>
        <w:t>EG RASPORED POSLOVA</w:t>
      </w:r>
    </w:p>
    <w:p w:rsidR="006110F3" w:rsidRPr="00FA687F" w:rsidRDefault="006110F3" w:rsidP="00421182">
      <w:pPr>
        <w:jc w:val="center"/>
        <w:rPr>
          <w:sz w:val="24"/>
        </w:rPr>
      </w:pPr>
      <w:r>
        <w:rPr>
          <w:sz w:val="24"/>
        </w:rPr>
        <w:t xml:space="preserve">OPĆINSKOG SUDA U MAKARSKOJ </w:t>
      </w:r>
    </w:p>
    <w:p w:rsidR="0076094D" w:rsidRDefault="0076094D" w:rsidP="003732A6">
      <w:pPr>
        <w:rPr>
          <w:b/>
          <w:sz w:val="24"/>
        </w:rPr>
      </w:pPr>
    </w:p>
    <w:p w:rsidR="0076094D" w:rsidRDefault="0076094D" w:rsidP="003732A6">
      <w:pPr>
        <w:rPr>
          <w:sz w:val="24"/>
        </w:rPr>
      </w:pPr>
      <w:r>
        <w:rPr>
          <w:b/>
          <w:sz w:val="24"/>
        </w:rPr>
        <w:tab/>
      </w:r>
    </w:p>
    <w:p w:rsidR="006110F3" w:rsidRPr="00881318" w:rsidRDefault="006110F3" w:rsidP="003732A6">
      <w:pPr>
        <w:rPr>
          <w:sz w:val="24"/>
        </w:rPr>
      </w:pPr>
      <w:r>
        <w:rPr>
          <w:sz w:val="24"/>
        </w:rPr>
        <w:t xml:space="preserve">iz slijedećih razloga: </w:t>
      </w:r>
    </w:p>
    <w:p w:rsidR="003732A6" w:rsidRDefault="003732A6" w:rsidP="003732A6">
      <w:pPr>
        <w:rPr>
          <w:b/>
          <w:sz w:val="24"/>
        </w:rPr>
      </w:pPr>
    </w:p>
    <w:p w:rsidR="003732A6" w:rsidRPr="00FA687F" w:rsidRDefault="006C10DD" w:rsidP="003732A6">
      <w:pPr>
        <w:pStyle w:val="Odlomakpopisa"/>
        <w:numPr>
          <w:ilvl w:val="0"/>
          <w:numId w:val="1"/>
        </w:numPr>
        <w:rPr>
          <w:sz w:val="24"/>
        </w:rPr>
      </w:pPr>
      <w:r w:rsidRPr="00FA687F">
        <w:rPr>
          <w:sz w:val="24"/>
        </w:rPr>
        <w:t>Sudac Antun Fagarazzi</w:t>
      </w:r>
      <w:r w:rsidR="007155A1">
        <w:rPr>
          <w:sz w:val="24"/>
        </w:rPr>
        <w:t>, pored vrsta predmeta navedenih u dosad važećem godišnjem rasporedu poslova,</w:t>
      </w:r>
      <w:r w:rsidRPr="00FA687F">
        <w:rPr>
          <w:sz w:val="24"/>
        </w:rPr>
        <w:t xml:space="preserve"> </w:t>
      </w:r>
      <w:r w:rsidR="006110F3">
        <w:rPr>
          <w:sz w:val="24"/>
        </w:rPr>
        <w:t xml:space="preserve">raspoređuje se na </w:t>
      </w:r>
      <w:r w:rsidR="00AC27A1">
        <w:rPr>
          <w:sz w:val="24"/>
        </w:rPr>
        <w:t>Ovršni i Izvanparnični odjel i zadužuje za</w:t>
      </w:r>
      <w:r w:rsidRPr="00FA687F">
        <w:rPr>
          <w:sz w:val="24"/>
        </w:rPr>
        <w:t xml:space="preserve"> </w:t>
      </w:r>
      <w:r w:rsidR="003A471B" w:rsidRPr="00FA687F">
        <w:rPr>
          <w:sz w:val="24"/>
        </w:rPr>
        <w:t>rad na ostavinskim predmetima ( upisnici "O" i "Pu O"</w:t>
      </w:r>
      <w:r w:rsidR="004F0447" w:rsidRPr="00FA687F">
        <w:rPr>
          <w:sz w:val="24"/>
        </w:rPr>
        <w:t>)</w:t>
      </w:r>
      <w:r w:rsidR="003A471B" w:rsidRPr="00FA687F">
        <w:rPr>
          <w:sz w:val="24"/>
        </w:rPr>
        <w:t xml:space="preserve">. </w:t>
      </w:r>
    </w:p>
    <w:p w:rsidR="003964C3" w:rsidRPr="00AC27A1" w:rsidRDefault="003964C3" w:rsidP="00AC27A1">
      <w:pPr>
        <w:rPr>
          <w:sz w:val="24"/>
        </w:rPr>
      </w:pPr>
    </w:p>
    <w:p w:rsidR="003964C3" w:rsidRPr="00FA687F" w:rsidRDefault="00CB78B2" w:rsidP="00881318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Dok traje radna nesposobnost više sudske savjetnice Nediljke Strinić s</w:t>
      </w:r>
      <w:r w:rsidR="003964C3" w:rsidRPr="00FA687F">
        <w:rPr>
          <w:sz w:val="24"/>
        </w:rPr>
        <w:t xml:space="preserve">udac </w:t>
      </w:r>
      <w:r w:rsidR="00C5357E" w:rsidRPr="00FA687F">
        <w:rPr>
          <w:sz w:val="24"/>
        </w:rPr>
        <w:t xml:space="preserve">Ante Topić </w:t>
      </w:r>
      <w:r w:rsidR="007A07E9" w:rsidRPr="00FA687F">
        <w:rPr>
          <w:sz w:val="24"/>
        </w:rPr>
        <w:t xml:space="preserve">pored već zaduženih ovršnih predmeta </w:t>
      </w:r>
      <w:r w:rsidR="00C5357E" w:rsidRPr="00FA687F">
        <w:rPr>
          <w:sz w:val="24"/>
        </w:rPr>
        <w:t xml:space="preserve">zadužuje se ovršnim predmetima iz upisnika </w:t>
      </w:r>
      <w:r w:rsidR="006C10DD" w:rsidRPr="00FA687F">
        <w:rPr>
          <w:sz w:val="24"/>
        </w:rPr>
        <w:t>"</w:t>
      </w:r>
      <w:r w:rsidR="00C5357E" w:rsidRPr="00FA687F">
        <w:rPr>
          <w:sz w:val="24"/>
        </w:rPr>
        <w:t>Ovr</w:t>
      </w:r>
      <w:r w:rsidR="006C10DD" w:rsidRPr="00FA687F">
        <w:rPr>
          <w:sz w:val="24"/>
        </w:rPr>
        <w:t>", "</w:t>
      </w:r>
      <w:r w:rsidR="00C5357E" w:rsidRPr="00FA687F">
        <w:rPr>
          <w:sz w:val="24"/>
        </w:rPr>
        <w:t>Ovrv</w:t>
      </w:r>
      <w:r w:rsidR="006C10DD" w:rsidRPr="00FA687F">
        <w:rPr>
          <w:sz w:val="24"/>
        </w:rPr>
        <w:t xml:space="preserve">" - </w:t>
      </w:r>
      <w:r w:rsidR="00C5357E" w:rsidRPr="00FA687F">
        <w:rPr>
          <w:sz w:val="24"/>
        </w:rPr>
        <w:t xml:space="preserve">vrste spora po kojima je postupala </w:t>
      </w:r>
      <w:r>
        <w:rPr>
          <w:sz w:val="24"/>
        </w:rPr>
        <w:t>viša sudska savjetnica Nediljka Strinić</w:t>
      </w:r>
      <w:r w:rsidR="007A07E9" w:rsidRPr="00FA687F">
        <w:rPr>
          <w:sz w:val="24"/>
        </w:rPr>
        <w:t xml:space="preserve"> </w:t>
      </w:r>
      <w:r w:rsidR="0029476B" w:rsidRPr="00FA687F">
        <w:rPr>
          <w:sz w:val="24"/>
        </w:rPr>
        <w:t xml:space="preserve">navedene u točci B.27 Godišnjeg rasporeda poslova od 07.veljače 2019.g., </w:t>
      </w:r>
      <w:r w:rsidR="00695483">
        <w:rPr>
          <w:sz w:val="24"/>
        </w:rPr>
        <w:t xml:space="preserve">a koji budu osnovani nakon stupanja na snagu ove izmjene godišnjeg rasporeda poslova. </w:t>
      </w:r>
    </w:p>
    <w:p w:rsidR="00C5357E" w:rsidRPr="00FA687F" w:rsidRDefault="00C5357E" w:rsidP="00C5357E">
      <w:pPr>
        <w:pStyle w:val="Odlomakpopisa"/>
        <w:rPr>
          <w:sz w:val="24"/>
        </w:rPr>
      </w:pPr>
    </w:p>
    <w:p w:rsidR="00C5357E" w:rsidRPr="00FA687F" w:rsidRDefault="00695483" w:rsidP="00881318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Sutkinja</w:t>
      </w:r>
      <w:r w:rsidR="00C5357E" w:rsidRPr="00FA687F">
        <w:rPr>
          <w:sz w:val="24"/>
        </w:rPr>
        <w:t xml:space="preserve"> Slavica Bašić</w:t>
      </w:r>
      <w:r w:rsidR="007155A1">
        <w:rPr>
          <w:sz w:val="24"/>
        </w:rPr>
        <w:t>, pored vrsta predmeta navedenih u dosad važećem godišnjem rasporedu poslova</w:t>
      </w:r>
      <w:r w:rsidR="00C5357E" w:rsidRPr="00FA687F">
        <w:rPr>
          <w:sz w:val="24"/>
        </w:rPr>
        <w:t xml:space="preserve"> </w:t>
      </w:r>
      <w:r>
        <w:rPr>
          <w:sz w:val="24"/>
        </w:rPr>
        <w:t xml:space="preserve">raspoređuje se na Ovršni i Izvanparnični odjel </w:t>
      </w:r>
      <w:r w:rsidR="00E76C20">
        <w:rPr>
          <w:sz w:val="24"/>
        </w:rPr>
        <w:t xml:space="preserve"> i </w:t>
      </w:r>
      <w:r w:rsidR="00C5357E" w:rsidRPr="00FA687F">
        <w:rPr>
          <w:sz w:val="24"/>
        </w:rPr>
        <w:t xml:space="preserve">zadužuje se </w:t>
      </w:r>
      <w:r w:rsidR="00E76C20">
        <w:rPr>
          <w:sz w:val="24"/>
        </w:rPr>
        <w:t>za rad</w:t>
      </w:r>
      <w:r w:rsidR="00C5357E" w:rsidRPr="00FA687F">
        <w:rPr>
          <w:sz w:val="24"/>
        </w:rPr>
        <w:t xml:space="preserve"> na predmetima jednostavnog stečaja potrošača </w:t>
      </w:r>
      <w:r w:rsidR="00A30A86" w:rsidRPr="00FA687F">
        <w:rPr>
          <w:sz w:val="24"/>
        </w:rPr>
        <w:t xml:space="preserve">( </w:t>
      </w:r>
      <w:r w:rsidR="00E76C20" w:rsidRPr="00FA687F">
        <w:rPr>
          <w:sz w:val="24"/>
        </w:rPr>
        <w:t>upisnik</w:t>
      </w:r>
      <w:r w:rsidR="00A30A86" w:rsidRPr="00FA687F">
        <w:rPr>
          <w:sz w:val="24"/>
        </w:rPr>
        <w:t xml:space="preserve"> Sp )</w:t>
      </w:r>
      <w:r w:rsidR="00E76C20">
        <w:rPr>
          <w:sz w:val="24"/>
        </w:rPr>
        <w:t>, a koji budu osnovani nakon stupanja na snagu ove izmjene godišnjeg rasporeda poslova</w:t>
      </w:r>
    </w:p>
    <w:p w:rsidR="00A30A86" w:rsidRPr="00FA687F" w:rsidRDefault="00A30A86" w:rsidP="00A30A86">
      <w:pPr>
        <w:pStyle w:val="Odlomakpopisa"/>
        <w:rPr>
          <w:sz w:val="24"/>
        </w:rPr>
      </w:pPr>
    </w:p>
    <w:p w:rsidR="00E76C20" w:rsidRPr="00FA687F" w:rsidRDefault="00A30A86" w:rsidP="00E76C20">
      <w:pPr>
        <w:pStyle w:val="Odlomakpopisa"/>
        <w:numPr>
          <w:ilvl w:val="0"/>
          <w:numId w:val="1"/>
        </w:numPr>
        <w:rPr>
          <w:sz w:val="24"/>
        </w:rPr>
      </w:pPr>
      <w:r w:rsidRPr="00E76C20">
        <w:rPr>
          <w:sz w:val="24"/>
        </w:rPr>
        <w:t>Sudac Zlata Rebić</w:t>
      </w:r>
      <w:r w:rsidR="007155A1">
        <w:rPr>
          <w:sz w:val="24"/>
        </w:rPr>
        <w:t>, pored vrsta predmeta navedenih u dosad važećem godišnjem rasporedu poslova</w:t>
      </w:r>
      <w:r w:rsidRPr="00E76C20">
        <w:rPr>
          <w:sz w:val="24"/>
        </w:rPr>
        <w:t xml:space="preserve"> </w:t>
      </w:r>
      <w:r w:rsidR="00E76C20">
        <w:rPr>
          <w:sz w:val="24"/>
        </w:rPr>
        <w:t xml:space="preserve">raspoređuje se na Ovršni i Izvanparnični odjel  i </w:t>
      </w:r>
      <w:r w:rsidR="00E76C20" w:rsidRPr="00FA687F">
        <w:rPr>
          <w:sz w:val="24"/>
        </w:rPr>
        <w:t xml:space="preserve">zadužuje se </w:t>
      </w:r>
      <w:r w:rsidR="00E76C20">
        <w:rPr>
          <w:sz w:val="24"/>
        </w:rPr>
        <w:t>za rad</w:t>
      </w:r>
      <w:r w:rsidR="00E76C20" w:rsidRPr="00FA687F">
        <w:rPr>
          <w:sz w:val="24"/>
        </w:rPr>
        <w:t xml:space="preserve"> na predmetima jednostavnog stečaja potrošača ( upisnik Sp )</w:t>
      </w:r>
      <w:r w:rsidR="00E76C20">
        <w:rPr>
          <w:sz w:val="24"/>
        </w:rPr>
        <w:t>, a koji budu osnovani nakon stupanja na snagu ove izmjene godišnjeg rasporeda poslova</w:t>
      </w:r>
    </w:p>
    <w:p w:rsidR="00AC27A1" w:rsidRPr="00E76C20" w:rsidRDefault="00AC27A1" w:rsidP="00E76C20">
      <w:pPr>
        <w:pStyle w:val="Odlomakpopisa"/>
        <w:ind w:left="1065"/>
        <w:rPr>
          <w:sz w:val="24"/>
        </w:rPr>
      </w:pPr>
    </w:p>
    <w:p w:rsidR="007155A1" w:rsidRDefault="00A53EA7" w:rsidP="00AC27A1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Sudska savjetnica Anica Krnić, pored vrsta predmeta navedenih u Godišnjem raspore</w:t>
      </w:r>
      <w:r w:rsidR="005743BB">
        <w:rPr>
          <w:sz w:val="24"/>
        </w:rPr>
        <w:t xml:space="preserve">du poslova, </w:t>
      </w:r>
      <w:r>
        <w:rPr>
          <w:sz w:val="24"/>
        </w:rPr>
        <w:t>z</w:t>
      </w:r>
      <w:r w:rsidR="00CF6CFC">
        <w:rPr>
          <w:sz w:val="24"/>
        </w:rPr>
        <w:t>adužuje se z</w:t>
      </w:r>
      <w:r>
        <w:rPr>
          <w:sz w:val="24"/>
        </w:rPr>
        <w:t>a rad na</w:t>
      </w:r>
      <w:r w:rsidR="00AC27A1" w:rsidRPr="00FA687F">
        <w:rPr>
          <w:sz w:val="24"/>
        </w:rPr>
        <w:t xml:space="preserve"> predmetima ispravnog zemljišnoknjižnog postupka ( iz upisnika RZ ).</w:t>
      </w:r>
      <w:r w:rsidR="005743BB">
        <w:rPr>
          <w:sz w:val="24"/>
        </w:rPr>
        <w:t xml:space="preserve"> </w:t>
      </w:r>
    </w:p>
    <w:p w:rsidR="007155A1" w:rsidRPr="007155A1" w:rsidRDefault="007155A1" w:rsidP="007155A1">
      <w:pPr>
        <w:pStyle w:val="Odlomakpopisa"/>
        <w:rPr>
          <w:sz w:val="24"/>
        </w:rPr>
      </w:pPr>
    </w:p>
    <w:p w:rsidR="00AC27A1" w:rsidRPr="00FA687F" w:rsidRDefault="005743BB" w:rsidP="00AC27A1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Za mentora </w:t>
      </w:r>
      <w:r w:rsidR="007155A1">
        <w:rPr>
          <w:sz w:val="24"/>
        </w:rPr>
        <w:t xml:space="preserve">sudskoj savjetnici Anici Krnić za rad na predmetima ispravnog zemljišnoknjižnog postupka </w:t>
      </w:r>
      <w:r>
        <w:rPr>
          <w:sz w:val="24"/>
        </w:rPr>
        <w:t>određuje</w:t>
      </w:r>
      <w:r w:rsidR="007155A1">
        <w:rPr>
          <w:sz w:val="24"/>
        </w:rPr>
        <w:t xml:space="preserve"> se</w:t>
      </w:r>
      <w:r>
        <w:rPr>
          <w:sz w:val="24"/>
        </w:rPr>
        <w:t xml:space="preserve"> sutkinja Angela Koštro. </w:t>
      </w:r>
    </w:p>
    <w:p w:rsidR="00AC27A1" w:rsidRPr="00FA687F" w:rsidRDefault="00AC27A1" w:rsidP="00AC27A1">
      <w:pPr>
        <w:rPr>
          <w:sz w:val="24"/>
        </w:rPr>
      </w:pPr>
    </w:p>
    <w:p w:rsidR="00AC27A1" w:rsidRPr="00FA687F" w:rsidRDefault="00CF6CFC" w:rsidP="00AC27A1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Viš</w:t>
      </w:r>
      <w:r w:rsidR="00A53EA7">
        <w:rPr>
          <w:sz w:val="24"/>
        </w:rPr>
        <w:t>oj s</w:t>
      </w:r>
      <w:r w:rsidR="00AC27A1" w:rsidRPr="00FA687F">
        <w:rPr>
          <w:sz w:val="24"/>
        </w:rPr>
        <w:t xml:space="preserve">udskoj savjetnici Nediljki Strinić isključuje </w:t>
      </w:r>
      <w:r w:rsidR="00F54D13">
        <w:rPr>
          <w:sz w:val="24"/>
        </w:rPr>
        <w:t>se automatska dodjela predmeta dok traje njena radna nesposobnost.</w:t>
      </w:r>
    </w:p>
    <w:p w:rsidR="00AC27A1" w:rsidRPr="00AC27A1" w:rsidRDefault="00AC27A1" w:rsidP="00AC27A1">
      <w:pPr>
        <w:rPr>
          <w:sz w:val="24"/>
        </w:rPr>
      </w:pPr>
    </w:p>
    <w:p w:rsidR="00A30A86" w:rsidRPr="00FA687F" w:rsidRDefault="00A30A86" w:rsidP="00A30A86">
      <w:pPr>
        <w:ind w:left="705"/>
        <w:rPr>
          <w:sz w:val="24"/>
        </w:rPr>
      </w:pPr>
    </w:p>
    <w:p w:rsidR="00A30A86" w:rsidRDefault="00C65EA9" w:rsidP="00A30A86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Od dana stupanja na snagu ove i</w:t>
      </w:r>
      <w:r w:rsidR="00863128">
        <w:rPr>
          <w:sz w:val="24"/>
        </w:rPr>
        <w:t>zmjen</w:t>
      </w:r>
      <w:r>
        <w:rPr>
          <w:sz w:val="24"/>
        </w:rPr>
        <w:t>e</w:t>
      </w:r>
      <w:r w:rsidR="00863128">
        <w:rPr>
          <w:sz w:val="24"/>
        </w:rPr>
        <w:t xml:space="preserve"> godišnjeg rasporeda poslova mijenja se u</w:t>
      </w:r>
      <w:r w:rsidR="00803499" w:rsidRPr="00FA687F">
        <w:rPr>
          <w:sz w:val="24"/>
        </w:rPr>
        <w:t>manjenje od obav</w:t>
      </w:r>
      <w:r w:rsidR="00863128">
        <w:rPr>
          <w:sz w:val="24"/>
        </w:rPr>
        <w:t xml:space="preserve">ljanja sudačke dužnosti za sutkinju </w:t>
      </w:r>
      <w:r w:rsidR="00803499" w:rsidRPr="00FA687F">
        <w:rPr>
          <w:sz w:val="24"/>
        </w:rPr>
        <w:t xml:space="preserve">Barbaru Mendeš </w:t>
      </w:r>
      <w:r>
        <w:rPr>
          <w:sz w:val="24"/>
        </w:rPr>
        <w:t xml:space="preserve">na način da će </w:t>
      </w:r>
      <w:r w:rsidR="00863128">
        <w:rPr>
          <w:sz w:val="24"/>
        </w:rPr>
        <w:t>ista imati oslobođenje od rada na sudski</w:t>
      </w:r>
      <w:r>
        <w:rPr>
          <w:sz w:val="24"/>
        </w:rPr>
        <w:t xml:space="preserve">m predmetima u postotku od 5 % </w:t>
      </w:r>
      <w:r w:rsidR="00863128">
        <w:rPr>
          <w:sz w:val="24"/>
        </w:rPr>
        <w:t xml:space="preserve">za mentoriranje </w:t>
      </w:r>
      <w:r w:rsidR="00EB2764">
        <w:rPr>
          <w:sz w:val="24"/>
        </w:rPr>
        <w:t>s</w:t>
      </w:r>
      <w:r w:rsidR="00803499" w:rsidRPr="00FA687F">
        <w:rPr>
          <w:sz w:val="24"/>
        </w:rPr>
        <w:t xml:space="preserve">udske savjetnice Anice Krnić sukladno čl. 5 </w:t>
      </w:r>
      <w:r w:rsidR="00EB2764">
        <w:rPr>
          <w:sz w:val="24"/>
        </w:rPr>
        <w:t>st. 1 OM</w:t>
      </w:r>
      <w:r w:rsidR="00853516" w:rsidRPr="00FA687F">
        <w:rPr>
          <w:sz w:val="24"/>
        </w:rPr>
        <w:t xml:space="preserve">. </w:t>
      </w:r>
    </w:p>
    <w:p w:rsidR="00D927AC" w:rsidRPr="00D927AC" w:rsidRDefault="00D927AC" w:rsidP="00D927AC">
      <w:pPr>
        <w:pStyle w:val="Odlomakpopisa"/>
        <w:rPr>
          <w:sz w:val="24"/>
        </w:rPr>
      </w:pPr>
    </w:p>
    <w:p w:rsidR="007E35B9" w:rsidRPr="00D007D4" w:rsidRDefault="00EB2764" w:rsidP="007E35B9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Katija Bašić Marić sudska savjetnica briše se </w:t>
      </w:r>
      <w:r w:rsidR="005743BB">
        <w:rPr>
          <w:sz w:val="24"/>
        </w:rPr>
        <w:t xml:space="preserve">iz Godišnjeg rasporeda poslova zbog prestanka radnog odnosa u sudu. </w:t>
      </w:r>
    </w:p>
    <w:p w:rsidR="007E35B9" w:rsidRDefault="007E35B9" w:rsidP="007E35B9"/>
    <w:p w:rsidR="007E35B9" w:rsidRDefault="007E35B9" w:rsidP="007E35B9"/>
    <w:p w:rsidR="007E35B9" w:rsidRDefault="00C65EA9" w:rsidP="007E35B9">
      <w:pPr>
        <w:ind w:firstLine="708"/>
        <w:rPr>
          <w:sz w:val="24"/>
        </w:rPr>
      </w:pPr>
      <w:r>
        <w:rPr>
          <w:sz w:val="24"/>
        </w:rPr>
        <w:t>Izmjena g</w:t>
      </w:r>
      <w:r w:rsidR="007E35B9" w:rsidRPr="007E35B9">
        <w:rPr>
          <w:sz w:val="24"/>
        </w:rPr>
        <w:t xml:space="preserve">odišnjeg rasporeda poslova stupa na snagu danom donošenja. </w:t>
      </w:r>
    </w:p>
    <w:p w:rsidR="004F510D" w:rsidRDefault="004F510D" w:rsidP="007E35B9">
      <w:pPr>
        <w:ind w:firstLine="708"/>
        <w:rPr>
          <w:sz w:val="24"/>
        </w:rPr>
      </w:pPr>
    </w:p>
    <w:p w:rsidR="004F510D" w:rsidRDefault="004F510D" w:rsidP="007E35B9">
      <w:pPr>
        <w:ind w:firstLine="708"/>
        <w:rPr>
          <w:sz w:val="24"/>
        </w:rPr>
      </w:pPr>
    </w:p>
    <w:p w:rsidR="004F510D" w:rsidRDefault="004F510D" w:rsidP="007E35B9">
      <w:pPr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SUDAC OVLAŠTEN ZA OBAVLJANJE </w:t>
      </w:r>
    </w:p>
    <w:p w:rsidR="004F510D" w:rsidRDefault="004F510D" w:rsidP="007E35B9">
      <w:pPr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POSLOVA SUDSKE UPRAVE:</w:t>
      </w:r>
    </w:p>
    <w:p w:rsidR="004F510D" w:rsidRDefault="004F510D" w:rsidP="007E35B9">
      <w:pPr>
        <w:ind w:firstLine="708"/>
        <w:rPr>
          <w:sz w:val="24"/>
        </w:rPr>
      </w:pPr>
    </w:p>
    <w:p w:rsidR="004F510D" w:rsidRPr="007E35B9" w:rsidRDefault="004F510D" w:rsidP="007E35B9">
      <w:pPr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Marijana Visković </w:t>
      </w:r>
    </w:p>
    <w:p w:rsidR="007E35B9" w:rsidRPr="00242B81" w:rsidRDefault="007E35B9" w:rsidP="007E35B9">
      <w:pPr>
        <w:ind w:left="705"/>
        <w:rPr>
          <w:sz w:val="24"/>
        </w:rPr>
      </w:pPr>
    </w:p>
    <w:p w:rsidR="007E35B9" w:rsidRPr="00242B81" w:rsidRDefault="007E35B9" w:rsidP="007E35B9">
      <w:pPr>
        <w:ind w:left="705"/>
      </w:pPr>
    </w:p>
    <w:p w:rsidR="0058742B" w:rsidRDefault="0058742B" w:rsidP="0058742B">
      <w:pPr>
        <w:pStyle w:val="Bezproreda"/>
        <w:jc w:val="both"/>
        <w:rPr>
          <w:rFonts w:ascii="Times New Roman" w:hAnsi="Times New Roman"/>
        </w:rPr>
      </w:pPr>
      <w:r w:rsidRPr="00242B81">
        <w:rPr>
          <w:rFonts w:ascii="Times New Roman" w:hAnsi="Times New Roman"/>
        </w:rPr>
        <w:t>UPUTA O PRAVNOM LIJEKU:</w:t>
      </w:r>
      <w:r>
        <w:rPr>
          <w:rFonts w:ascii="Times New Roman" w:hAnsi="Times New Roman"/>
        </w:rPr>
        <w:t xml:space="preserve"> Svaki sudac i sudski savjetnik može</w:t>
      </w:r>
      <w:r w:rsidR="006B0BB5">
        <w:rPr>
          <w:rFonts w:ascii="Times New Roman" w:hAnsi="Times New Roman"/>
        </w:rPr>
        <w:t xml:space="preserve"> izjaviti</w:t>
      </w:r>
      <w:r>
        <w:rPr>
          <w:rFonts w:ascii="Times New Roman" w:hAnsi="Times New Roman"/>
        </w:rPr>
        <w:t xml:space="preserve"> </w:t>
      </w:r>
      <w:r w:rsidR="00F42071">
        <w:rPr>
          <w:rFonts w:ascii="Times New Roman" w:hAnsi="Times New Roman"/>
        </w:rPr>
        <w:t xml:space="preserve">prigovor </w:t>
      </w:r>
      <w:r>
        <w:rPr>
          <w:rFonts w:ascii="Times New Roman" w:hAnsi="Times New Roman"/>
        </w:rPr>
        <w:t>u roku od tri (3) dan</w:t>
      </w:r>
      <w:r w:rsidR="00F42071">
        <w:rPr>
          <w:rFonts w:ascii="Times New Roman" w:hAnsi="Times New Roman"/>
        </w:rPr>
        <w:t>a, računajući od dana primitka i</w:t>
      </w:r>
      <w:r>
        <w:rPr>
          <w:rFonts w:ascii="Times New Roman" w:hAnsi="Times New Roman"/>
        </w:rPr>
        <w:t xml:space="preserve">zmjene </w:t>
      </w:r>
      <w:r w:rsidR="00F42071">
        <w:rPr>
          <w:rFonts w:ascii="Times New Roman" w:hAnsi="Times New Roman"/>
        </w:rPr>
        <w:t>g</w:t>
      </w:r>
      <w:r>
        <w:rPr>
          <w:rFonts w:ascii="Times New Roman" w:hAnsi="Times New Roman"/>
        </w:rPr>
        <w:t>odišnjeg rasporeda poslova za 2019.g. koji se izjavljuje sucu ovlaštenom za obavljanje poslova sudske uprave. Službenici i namještenici mogu u i</w:t>
      </w:r>
      <w:r w:rsidR="00F42071">
        <w:rPr>
          <w:rFonts w:ascii="Times New Roman" w:hAnsi="Times New Roman"/>
        </w:rPr>
        <w:t>stom roku staviti primjedbe na i</w:t>
      </w:r>
      <w:r w:rsidR="00C65EA9">
        <w:rPr>
          <w:rFonts w:ascii="Times New Roman" w:hAnsi="Times New Roman"/>
        </w:rPr>
        <w:t>zmjenu g</w:t>
      </w:r>
      <w:r>
        <w:rPr>
          <w:rFonts w:ascii="Times New Roman" w:hAnsi="Times New Roman"/>
        </w:rPr>
        <w:t xml:space="preserve">odišnjeg rasporeda poslova za  2019.g. . O prigovorima i primjedbama odlučuje više tijelo sudske uprave. </w:t>
      </w:r>
    </w:p>
    <w:p w:rsidR="0058742B" w:rsidRDefault="0058742B" w:rsidP="0058742B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Izjavljeni prigovor odnosno primjedba ne odgađaju izvršenje Godišnjeg rasporeda poslova. </w:t>
      </w:r>
    </w:p>
    <w:p w:rsidR="0058742B" w:rsidRDefault="0058742B" w:rsidP="0058742B">
      <w:pPr>
        <w:pStyle w:val="Bezproreda"/>
        <w:ind w:firstLine="360"/>
        <w:jc w:val="both"/>
        <w:rPr>
          <w:rFonts w:ascii="Times New Roman" w:hAnsi="Times New Roman"/>
        </w:rPr>
      </w:pPr>
    </w:p>
    <w:p w:rsidR="0058742B" w:rsidRPr="00242B81" w:rsidRDefault="0058742B" w:rsidP="0058742B">
      <w:pPr>
        <w:jc w:val="both"/>
        <w:rPr>
          <w:sz w:val="24"/>
        </w:rPr>
      </w:pPr>
      <w:r w:rsidRPr="00242B81">
        <w:rPr>
          <w:sz w:val="24"/>
        </w:rPr>
        <w:t>DNA:</w:t>
      </w:r>
    </w:p>
    <w:p w:rsidR="0058742B" w:rsidRDefault="0058742B" w:rsidP="0058742B">
      <w:pPr>
        <w:jc w:val="both"/>
        <w:rPr>
          <w:sz w:val="24"/>
        </w:rPr>
      </w:pPr>
      <w:r>
        <w:rPr>
          <w:sz w:val="24"/>
        </w:rPr>
        <w:t>1. Ministarstvu pravosuđa Republike Hrvatske,</w:t>
      </w:r>
    </w:p>
    <w:p w:rsidR="0058742B" w:rsidRDefault="0058742B" w:rsidP="0058742B">
      <w:pPr>
        <w:jc w:val="both"/>
        <w:rPr>
          <w:sz w:val="24"/>
        </w:rPr>
      </w:pPr>
      <w:r>
        <w:rPr>
          <w:sz w:val="24"/>
        </w:rPr>
        <w:t xml:space="preserve">2. Županijskom sudu u Splitu, </w:t>
      </w:r>
    </w:p>
    <w:p w:rsidR="0058742B" w:rsidRDefault="0058742B" w:rsidP="0058742B">
      <w:pPr>
        <w:jc w:val="both"/>
        <w:rPr>
          <w:sz w:val="24"/>
        </w:rPr>
      </w:pPr>
      <w:r>
        <w:rPr>
          <w:sz w:val="24"/>
        </w:rPr>
        <w:t>3. sucima i sudskim savjetnicima ovog suda, putem službene adrese elektroničke pošte</w:t>
      </w:r>
    </w:p>
    <w:p w:rsidR="0058742B" w:rsidRDefault="0058742B" w:rsidP="0058742B">
      <w:pPr>
        <w:jc w:val="both"/>
        <w:rPr>
          <w:sz w:val="24"/>
        </w:rPr>
      </w:pPr>
      <w:r>
        <w:rPr>
          <w:sz w:val="24"/>
        </w:rPr>
        <w:t xml:space="preserve">4. službenicima ovog suda, putem službene adrese elektroničke pošte, </w:t>
      </w:r>
    </w:p>
    <w:p w:rsidR="0058742B" w:rsidRDefault="0058742B" w:rsidP="0058742B">
      <w:pPr>
        <w:jc w:val="both"/>
        <w:rPr>
          <w:sz w:val="24"/>
        </w:rPr>
      </w:pPr>
      <w:r>
        <w:rPr>
          <w:sz w:val="24"/>
        </w:rPr>
        <w:t xml:space="preserve">5. namještenicima  ovog suda, na dostavnicu, </w:t>
      </w:r>
    </w:p>
    <w:p w:rsidR="0058742B" w:rsidRDefault="0058742B" w:rsidP="0058742B">
      <w:pPr>
        <w:jc w:val="both"/>
        <w:rPr>
          <w:sz w:val="24"/>
        </w:rPr>
      </w:pPr>
      <w:r>
        <w:rPr>
          <w:sz w:val="24"/>
        </w:rPr>
        <w:t>6. administratorima  sustava e-Spisa</w:t>
      </w:r>
      <w:r w:rsidR="00F32459">
        <w:rPr>
          <w:sz w:val="24"/>
        </w:rPr>
        <w:t xml:space="preserve"> i JCMS-a u sjedištu suda i Stalnoj službi u Imotskom, </w:t>
      </w:r>
      <w:r>
        <w:rPr>
          <w:sz w:val="24"/>
        </w:rPr>
        <w:t xml:space="preserve"> </w:t>
      </w:r>
      <w:r w:rsidR="00F32459">
        <w:rPr>
          <w:sz w:val="24"/>
        </w:rPr>
        <w:t xml:space="preserve"> </w:t>
      </w:r>
      <w:r>
        <w:rPr>
          <w:sz w:val="24"/>
        </w:rPr>
        <w:t xml:space="preserve">putem službene adrese elektroničke pošte,  </w:t>
      </w:r>
    </w:p>
    <w:p w:rsidR="0058742B" w:rsidRDefault="0058742B" w:rsidP="0058742B">
      <w:pPr>
        <w:jc w:val="both"/>
        <w:rPr>
          <w:sz w:val="24"/>
        </w:rPr>
      </w:pPr>
      <w:r>
        <w:rPr>
          <w:sz w:val="24"/>
        </w:rPr>
        <w:t xml:space="preserve">8. Arhiva Su. </w:t>
      </w:r>
    </w:p>
    <w:p w:rsidR="00D927AC" w:rsidRPr="004F510D" w:rsidRDefault="00D927AC" w:rsidP="007E35B9">
      <w:pPr>
        <w:ind w:left="705"/>
        <w:rPr>
          <w:sz w:val="24"/>
        </w:rPr>
      </w:pPr>
    </w:p>
    <w:sectPr w:rsidR="00D927AC" w:rsidRPr="004F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746A4"/>
    <w:multiLevelType w:val="hybridMultilevel"/>
    <w:tmpl w:val="72BE482C"/>
    <w:lvl w:ilvl="0" w:tplc="A91412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82"/>
    <w:rsid w:val="00242B81"/>
    <w:rsid w:val="0029476B"/>
    <w:rsid w:val="002B7A33"/>
    <w:rsid w:val="002F72A9"/>
    <w:rsid w:val="00302159"/>
    <w:rsid w:val="003732A6"/>
    <w:rsid w:val="003964C3"/>
    <w:rsid w:val="003A471B"/>
    <w:rsid w:val="00421182"/>
    <w:rsid w:val="00452F72"/>
    <w:rsid w:val="004F0447"/>
    <w:rsid w:val="004F510D"/>
    <w:rsid w:val="005743BB"/>
    <w:rsid w:val="0058742B"/>
    <w:rsid w:val="006110F3"/>
    <w:rsid w:val="00695483"/>
    <w:rsid w:val="006B0BB5"/>
    <w:rsid w:val="006B732C"/>
    <w:rsid w:val="006C10DD"/>
    <w:rsid w:val="007155A1"/>
    <w:rsid w:val="0076094D"/>
    <w:rsid w:val="007A07E9"/>
    <w:rsid w:val="007E35B9"/>
    <w:rsid w:val="00803499"/>
    <w:rsid w:val="00853516"/>
    <w:rsid w:val="00863128"/>
    <w:rsid w:val="0086651B"/>
    <w:rsid w:val="00881318"/>
    <w:rsid w:val="00A30A86"/>
    <w:rsid w:val="00A53EA7"/>
    <w:rsid w:val="00A95B6F"/>
    <w:rsid w:val="00AC27A1"/>
    <w:rsid w:val="00B3152F"/>
    <w:rsid w:val="00BA0F2A"/>
    <w:rsid w:val="00BF5F5F"/>
    <w:rsid w:val="00C5357E"/>
    <w:rsid w:val="00C65EA9"/>
    <w:rsid w:val="00CB78B2"/>
    <w:rsid w:val="00CF6CFC"/>
    <w:rsid w:val="00D007D4"/>
    <w:rsid w:val="00D927AC"/>
    <w:rsid w:val="00DC64A0"/>
    <w:rsid w:val="00E66733"/>
    <w:rsid w:val="00E76C20"/>
    <w:rsid w:val="00EB2764"/>
    <w:rsid w:val="00F32459"/>
    <w:rsid w:val="00F42071"/>
    <w:rsid w:val="00F54D13"/>
    <w:rsid w:val="00FA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83391-A615-4CAA-8E0F-B049FA75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82"/>
    <w:pPr>
      <w:spacing w:after="0" w:line="240" w:lineRule="auto"/>
    </w:pPr>
    <w:rPr>
      <w:rFonts w:eastAsia="Times New Roman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2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5F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F5F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87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FF6A8E51-7F6F-40C4-B4A3-17428B0A9F51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608</Words>
  <Characters>3468</Characters>
  <Application>Microsoft Office Word</Application>
  <DocSecurity>8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Valentina Medić</cp:lastModifiedBy>
  <cp:revision>2</cp:revision>
  <cp:lastPrinted>2019-09-27T10:47:00Z</cp:lastPrinted>
  <dcterms:created xsi:type="dcterms:W3CDTF">2019-10-15T12:14:00Z</dcterms:created>
  <dcterms:modified xsi:type="dcterms:W3CDTF">2019-10-15T12:14:00Z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false</vt:bool>
  </property>
  <property fmtid="{D5CDD505-2E9C-101B-9397-08002B2CF9AE}" pid="3" name="Naslov">
    <vt:lpwstr>Su-95/2019-8 / Odluka - Ostalo (izmjena grp-a.docx)</vt:lpwstr>
  </property>
  <property fmtid="{D5CDD505-2E9C-101B-9397-08002B2CF9AE}" pid="4" name="CC_coloring">
    <vt:bool>false</vt:bool>
  </property>
</Properties>
</file>