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3B" w:rsidRDefault="0000053B" w:rsidP="0000053B">
      <w:pPr>
        <w:jc w:val="both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488950" cy="609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3B" w:rsidRDefault="0000053B" w:rsidP="000005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0053B" w:rsidRDefault="0000053B" w:rsidP="000005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00053B" w:rsidRDefault="0000053B" w:rsidP="000005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Županijska 31</w:t>
      </w:r>
    </w:p>
    <w:p w:rsidR="0000053B" w:rsidRDefault="0000053B" w:rsidP="000005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00053B" w:rsidRDefault="0000053B" w:rsidP="0000053B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00053B" w:rsidRDefault="0000053B" w:rsidP="000005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Broj: 5-Su-58/2019-16</w:t>
      </w:r>
    </w:p>
    <w:p w:rsidR="0000053B" w:rsidRDefault="0000053B" w:rsidP="00000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Vukovar, 1. listopada 2019.</w:t>
      </w:r>
      <w:r>
        <w:rPr>
          <w:rFonts w:ascii="Times New Roman" w:hAnsi="Times New Roman" w:cs="Times New Roman"/>
          <w:sz w:val="24"/>
        </w:rPr>
        <w:tab/>
      </w:r>
    </w:p>
    <w:p w:rsidR="0000053B" w:rsidRDefault="0000053B" w:rsidP="0000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Općinskog suda u Vukovaru Davorka Rukavina, temeljem članka 30. i 31. u svezi s člankom 10. Zakona o sudovima (Narodne novine broj: 28/13., 33/15., 82/15. i 82/16, 67/18), te članka 5. st. 2. i čl. 24. Sudskog poslovnika (Narodne novine broj: 37/14., 49/14., 8/15., 35/15., 123/15., 45/16., 29/17., 33/17., 34/17., 57/17, 101/18, 119/18 i 81/19), donosi sljedeće </w:t>
      </w:r>
    </w:p>
    <w:p w:rsidR="0000053B" w:rsidRDefault="0000053B" w:rsidP="0000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GODIŠNJEG RASPOREDA POSLOVA ZA 2019. GODINU</w:t>
      </w:r>
    </w:p>
    <w:p w:rsidR="0000053B" w:rsidRDefault="0000053B" w:rsidP="000005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Godišnji raspored poslova za 2019. godinu Općinskog suda u Vukovaru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5-Su-58/2019-1 </w:t>
      </w:r>
      <w:r>
        <w:rPr>
          <w:rFonts w:ascii="Times New Roman" w:hAnsi="Times New Roman" w:cs="Times New Roman"/>
          <w:sz w:val="24"/>
          <w:szCs w:val="24"/>
        </w:rPr>
        <w:t xml:space="preserve">od 7. veljače  2019., mijenja se zbog neujednačene dodijele predmeta u prethodnom razdoblju i rasporeda rada pojedinih službenika sukladno sistematizaciji radnih mjesta prema novom Pravilniku o unutarnjem redu,  kako slijedi </w:t>
      </w:r>
    </w:p>
    <w:p w:rsidR="0000053B" w:rsidRDefault="0000053B" w:rsidP="00000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00053B" w:rsidRDefault="0000053B" w:rsidP="00000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Stručna suradnica – Dragica Krvavica</w:t>
      </w:r>
    </w:p>
    <w:p w:rsidR="0000053B" w:rsidRDefault="0000053B" w:rsidP="0000053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poslove iz djelokruga sudske uprave u svezi rješavanja o pravima, obvezama i odgovornostima službenika i namještenika koji proizlaze iz rada i u svezi rada, izrađuje nacrte rješenja u upravnim stvarima, priprema neupravne akte kojima se odlučuje o pravima i obvezama državnih službenika, obavlja pravne poslove prilikom pripreme i provedbe postupka jednostavne nabave, priprema i provodi postupke javnih natječaja i internih oglasa za primanje u službu, sudjeluje u izradi pravilnika i internih akata, prati pravne propise bitne za rad službenika i skrbi za usavršavanje službenika u radu i vrši potrebnu edukaciju, te obavlja druge poslove iz djelokruga sudske uprave po nalogu predsjednice suda.</w:t>
      </w:r>
    </w:p>
    <w:p w:rsidR="0000053B" w:rsidRDefault="0000053B" w:rsidP="0000053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GRAĐANSKI ODJEL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OSLOBOĐENJE OD DODJELE 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Sutkinja Silvia Gretschl Kajba zbog većeg broja predmeta u referadi u odnosu na ostale suce Građanskog odjela isključiti će se iz automatske  dodjele  parničnih i izvanparničnih predmeta, osim predmeta iz upisnika P-eu i R/2 ovjera ugovora o doživotnom uzdržavanju, ugovora o dosmrtnom uzdržavanju i sklapanje sudske nagodbe (prema šifrarniku – naziv vrste spora radi na predmetima iz grupe G), te će obavljati poslove zemljišnoknjižnog suca u predmetima u kojima je određeno postupanje zemljišnoknjižnog suca.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Isključenje od dodjele predmeta trajati će od dana primjene Izmjena godišnjeg rasporeda poslova do 30. studenog 2019.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Viši sudski savjetnik –specijalist, Bojan Živković</w:t>
      </w:r>
      <w:r>
        <w:t xml:space="preserve"> -</w:t>
      </w:r>
      <w:r>
        <w:rPr>
          <w:rFonts w:ascii="Times New Roman" w:hAnsi="Times New Roman" w:cs="Times New Roman"/>
          <w:sz w:val="24"/>
          <w:szCs w:val="24"/>
        </w:rPr>
        <w:t>referada broj Ž 12, sudac mentor Ivica Grubišić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Viša sudska savjetnica – specijalist, Ivana Tešankić – referada broj T 4, sudac mentor Božo Jeličić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SUDSKA PISARNICA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6.6. PREKRŠAJNA PISARNICA</w:t>
      </w:r>
    </w:p>
    <w:p w:rsidR="0000053B" w:rsidRDefault="0000053B" w:rsidP="0000053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Dalija Dalić  - Voditeljica  prekršajne pisarnice </w:t>
      </w:r>
    </w:p>
    <w:p w:rsidR="0000053B" w:rsidRDefault="0000053B" w:rsidP="00000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prekršajne pisarnice rukovodi radom  pisarnice i nadzire rad administrativnih referenata – upisničara pisarnice, i sudskih referenata za izvršenje prekršajnih kazni, uvodi nove predmete u upisnike u elektronskom obliku i unosi druge podatke u sustav JCMS-a, obrađuje spise po pravnim lijekovima, vodi kontrolu naplate prekršajnih kazni i prekršajnih  troškova, vodi skrb o oduzetim predmetima u prekršajnom  postupku, osobno odgovara predsjednici suda za ispravnost, urednost i ažurnost prekršajne pisarnice, prikuplja  statističke podatke  i izrađuje  potrebna statistička izvješća, o svim uočenim pojavama odmah izvješćuje upravitelja sudske pisarnice, te obavlja i druge odgovarajuće poslove po nalogu predsjednika/ce suda odnosno upravitelja sudske pisarnice. </w:t>
      </w:r>
    </w:p>
    <w:p w:rsidR="0000053B" w:rsidRDefault="0000053B" w:rsidP="000005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 RASPORED ADMINISTRATIVNIH REFERENATA– SUDSKIH ZAPISNIČARA</w:t>
      </w:r>
    </w:p>
    <w:p w:rsidR="0000053B" w:rsidRDefault="0000053B" w:rsidP="0000053B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53B" w:rsidRDefault="0000053B" w:rsidP="00000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Administrtivni  referent – sudski zapisničar Marija Takač osim poslova utvrđenih Godišnjim rasporedom poslova raditi će kao dežurni zapisničar za hitne prekršajne predmete sa sutkinjom Anicom Filipović.</w:t>
      </w:r>
    </w:p>
    <w:p w:rsidR="0000053B" w:rsidRDefault="0000053B" w:rsidP="000005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Predsjednica suda </w:t>
      </w:r>
    </w:p>
    <w:p w:rsidR="0000053B" w:rsidRDefault="0000053B" w:rsidP="0000053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Davorka Rukavina</w:t>
      </w:r>
    </w:p>
    <w:p w:rsidR="0000053B" w:rsidRDefault="0000053B" w:rsidP="0000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Uputa o pravnom lijeku</w:t>
      </w:r>
    </w:p>
    <w:p w:rsidR="0000053B" w:rsidRDefault="0000053B" w:rsidP="000005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Suci i sudski savjetnici mogu u roku od 3 dana od dana primitka izjaviti prigovor na Izmjene godišnjeg rasporeda poslova, a ostali službenici u istom roku staviti primjedbu.   Izjavljeni prigovor ili primjedba ne odgađa izvršenje ovih Izmjena godišnjeg rasporeda poslova.</w:t>
      </w:r>
    </w:p>
    <w:p w:rsidR="0000053B" w:rsidRDefault="0000053B" w:rsidP="0000053B">
      <w:pPr>
        <w:ind w:firstLine="708"/>
        <w:jc w:val="both"/>
        <w:rPr>
          <w:color w:val="000000"/>
        </w:rPr>
      </w:pPr>
    </w:p>
    <w:p w:rsidR="0000053B" w:rsidRDefault="0000053B" w:rsidP="00000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00053B" w:rsidRDefault="0000053B" w:rsidP="0000053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sucima i službenicima putem –e-mail-a</w:t>
      </w:r>
    </w:p>
    <w:p w:rsidR="0000053B" w:rsidRDefault="0000053B" w:rsidP="0000053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Županijskom sudu u Vukovaru</w:t>
      </w:r>
    </w:p>
    <w:p w:rsidR="0000053B" w:rsidRDefault="0000053B" w:rsidP="0000053B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Administratoru sustava</w:t>
      </w:r>
    </w:p>
    <w:p w:rsidR="0000053B" w:rsidRDefault="0000053B" w:rsidP="0000053B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 Spis</w:t>
      </w:r>
    </w:p>
    <w:p w:rsidR="0000053B" w:rsidRDefault="0000053B" w:rsidP="0000053B">
      <w:pPr>
        <w:ind w:firstLine="708"/>
        <w:jc w:val="both"/>
        <w:rPr>
          <w:color w:val="000000"/>
        </w:rPr>
      </w:pPr>
    </w:p>
    <w:p w:rsidR="0000053B" w:rsidRDefault="0000053B" w:rsidP="0000053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EED" w:rsidRDefault="00AD4EED"/>
    <w:sectPr w:rsidR="00A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2ED"/>
    <w:multiLevelType w:val="hybridMultilevel"/>
    <w:tmpl w:val="71C4F71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515CC"/>
    <w:multiLevelType w:val="hybridMultilevel"/>
    <w:tmpl w:val="8A46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1789"/>
    <w:multiLevelType w:val="hybridMultilevel"/>
    <w:tmpl w:val="A230B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3B"/>
    <w:rsid w:val="0000053B"/>
    <w:rsid w:val="001B45AB"/>
    <w:rsid w:val="00AD4EED"/>
    <w:rsid w:val="00B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3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5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5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3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5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5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Orešković</dc:creator>
  <cp:lastModifiedBy>Marija Takač</cp:lastModifiedBy>
  <cp:revision>2</cp:revision>
  <dcterms:created xsi:type="dcterms:W3CDTF">2019-10-16T05:22:00Z</dcterms:created>
  <dcterms:modified xsi:type="dcterms:W3CDTF">2019-10-16T05:22:00Z</dcterms:modified>
</cp:coreProperties>
</file>