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E9" w:rsidRDefault="00FD4FE9" w:rsidP="00FD4FE9">
      <w:r>
        <w:t>Javna nabava</w:t>
      </w:r>
    </w:p>
    <w:p w:rsidR="00FD4FE9" w:rsidRDefault="00FD4FE9" w:rsidP="00FD4FE9"/>
    <w:p w:rsidR="00FD4FE9" w:rsidRDefault="00FD4FE9" w:rsidP="00FD4FE9">
      <w:r>
        <w:t xml:space="preserve"> </w:t>
      </w:r>
    </w:p>
    <w:p w:rsidR="00FD4FE9" w:rsidRDefault="00FD4FE9" w:rsidP="00FD4FE9"/>
    <w:p w:rsidR="00FD4FE9" w:rsidRDefault="00FD4FE9" w:rsidP="00FD4FE9">
      <w:r>
        <w:t xml:space="preserve">Obavijest sukladno čl. 13. Zakona o javnoj nabavi </w:t>
      </w:r>
    </w:p>
    <w:p w:rsidR="00FD4FE9" w:rsidRDefault="00FD4FE9" w:rsidP="00FD4FE9"/>
    <w:p w:rsidR="00FD4FE9" w:rsidRDefault="00FD4FE9" w:rsidP="00FD4FE9">
      <w:r>
        <w:t xml:space="preserve">Obavještavamo da predstavnici naručitelja nisu u sukobu interesa s niti jednim gospodarskim subjektom sukladno članku 13. Zakona o javnoj nabavi („Narodne novine“ 90/11) koji propisuje: </w:t>
      </w:r>
    </w:p>
    <w:p w:rsidR="00FD4FE9" w:rsidRDefault="00FD4FE9" w:rsidP="00FD4FE9">
      <w:r>
        <w:t xml:space="preserve">(1) Sukobom interesa pri sklapanju ugovora o javnoj nabavi smatraju se sljedeći odnosi naručitelja i gospodarskih subjekata: </w:t>
      </w:r>
    </w:p>
    <w:p w:rsidR="00FD4FE9" w:rsidRDefault="00FD4FE9" w:rsidP="00FD4FE9">
      <w:r>
        <w:t xml:space="preserve">• 1. ako predstavnik naručitelja istovremeno obavlja upravljačke poslove u gospodarskom subjektu, ili </w:t>
      </w:r>
    </w:p>
    <w:p w:rsidR="00FD4FE9" w:rsidRDefault="00FD4FE9" w:rsidP="00FD4FE9">
      <w:r>
        <w:t xml:space="preserve">• 2. ako je predstavnik naručitelja vlasnik poslovnog udjela, dionica odnosno drugih prava na temelju kojih sudjeluje u upravljanju odnosno u kapitalu tog gospodarskog subjekta s više od 0,5%. </w:t>
      </w:r>
    </w:p>
    <w:p w:rsidR="00FD4FE9" w:rsidRDefault="00FD4FE9" w:rsidP="00FD4FE9"/>
    <w:p w:rsidR="00FD4FE9" w:rsidRDefault="00FD4FE9" w:rsidP="00FD4FE9">
      <w:r>
        <w:t xml:space="preserve">(2) Predstavnikom naručitelja u smislu ovoga članka smatra se: </w:t>
      </w:r>
    </w:p>
    <w:p w:rsidR="00FD4FE9" w:rsidRDefault="00FD4FE9" w:rsidP="00FD4FE9">
      <w:r>
        <w:t xml:space="preserve">• 1. čelnik tijela naručitelja, član upravnog ili nadzornog tijela naručitelja, </w:t>
      </w:r>
    </w:p>
    <w:p w:rsidR="00FD4FE9" w:rsidRDefault="00FD4FE9" w:rsidP="00FD4FE9">
      <w:r>
        <w:t xml:space="preserve">• 2. ovlašteni predstavnici naručitelja u pojedinom postupku javne nabave iz članka 24. ovoga Zakona, i </w:t>
      </w:r>
    </w:p>
    <w:p w:rsidR="00FD4FE9" w:rsidRDefault="00FD4FE9" w:rsidP="00FD4FE9">
      <w:r>
        <w:t xml:space="preserve">• 3. druge osobe iz članka 24. stavka 5. ovoga Zakona koje imaju utjecaj na odlučivanje naručitelja u pojedinom postupku javne nabave. </w:t>
      </w:r>
    </w:p>
    <w:p w:rsidR="00FD4FE9" w:rsidRDefault="00FD4FE9" w:rsidP="00FD4FE9"/>
    <w:p w:rsidR="00FD4FE9" w:rsidRDefault="00FD4FE9" w:rsidP="00FD4FE9">
      <w:r>
        <w:t xml:space="preserve">(3) Naručitelji ne smiju sklapati ugovore o javnoj nabavi s gospodarskim subjektima iz stavka 1. ovoga članka u svojstvu ponuditelja i člana zajednice ponuditelja. Gospodarski subjekti iz stavka 1. ovoga članka ne smiju biti podizvoditelji odabranom ponuditelju. </w:t>
      </w:r>
    </w:p>
    <w:p w:rsidR="00FD4FE9" w:rsidRDefault="00FD4FE9" w:rsidP="00FD4FE9"/>
    <w:p w:rsidR="00FD4FE9" w:rsidRDefault="00FD4FE9" w:rsidP="00FD4FE9">
      <w:r>
        <w:t xml:space="preserve">(4) Stavak 3. ovoga članka primjenjuje se i u slučaju kada je u odnosu s gospodarskim subjektom iz stavka 1. ovoga članka i povezana osoba predstavnika naručitelja iz stavka 2. točke 1. ovoga članka. Povezane osobe su bračni ili izvanbračni drug, srodnici po krvi u uspravnoj lozi, braća i sestre te posvojitelj, odnosno posvojenik predstavnika naručitelja iz stavka 2. točke 1. ovoga članka. </w:t>
      </w:r>
    </w:p>
    <w:p w:rsidR="00FD4FE9" w:rsidRDefault="00FD4FE9" w:rsidP="00FD4FE9"/>
    <w:p w:rsidR="00FD4FE9" w:rsidRDefault="00FD4FE9" w:rsidP="00FD4FE9">
      <w:r>
        <w:t xml:space="preserve">(5) Stavak 4. ovoga članka ne primjenjuje se u slučaju kada je povezana osoba predstavnika naručitelja iz stavka 2. točke 1. ovoga članka poslovne udjele, dionice odnosno druga prava na temelju kojih sudjeluje u upravljanju odnosno u kapitalu gospodarskog subjekta s više od 0,5% stekla u razdoblju od najmanje dvije godine prije imenovanja odnosno stupanja na dužnost predstavnika naručitelja s kojim je povezana. Primjena ove odredbe ne dovodi u pitanje druge obveze koje se u tim slučajevima odnose na obveznike primjene posebnog propisa o sprječavanju sukoba interesa. </w:t>
      </w:r>
    </w:p>
    <w:p w:rsidR="00FD4FE9" w:rsidRDefault="00FD4FE9" w:rsidP="00FD4FE9"/>
    <w:p w:rsidR="00FD4FE9" w:rsidRDefault="00FD4FE9" w:rsidP="00FD4FE9">
      <w:r>
        <w:t xml:space="preserve">(6) Stavak 3. ovoga članka primjenjuje se i ako je predstavnik naručitelja ili povezana osoba predstavnika naručitelja iz stavka 2. točke 1. ovoga članka prenijela svoje udjele u vlasništvu na drugu osobu ili posebno tijelo (povjerenika) sukladno posebnim propisima o sprječavanju sukoba interesa. </w:t>
      </w:r>
    </w:p>
    <w:p w:rsidR="00FD4FE9" w:rsidRDefault="00FD4FE9" w:rsidP="00FD4FE9"/>
    <w:p w:rsidR="00FD4FE9" w:rsidRDefault="00FD4FE9" w:rsidP="00FD4FE9">
      <w:r>
        <w:t xml:space="preserve">(7) Sukobom interesa iz stavka 1. točke 1. ovoga članka ne smatra se situacija u kojoj predstavnik naručitelja ili povezana osoba predstavnika naručitelja iz stavka 2. točke 1. ovoga članka upravljačke poslove u gospodarskom subjektu obavlja kao službeni predstavnik naručitelja, a ne kao privatna osoba. </w:t>
      </w:r>
    </w:p>
    <w:p w:rsidR="00C87A3D" w:rsidRDefault="00C87A3D">
      <w:bookmarkStart w:id="0" w:name="_GoBack"/>
      <w:bookmarkEnd w:id="0"/>
    </w:p>
    <w:sectPr w:rsidR="00C8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E4" w:rsidRDefault="00B54FE4" w:rsidP="00FD4FE9">
      <w:pPr>
        <w:spacing w:after="0" w:line="240" w:lineRule="auto"/>
      </w:pPr>
      <w:r>
        <w:separator/>
      </w:r>
    </w:p>
  </w:endnote>
  <w:endnote w:type="continuationSeparator" w:id="0">
    <w:p w:rsidR="00B54FE4" w:rsidRDefault="00B54FE4" w:rsidP="00FD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E4" w:rsidRDefault="00B54FE4" w:rsidP="00FD4FE9">
      <w:pPr>
        <w:spacing w:after="0" w:line="240" w:lineRule="auto"/>
      </w:pPr>
      <w:r>
        <w:separator/>
      </w:r>
    </w:p>
  </w:footnote>
  <w:footnote w:type="continuationSeparator" w:id="0">
    <w:p w:rsidR="00B54FE4" w:rsidRDefault="00B54FE4" w:rsidP="00FD4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9"/>
    <w:rsid w:val="00B54FE4"/>
    <w:rsid w:val="00C87A3D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765E-8C28-4088-A5B9-4FEDA48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FE9"/>
  </w:style>
  <w:style w:type="paragraph" w:styleId="Podnoje">
    <w:name w:val="footer"/>
    <w:basedOn w:val="Normal"/>
    <w:link w:val="PodnojeChar"/>
    <w:uiPriority w:val="99"/>
    <w:unhideWhenUsed/>
    <w:rsid w:val="00FD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Parčić</dc:creator>
  <cp:keywords/>
  <dc:description/>
  <cp:lastModifiedBy>Damir Parčić</cp:lastModifiedBy>
  <cp:revision>1</cp:revision>
  <dcterms:created xsi:type="dcterms:W3CDTF">2019-10-15T09:48:00Z</dcterms:created>
  <dcterms:modified xsi:type="dcterms:W3CDTF">2019-10-15T09:48:00Z</dcterms:modified>
</cp:coreProperties>
</file>