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40" w:rsidRPr="00DA1DAB" w:rsidRDefault="009A3E40" w:rsidP="009A3E40">
      <w:pPr>
        <w:rPr>
          <w:rFonts w:eastAsia="Calibri"/>
          <w:lang w:eastAsia="en-US"/>
        </w:rPr>
      </w:pPr>
      <w:bookmarkStart w:id="0" w:name="_GoBack"/>
      <w:bookmarkEnd w:id="0"/>
      <w:r w:rsidRPr="00DA1DAB">
        <w:rPr>
          <w:rFonts w:eastAsia="Calibri"/>
          <w:lang w:eastAsia="en-US"/>
        </w:rPr>
        <w:t xml:space="preserve">                </w:t>
      </w:r>
      <w:r w:rsidRPr="00DA1DAB">
        <w:rPr>
          <w:rFonts w:eastAsia="Calibri"/>
          <w:noProof/>
        </w:rPr>
        <w:t xml:space="preserve"> </w:t>
      </w:r>
      <w:r>
        <w:rPr>
          <w:noProof/>
          <w:lang w:val="hr-HR"/>
        </w:rPr>
        <w:drawing>
          <wp:inline distT="0" distB="0" distL="0" distR="0" wp14:anchorId="30030F73" wp14:editId="007474EA">
            <wp:extent cx="570290" cy="720000"/>
            <wp:effectExtent l="0" t="0" r="1270" b="4445"/>
            <wp:docPr id="2" name="Slika 2" descr="C:\Users\mmarinic1\Desktop\sa sastanka\cd\Slike\GRB-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rinic1\Desktop\sa sastanka\cd\Slike\GRB-R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E40" w:rsidRPr="009A3E40" w:rsidRDefault="009A3E40" w:rsidP="009A3E40">
      <w:pPr>
        <w:rPr>
          <w:rFonts w:eastAsia="Calibri"/>
          <w:sz w:val="24"/>
          <w:szCs w:val="24"/>
          <w:lang w:eastAsia="en-US"/>
        </w:rPr>
      </w:pPr>
      <w:r w:rsidRPr="009A3E40">
        <w:rPr>
          <w:rFonts w:eastAsia="Calibri"/>
          <w:sz w:val="24"/>
          <w:szCs w:val="24"/>
          <w:lang w:eastAsia="en-US"/>
        </w:rPr>
        <w:t xml:space="preserve">  REPUBLIKA HRVATSKA</w:t>
      </w:r>
    </w:p>
    <w:p w:rsidR="009A3E40" w:rsidRPr="009A3E40" w:rsidRDefault="009A3E40" w:rsidP="009A3E40">
      <w:pPr>
        <w:rPr>
          <w:rFonts w:eastAsia="Calibri"/>
          <w:sz w:val="24"/>
          <w:szCs w:val="24"/>
          <w:lang w:eastAsia="en-US"/>
        </w:rPr>
      </w:pPr>
      <w:r w:rsidRPr="009A3E40">
        <w:rPr>
          <w:rFonts w:eastAsia="Calibri"/>
          <w:sz w:val="24"/>
          <w:szCs w:val="24"/>
          <w:lang w:eastAsia="en-US"/>
        </w:rPr>
        <w:t>OPĆINSKI SUD U GOSPIĆU</w:t>
      </w:r>
    </w:p>
    <w:p w:rsidR="009A3E40" w:rsidRPr="009A3E40" w:rsidRDefault="009A3E40" w:rsidP="009A3E40">
      <w:pPr>
        <w:rPr>
          <w:rFonts w:eastAsia="Calibri"/>
          <w:sz w:val="24"/>
          <w:szCs w:val="24"/>
          <w:lang w:eastAsia="en-US"/>
        </w:rPr>
      </w:pPr>
      <w:r w:rsidRPr="009A3E40">
        <w:rPr>
          <w:rFonts w:eastAsia="Calibri"/>
          <w:sz w:val="24"/>
          <w:szCs w:val="24"/>
          <w:lang w:eastAsia="en-US"/>
        </w:rPr>
        <w:t xml:space="preserve">     PREDSJEDNIK SUDA</w:t>
      </w:r>
    </w:p>
    <w:p w:rsidR="009A3E40" w:rsidRPr="009A3E40" w:rsidRDefault="009A3E40" w:rsidP="009A3E40">
      <w:pPr>
        <w:rPr>
          <w:rFonts w:eastAsia="Calibri"/>
          <w:sz w:val="24"/>
          <w:szCs w:val="24"/>
          <w:lang w:eastAsia="en-US"/>
        </w:rPr>
      </w:pPr>
    </w:p>
    <w:p w:rsidR="009A3E40" w:rsidRPr="009A3E40" w:rsidRDefault="009A3E40" w:rsidP="009A3E40">
      <w:pPr>
        <w:rPr>
          <w:rFonts w:eastAsia="Calibri"/>
          <w:sz w:val="24"/>
          <w:szCs w:val="24"/>
          <w:lang w:eastAsia="en-US"/>
        </w:rPr>
      </w:pPr>
      <w:proofErr w:type="spellStart"/>
      <w:r w:rsidRPr="009A3E40">
        <w:rPr>
          <w:rFonts w:eastAsia="Calibri"/>
          <w:sz w:val="24"/>
          <w:szCs w:val="24"/>
          <w:lang w:eastAsia="en-US"/>
        </w:rPr>
        <w:t>Broj</w:t>
      </w:r>
      <w:proofErr w:type="spellEnd"/>
      <w:r w:rsidRPr="009A3E40">
        <w:rPr>
          <w:rFonts w:eastAsia="Calibri"/>
          <w:sz w:val="24"/>
          <w:szCs w:val="24"/>
          <w:lang w:eastAsia="en-US"/>
        </w:rPr>
        <w:t>:</w:t>
      </w:r>
      <w:r w:rsidR="003368C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61265A">
        <w:rPr>
          <w:rFonts w:eastAsia="Calibri"/>
          <w:sz w:val="24"/>
          <w:szCs w:val="24"/>
          <w:lang w:eastAsia="en-US"/>
        </w:rPr>
        <w:t>1</w:t>
      </w:r>
      <w:r w:rsidR="003368CF">
        <w:rPr>
          <w:rFonts w:eastAsia="Calibri"/>
          <w:sz w:val="24"/>
          <w:szCs w:val="24"/>
          <w:lang w:eastAsia="en-US"/>
        </w:rPr>
        <w:t>7 Su</w:t>
      </w:r>
      <w:r w:rsidR="00872028">
        <w:rPr>
          <w:rFonts w:eastAsia="Calibri"/>
          <w:sz w:val="24"/>
          <w:szCs w:val="24"/>
          <w:lang w:eastAsia="en-US"/>
        </w:rPr>
        <w:t>-</w:t>
      </w:r>
      <w:r w:rsidR="0061265A">
        <w:rPr>
          <w:rFonts w:eastAsia="Calibri"/>
          <w:sz w:val="24"/>
          <w:szCs w:val="24"/>
          <w:lang w:eastAsia="en-US"/>
        </w:rPr>
        <w:t>580/2019</w:t>
      </w:r>
      <w:proofErr w:type="gramEnd"/>
    </w:p>
    <w:p w:rsidR="009A3E40" w:rsidRPr="009A3E40" w:rsidRDefault="009A3E40" w:rsidP="009A3E40">
      <w:pPr>
        <w:rPr>
          <w:rFonts w:eastAsia="Calibri"/>
          <w:sz w:val="24"/>
          <w:szCs w:val="24"/>
          <w:lang w:eastAsia="en-US"/>
        </w:rPr>
      </w:pPr>
      <w:proofErr w:type="spellStart"/>
      <w:r w:rsidRPr="009A3E40">
        <w:rPr>
          <w:rFonts w:eastAsia="Calibri"/>
          <w:sz w:val="24"/>
          <w:szCs w:val="24"/>
          <w:lang w:eastAsia="en-US"/>
        </w:rPr>
        <w:t>Gospić</w:t>
      </w:r>
      <w:proofErr w:type="spellEnd"/>
      <w:proofErr w:type="gramStart"/>
      <w:r w:rsidRPr="009A3E40">
        <w:rPr>
          <w:rFonts w:eastAsia="Calibri"/>
          <w:sz w:val="24"/>
          <w:szCs w:val="24"/>
          <w:lang w:eastAsia="en-US"/>
        </w:rPr>
        <w:t xml:space="preserve">, </w:t>
      </w:r>
      <w:r w:rsidR="0061265A">
        <w:rPr>
          <w:rFonts w:eastAsia="Calibri"/>
          <w:sz w:val="24"/>
          <w:szCs w:val="24"/>
          <w:lang w:eastAsia="en-US"/>
        </w:rPr>
        <w:t xml:space="preserve"> 24</w:t>
      </w:r>
      <w:proofErr w:type="gramEnd"/>
      <w:r w:rsidR="0061265A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proofErr w:type="gramStart"/>
      <w:r w:rsidR="0061265A">
        <w:rPr>
          <w:rFonts w:eastAsia="Calibri"/>
          <w:sz w:val="24"/>
          <w:szCs w:val="24"/>
          <w:lang w:eastAsia="en-US"/>
        </w:rPr>
        <w:t>listopada</w:t>
      </w:r>
      <w:proofErr w:type="spellEnd"/>
      <w:proofErr w:type="gramEnd"/>
      <w:r w:rsidR="00DB3D3C">
        <w:rPr>
          <w:rFonts w:eastAsia="Calibri"/>
          <w:sz w:val="24"/>
          <w:szCs w:val="24"/>
          <w:lang w:eastAsia="en-US"/>
        </w:rPr>
        <w:t xml:space="preserve"> </w:t>
      </w:r>
      <w:r w:rsidR="0070139B">
        <w:rPr>
          <w:rFonts w:eastAsia="Calibri"/>
          <w:sz w:val="24"/>
          <w:szCs w:val="24"/>
          <w:lang w:eastAsia="en-US"/>
        </w:rPr>
        <w:t xml:space="preserve"> </w:t>
      </w:r>
      <w:r w:rsidR="00C94302">
        <w:rPr>
          <w:rFonts w:eastAsia="Calibri"/>
          <w:sz w:val="24"/>
          <w:szCs w:val="24"/>
          <w:lang w:eastAsia="en-US"/>
        </w:rPr>
        <w:t xml:space="preserve"> </w:t>
      </w:r>
      <w:r w:rsidR="00874B42">
        <w:rPr>
          <w:rFonts w:eastAsia="Calibri"/>
          <w:sz w:val="24"/>
          <w:szCs w:val="24"/>
          <w:lang w:eastAsia="en-US"/>
        </w:rPr>
        <w:t xml:space="preserve"> </w:t>
      </w:r>
      <w:r w:rsidR="00003BF3">
        <w:rPr>
          <w:rFonts w:eastAsia="Calibri"/>
          <w:sz w:val="24"/>
          <w:szCs w:val="24"/>
          <w:lang w:eastAsia="en-US"/>
        </w:rPr>
        <w:t>2019</w:t>
      </w:r>
      <w:r>
        <w:rPr>
          <w:rFonts w:eastAsia="Calibri"/>
          <w:sz w:val="24"/>
          <w:szCs w:val="24"/>
          <w:lang w:eastAsia="en-US"/>
        </w:rPr>
        <w:t>.</w:t>
      </w:r>
    </w:p>
    <w:p w:rsidR="009A3E40" w:rsidRDefault="009A3E40" w:rsidP="009A3E4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</w:t>
      </w:r>
    </w:p>
    <w:p w:rsidR="003630DA" w:rsidRPr="009A3E40" w:rsidRDefault="003630DA" w:rsidP="00DC53B3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 </w:t>
      </w:r>
      <w:r w:rsidR="009A3E40">
        <w:rPr>
          <w:b/>
          <w:sz w:val="22"/>
          <w:lang w:val="hr-HR"/>
        </w:rPr>
        <w:t xml:space="preserve">                            </w:t>
      </w:r>
      <w:r w:rsidR="009A3E40">
        <w:rPr>
          <w:bCs/>
          <w:sz w:val="24"/>
          <w:szCs w:val="24"/>
          <w:lang w:val="hr-HR"/>
        </w:rPr>
        <w:tab/>
      </w:r>
      <w:r w:rsidR="009A3E40">
        <w:rPr>
          <w:bCs/>
          <w:sz w:val="24"/>
          <w:szCs w:val="24"/>
          <w:lang w:val="hr-HR"/>
        </w:rPr>
        <w:tab/>
      </w:r>
    </w:p>
    <w:p w:rsidR="009A3E40" w:rsidRDefault="003630DA" w:rsidP="0061265A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</w:t>
      </w:r>
      <w:r w:rsidR="00013978">
        <w:rPr>
          <w:bCs/>
          <w:sz w:val="24"/>
          <w:szCs w:val="24"/>
          <w:lang w:val="hr-HR"/>
        </w:rPr>
        <w:t xml:space="preserve">         </w:t>
      </w:r>
      <w:r w:rsidR="009A3E40">
        <w:rPr>
          <w:bCs/>
          <w:sz w:val="24"/>
          <w:szCs w:val="24"/>
          <w:lang w:val="hr-HR"/>
        </w:rPr>
        <w:t xml:space="preserve"> </w:t>
      </w:r>
      <w:r w:rsidR="0061265A">
        <w:rPr>
          <w:bCs/>
          <w:sz w:val="24"/>
          <w:szCs w:val="24"/>
          <w:lang w:val="hr-HR"/>
        </w:rPr>
        <w:t>Temeljem Zakona o fiskalnoj odgovornosti ("Narodne novine" br. 111/18) i Uredbe o sastavljanju i predaji izjave o fiskalnoj odgovornosti i izvještaja o primjeni fiskalnih pravila ("Narodne novine" broj 95/19), predsjednica Općinskog suda u Gospiću, dana 24. listopada 2019., donosi:</w:t>
      </w:r>
    </w:p>
    <w:p w:rsidR="0061265A" w:rsidRDefault="0061265A" w:rsidP="0061265A">
      <w:pPr>
        <w:jc w:val="both"/>
        <w:rPr>
          <w:bCs/>
          <w:sz w:val="24"/>
          <w:szCs w:val="24"/>
          <w:lang w:val="hr-HR"/>
        </w:rPr>
      </w:pPr>
    </w:p>
    <w:p w:rsidR="0061265A" w:rsidRDefault="0061265A" w:rsidP="0061265A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PROCEDURU ZAPRIMANJA I PROVJERE RAČUNA</w:t>
      </w:r>
    </w:p>
    <w:p w:rsidR="0061265A" w:rsidRDefault="0061265A" w:rsidP="0061265A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TE PLAĆANJE PO RAČUNIMA</w:t>
      </w:r>
    </w:p>
    <w:p w:rsidR="0061265A" w:rsidRDefault="0061265A" w:rsidP="0061265A">
      <w:pPr>
        <w:jc w:val="center"/>
        <w:rPr>
          <w:bCs/>
          <w:sz w:val="24"/>
          <w:szCs w:val="24"/>
          <w:lang w:val="hr-HR"/>
        </w:rPr>
      </w:pPr>
    </w:p>
    <w:p w:rsidR="0061265A" w:rsidRDefault="0061265A" w:rsidP="0061265A">
      <w:pPr>
        <w:pStyle w:val="Odlomakpopisa"/>
        <w:numPr>
          <w:ilvl w:val="0"/>
          <w:numId w:val="2"/>
        </w:numPr>
        <w:ind w:left="0" w:firstLine="70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Prilikom isporučene robe, obavljene usluge, izvršenih radova, financijsko-materijalna služba zaprima račune, provjerava odgovara li fakturna realizacija po vrijednosti,  izraženoj količini, vrsti i kvaliteti, te se stavlja paraf osobe iz računovodstva koja je izvršila kontrolu. Uz račun prilaže se sva prateća dokumentacija, narudžbenica,  otpremnica, primka, radni nalog.</w:t>
      </w:r>
    </w:p>
    <w:p w:rsidR="0061265A" w:rsidRDefault="0061265A" w:rsidP="0061265A">
      <w:pPr>
        <w:pStyle w:val="Odlomakpopisa"/>
        <w:ind w:left="705"/>
        <w:jc w:val="both"/>
        <w:rPr>
          <w:sz w:val="24"/>
          <w:szCs w:val="24"/>
          <w:lang w:val="hr-HR"/>
        </w:rPr>
      </w:pPr>
    </w:p>
    <w:p w:rsidR="0061265A" w:rsidRDefault="0061265A" w:rsidP="0061265A">
      <w:pPr>
        <w:pStyle w:val="Odlomakpopisa"/>
        <w:numPr>
          <w:ilvl w:val="0"/>
          <w:numId w:val="2"/>
        </w:numPr>
        <w:ind w:left="0" w:firstLine="70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Nakon formalne provjere svih elemenata fakture, računovodstvo predaje čelniku suda na uvid koji svojim potpisom  odobrava evidentiranje u računovodstvu.</w:t>
      </w:r>
    </w:p>
    <w:p w:rsidR="0061265A" w:rsidRPr="0061265A" w:rsidRDefault="0061265A" w:rsidP="0061265A">
      <w:pPr>
        <w:pStyle w:val="Odlomakpopisa"/>
        <w:rPr>
          <w:sz w:val="24"/>
          <w:szCs w:val="24"/>
          <w:lang w:val="hr-HR"/>
        </w:rPr>
      </w:pPr>
    </w:p>
    <w:p w:rsidR="0061265A" w:rsidRDefault="0061265A" w:rsidP="0061265A">
      <w:pPr>
        <w:pStyle w:val="Odlomakpopisa"/>
        <w:numPr>
          <w:ilvl w:val="0"/>
          <w:numId w:val="2"/>
        </w:numPr>
        <w:ind w:left="0" w:firstLine="70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fakturu stavlja se štambilj primitka ulazne fakture sa rednim brojem knjige ulaznih faktura, te se određuje vrsta rashoda prema ekonomskoj kvalifikaciji računskog plana.</w:t>
      </w:r>
    </w:p>
    <w:p w:rsidR="0061265A" w:rsidRPr="0061265A" w:rsidRDefault="0061265A" w:rsidP="0061265A">
      <w:pPr>
        <w:pStyle w:val="Odlomakpopisa"/>
        <w:rPr>
          <w:sz w:val="24"/>
          <w:szCs w:val="24"/>
          <w:lang w:val="hr-HR"/>
        </w:rPr>
      </w:pPr>
    </w:p>
    <w:p w:rsidR="0061265A" w:rsidRDefault="0061265A" w:rsidP="0061265A">
      <w:pPr>
        <w:pStyle w:val="Odlomakpopisa"/>
        <w:numPr>
          <w:ilvl w:val="0"/>
          <w:numId w:val="2"/>
        </w:numPr>
        <w:ind w:left="0" w:firstLine="70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Faktura, račun evidentira se u knjizi ulaznih računa i u glavnoj knjizi, te nakon doznačenih raspoloživih prihoda od strane Mini</w:t>
      </w:r>
      <w:r w:rsidR="00D13345">
        <w:rPr>
          <w:sz w:val="24"/>
          <w:szCs w:val="24"/>
          <w:lang w:val="hr-HR"/>
        </w:rPr>
        <w:t>starstva pravosuđa voditelj materijalno financijske</w:t>
      </w:r>
      <w:r>
        <w:rPr>
          <w:sz w:val="24"/>
          <w:szCs w:val="24"/>
          <w:lang w:val="hr-HR"/>
        </w:rPr>
        <w:t xml:space="preserve"> službe daje nalog za plaćanje računa preko riznice ili transakcijskog računa suda.</w:t>
      </w:r>
    </w:p>
    <w:p w:rsidR="00D13345" w:rsidRPr="00D13345" w:rsidRDefault="00D13345" w:rsidP="00D13345">
      <w:pPr>
        <w:pStyle w:val="Odlomakpopisa"/>
        <w:rPr>
          <w:sz w:val="24"/>
          <w:szCs w:val="24"/>
          <w:lang w:val="hr-HR"/>
        </w:rPr>
      </w:pPr>
    </w:p>
    <w:p w:rsidR="00D13345" w:rsidRDefault="00D13345" w:rsidP="0061265A">
      <w:pPr>
        <w:pStyle w:val="Odlomakpopisa"/>
        <w:numPr>
          <w:ilvl w:val="0"/>
          <w:numId w:val="2"/>
        </w:numPr>
        <w:ind w:left="0" w:firstLine="70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Kada je račun podmiren u cijelosti na račun treba staviti pečat sa datumom izvršenog plaćanja.</w:t>
      </w:r>
    </w:p>
    <w:p w:rsidR="0061265A" w:rsidRPr="00D13345" w:rsidRDefault="0061265A" w:rsidP="00D13345">
      <w:pPr>
        <w:ind w:left="705"/>
        <w:jc w:val="both"/>
        <w:rPr>
          <w:sz w:val="24"/>
          <w:szCs w:val="24"/>
          <w:lang w:val="hr-HR"/>
        </w:rPr>
      </w:pPr>
    </w:p>
    <w:p w:rsidR="003630DA" w:rsidRDefault="00003BF3" w:rsidP="004D21C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AF2ABE" w:rsidRPr="00951CFD" w:rsidRDefault="00AF2ABE" w:rsidP="00DC53B3">
      <w:pPr>
        <w:jc w:val="both"/>
        <w:rPr>
          <w:sz w:val="24"/>
          <w:szCs w:val="24"/>
          <w:lang w:val="hr-HR"/>
        </w:rPr>
      </w:pPr>
    </w:p>
    <w:p w:rsidR="003630DA" w:rsidRDefault="00720C31" w:rsidP="009A3E40">
      <w:pPr>
        <w:ind w:left="4956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Predsjednica suda:</w:t>
      </w:r>
    </w:p>
    <w:p w:rsidR="00720C31" w:rsidRDefault="00720C31" w:rsidP="009A3E40">
      <w:pPr>
        <w:ind w:left="4956"/>
        <w:jc w:val="center"/>
        <w:rPr>
          <w:sz w:val="24"/>
          <w:szCs w:val="24"/>
          <w:lang w:val="hr-HR"/>
        </w:rPr>
      </w:pPr>
    </w:p>
    <w:p w:rsidR="00720C31" w:rsidRPr="00804216" w:rsidRDefault="00720C31" w:rsidP="009A3E40">
      <w:pPr>
        <w:ind w:left="4956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Dubravka Rukavina</w:t>
      </w:r>
    </w:p>
    <w:p w:rsidR="003630DA" w:rsidRPr="00804216" w:rsidRDefault="003630DA" w:rsidP="009A3E40">
      <w:pPr>
        <w:jc w:val="center"/>
        <w:rPr>
          <w:sz w:val="24"/>
          <w:szCs w:val="24"/>
          <w:lang w:val="hr-HR"/>
        </w:rPr>
      </w:pPr>
    </w:p>
    <w:p w:rsidR="003630DA" w:rsidRPr="00951CFD" w:rsidRDefault="003630DA" w:rsidP="00DC53B3">
      <w:pPr>
        <w:rPr>
          <w:sz w:val="24"/>
          <w:szCs w:val="24"/>
          <w:lang w:val="hr-HR"/>
        </w:rPr>
      </w:pPr>
    </w:p>
    <w:sectPr w:rsidR="003630DA" w:rsidRPr="00951CFD" w:rsidSect="0044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1269"/>
    <w:multiLevelType w:val="hybridMultilevel"/>
    <w:tmpl w:val="8BCE07D0"/>
    <w:lvl w:ilvl="0" w:tplc="66986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7D4225"/>
    <w:multiLevelType w:val="hybridMultilevel"/>
    <w:tmpl w:val="706659B6"/>
    <w:lvl w:ilvl="0" w:tplc="028AEB7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3"/>
    <w:rsid w:val="0000150C"/>
    <w:rsid w:val="00003BF3"/>
    <w:rsid w:val="00013978"/>
    <w:rsid w:val="0003323C"/>
    <w:rsid w:val="00040688"/>
    <w:rsid w:val="00047C25"/>
    <w:rsid w:val="0009130E"/>
    <w:rsid w:val="000B2781"/>
    <w:rsid w:val="000D5A09"/>
    <w:rsid w:val="000F5ED6"/>
    <w:rsid w:val="00103DD0"/>
    <w:rsid w:val="0014171E"/>
    <w:rsid w:val="00155774"/>
    <w:rsid w:val="00187329"/>
    <w:rsid w:val="001A1FBD"/>
    <w:rsid w:val="001A2A0E"/>
    <w:rsid w:val="001A44E4"/>
    <w:rsid w:val="001B23D7"/>
    <w:rsid w:val="001C2300"/>
    <w:rsid w:val="001D39D5"/>
    <w:rsid w:val="001E67DC"/>
    <w:rsid w:val="00275FFB"/>
    <w:rsid w:val="002D5783"/>
    <w:rsid w:val="002E4215"/>
    <w:rsid w:val="002F0774"/>
    <w:rsid w:val="002F11AD"/>
    <w:rsid w:val="00305501"/>
    <w:rsid w:val="003368CF"/>
    <w:rsid w:val="00356B0B"/>
    <w:rsid w:val="003630DA"/>
    <w:rsid w:val="003B0323"/>
    <w:rsid w:val="003D27EA"/>
    <w:rsid w:val="003E6AD0"/>
    <w:rsid w:val="004012FE"/>
    <w:rsid w:val="00406B32"/>
    <w:rsid w:val="004258D5"/>
    <w:rsid w:val="00432ECF"/>
    <w:rsid w:val="00447177"/>
    <w:rsid w:val="00474555"/>
    <w:rsid w:val="0048231E"/>
    <w:rsid w:val="004A08F6"/>
    <w:rsid w:val="004A2197"/>
    <w:rsid w:val="004A4EA4"/>
    <w:rsid w:val="004C6750"/>
    <w:rsid w:val="004D21C8"/>
    <w:rsid w:val="004F3FD6"/>
    <w:rsid w:val="0050631C"/>
    <w:rsid w:val="005223B3"/>
    <w:rsid w:val="005323D7"/>
    <w:rsid w:val="00537DCC"/>
    <w:rsid w:val="00545A73"/>
    <w:rsid w:val="005536DF"/>
    <w:rsid w:val="00566D81"/>
    <w:rsid w:val="00572BDF"/>
    <w:rsid w:val="005E0C7E"/>
    <w:rsid w:val="005F10DC"/>
    <w:rsid w:val="006065C9"/>
    <w:rsid w:val="0061265A"/>
    <w:rsid w:val="0067525B"/>
    <w:rsid w:val="00691D6A"/>
    <w:rsid w:val="006D6F65"/>
    <w:rsid w:val="0070139B"/>
    <w:rsid w:val="007026F6"/>
    <w:rsid w:val="00720C31"/>
    <w:rsid w:val="00724A64"/>
    <w:rsid w:val="007C6311"/>
    <w:rsid w:val="00804216"/>
    <w:rsid w:val="00840AEB"/>
    <w:rsid w:val="008437B0"/>
    <w:rsid w:val="00872028"/>
    <w:rsid w:val="00874B42"/>
    <w:rsid w:val="00892822"/>
    <w:rsid w:val="008D0DC7"/>
    <w:rsid w:val="00913C78"/>
    <w:rsid w:val="0094625E"/>
    <w:rsid w:val="009465F3"/>
    <w:rsid w:val="00951CFD"/>
    <w:rsid w:val="009574E8"/>
    <w:rsid w:val="009807DE"/>
    <w:rsid w:val="00987759"/>
    <w:rsid w:val="00993092"/>
    <w:rsid w:val="009A3E40"/>
    <w:rsid w:val="00A378AA"/>
    <w:rsid w:val="00A41C3A"/>
    <w:rsid w:val="00A53B64"/>
    <w:rsid w:val="00A66EF0"/>
    <w:rsid w:val="00A7697E"/>
    <w:rsid w:val="00A81857"/>
    <w:rsid w:val="00A82E50"/>
    <w:rsid w:val="00AC6017"/>
    <w:rsid w:val="00AE52C5"/>
    <w:rsid w:val="00AE772C"/>
    <w:rsid w:val="00AF1369"/>
    <w:rsid w:val="00AF2ABE"/>
    <w:rsid w:val="00B276BB"/>
    <w:rsid w:val="00BA3151"/>
    <w:rsid w:val="00BB1BDD"/>
    <w:rsid w:val="00BB5E18"/>
    <w:rsid w:val="00BC1CAA"/>
    <w:rsid w:val="00BC49B2"/>
    <w:rsid w:val="00C6739D"/>
    <w:rsid w:val="00C7016F"/>
    <w:rsid w:val="00C92300"/>
    <w:rsid w:val="00C94302"/>
    <w:rsid w:val="00C97580"/>
    <w:rsid w:val="00CD2847"/>
    <w:rsid w:val="00D10149"/>
    <w:rsid w:val="00D13345"/>
    <w:rsid w:val="00D353F1"/>
    <w:rsid w:val="00D35F7F"/>
    <w:rsid w:val="00D5616A"/>
    <w:rsid w:val="00D76A76"/>
    <w:rsid w:val="00D8422D"/>
    <w:rsid w:val="00D857E5"/>
    <w:rsid w:val="00DA0A1B"/>
    <w:rsid w:val="00DB052E"/>
    <w:rsid w:val="00DB3D3C"/>
    <w:rsid w:val="00DC53B3"/>
    <w:rsid w:val="00DE6109"/>
    <w:rsid w:val="00DF36E1"/>
    <w:rsid w:val="00E47FB6"/>
    <w:rsid w:val="00EC4E26"/>
    <w:rsid w:val="00EC58D4"/>
    <w:rsid w:val="00EF17A6"/>
    <w:rsid w:val="00F012B3"/>
    <w:rsid w:val="00F72E67"/>
    <w:rsid w:val="00F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B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7C63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B23D7"/>
    <w:rPr>
      <w:rFonts w:ascii="Times New Roman" w:hAnsi="Times New Roman" w:cs="Times New Roman"/>
      <w:sz w:val="2"/>
      <w:lang w:val="en-US"/>
    </w:rPr>
  </w:style>
  <w:style w:type="paragraph" w:styleId="Odlomakpopisa">
    <w:name w:val="List Paragraph"/>
    <w:basedOn w:val="Normal"/>
    <w:uiPriority w:val="34"/>
    <w:qFormat/>
    <w:rsid w:val="00612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B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7C63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B23D7"/>
    <w:rPr>
      <w:rFonts w:ascii="Times New Roman" w:hAnsi="Times New Roman" w:cs="Times New Roman"/>
      <w:sz w:val="2"/>
      <w:lang w:val="en-US"/>
    </w:rPr>
  </w:style>
  <w:style w:type="paragraph" w:styleId="Odlomakpopisa">
    <w:name w:val="List Paragraph"/>
    <w:basedOn w:val="Normal"/>
    <w:uiPriority w:val="34"/>
    <w:qFormat/>
    <w:rsid w:val="00612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5FC5-75F7-49F5-8B1D-5D0FEEF3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Katarina Rosandić</cp:lastModifiedBy>
  <cp:revision>2</cp:revision>
  <cp:lastPrinted>2019-10-24T10:26:00Z</cp:lastPrinted>
  <dcterms:created xsi:type="dcterms:W3CDTF">2020-09-30T07:28:00Z</dcterms:created>
  <dcterms:modified xsi:type="dcterms:W3CDTF">2020-09-30T07:28:00Z</dcterms:modified>
</cp:coreProperties>
</file>