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E5" w:rsidRDefault="00501CE5" w:rsidP="00501CE5"/>
    <w:p w:rsidR="00501CE5" w:rsidRDefault="00501CE5" w:rsidP="00501CE5">
      <w:r>
        <w:tab/>
      </w:r>
      <w:r>
        <w:rPr>
          <w:noProof/>
          <w:lang w:eastAsia="hr-HR"/>
        </w:rPr>
        <w:drawing>
          <wp:inline distT="0" distB="0" distL="0" distR="0" wp14:anchorId="366EDB42" wp14:editId="55DE4D6A">
            <wp:extent cx="466725" cy="581025"/>
            <wp:effectExtent l="0" t="0" r="0" b="0"/>
            <wp:docPr id="1" name="Slika 1" descr="200px-Croatian_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px-Croatian_Coat_of_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CE5" w:rsidRPr="007E7B89" w:rsidRDefault="00501CE5" w:rsidP="00501CE5">
      <w:pPr>
        <w:spacing w:after="0"/>
        <w:rPr>
          <w:sz w:val="24"/>
          <w:szCs w:val="24"/>
        </w:rPr>
      </w:pPr>
      <w:r>
        <w:t xml:space="preserve">      REPUBLIKA HRVATSKA</w:t>
      </w:r>
    </w:p>
    <w:p w:rsidR="00501CE5" w:rsidRDefault="00501CE5" w:rsidP="00501CE5">
      <w:pPr>
        <w:spacing w:after="0"/>
      </w:pPr>
      <w:r>
        <w:t>ŽUPANIJSKI SUD U ŠIBENIKU</w:t>
      </w:r>
    </w:p>
    <w:p w:rsidR="00501CE5" w:rsidRDefault="00501CE5" w:rsidP="00501CE5">
      <w:pPr>
        <w:spacing w:after="0"/>
      </w:pPr>
      <w:r>
        <w:t xml:space="preserve">       URED PREDSJEDNIKA</w:t>
      </w:r>
    </w:p>
    <w:p w:rsidR="00501CE5" w:rsidRDefault="00501CE5" w:rsidP="00501CE5">
      <w:pPr>
        <w:spacing w:after="0"/>
      </w:pPr>
    </w:p>
    <w:p w:rsidR="00501CE5" w:rsidRDefault="001E2ADD" w:rsidP="00501CE5">
      <w:r>
        <w:t>Broj: 17 Su-39/19</w:t>
      </w:r>
    </w:p>
    <w:p w:rsidR="00501CE5" w:rsidRDefault="001E2ADD" w:rsidP="00501CE5">
      <w:r>
        <w:t>Šibenik, 29. siječnja 2019</w:t>
      </w:r>
      <w:r w:rsidR="00501CE5">
        <w:t>.</w:t>
      </w:r>
    </w:p>
    <w:p w:rsidR="00501CE5" w:rsidRPr="00282217" w:rsidRDefault="00501CE5" w:rsidP="00501CE5">
      <w:pPr>
        <w:jc w:val="right"/>
        <w:rPr>
          <w:sz w:val="24"/>
          <w:szCs w:val="24"/>
        </w:rPr>
      </w:pPr>
      <w:r w:rsidRPr="00282217">
        <w:rPr>
          <w:sz w:val="24"/>
          <w:szCs w:val="24"/>
        </w:rPr>
        <w:t>MINISTARSTVO PRAVOSUĐA RH</w:t>
      </w:r>
    </w:p>
    <w:p w:rsidR="00501CE5" w:rsidRPr="00282217" w:rsidRDefault="00501CE5" w:rsidP="00501CE5">
      <w:pPr>
        <w:pStyle w:val="Odlomakpopisa"/>
        <w:numPr>
          <w:ilvl w:val="0"/>
          <w:numId w:val="6"/>
        </w:numPr>
        <w:jc w:val="right"/>
        <w:rPr>
          <w:sz w:val="24"/>
          <w:szCs w:val="24"/>
        </w:rPr>
      </w:pPr>
      <w:r w:rsidRPr="00282217">
        <w:rPr>
          <w:sz w:val="24"/>
          <w:szCs w:val="24"/>
        </w:rPr>
        <w:t>Z A G R E B –</w:t>
      </w:r>
    </w:p>
    <w:p w:rsidR="00501CE5" w:rsidRDefault="00501CE5" w:rsidP="00501CE5">
      <w:pPr>
        <w:jc w:val="right"/>
      </w:pPr>
    </w:p>
    <w:p w:rsidR="00501CE5" w:rsidRDefault="00501CE5" w:rsidP="00501CE5">
      <w:pPr>
        <w:pStyle w:val="Naslov2"/>
        <w:spacing w:before="240"/>
        <w:jc w:val="center"/>
      </w:pPr>
      <w:r>
        <w:t>BILJEŠKE UZ GODIŠNJI FINANCIJSKI IZVJEŠTAJ</w:t>
      </w:r>
    </w:p>
    <w:p w:rsidR="00501CE5" w:rsidRDefault="001E2ADD" w:rsidP="00501CE5">
      <w:pPr>
        <w:pStyle w:val="Naslov2"/>
        <w:spacing w:before="240"/>
        <w:jc w:val="center"/>
      </w:pPr>
      <w:r>
        <w:t>ZA 2018</w:t>
      </w:r>
      <w:r w:rsidR="00FE5929">
        <w:t>.</w:t>
      </w:r>
      <w:r w:rsidR="00501CE5">
        <w:t xml:space="preserve"> GODINU</w:t>
      </w:r>
    </w:p>
    <w:p w:rsidR="00EE7ECE" w:rsidRPr="00EE7ECE" w:rsidRDefault="00EE7ECE" w:rsidP="00EE7ECE"/>
    <w:p w:rsidR="00501CE5" w:rsidRPr="00A137BA" w:rsidRDefault="00501CE5" w:rsidP="00501CE5"/>
    <w:p w:rsidR="00EE7ECE" w:rsidRPr="00EE7ECE" w:rsidRDefault="00501CE5" w:rsidP="00EE7ECE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A137BA">
        <w:rPr>
          <w:sz w:val="28"/>
          <w:szCs w:val="28"/>
        </w:rPr>
        <w:t>BILJEŠKE UZ BILANCU</w:t>
      </w:r>
    </w:p>
    <w:p w:rsidR="00501CE5" w:rsidRPr="00A137BA" w:rsidRDefault="00501CE5" w:rsidP="00501CE5">
      <w:pPr>
        <w:pStyle w:val="Odlomakpopisa"/>
        <w:ind w:left="1440"/>
      </w:pPr>
    </w:p>
    <w:p w:rsidR="00501CE5" w:rsidRDefault="00501CE5" w:rsidP="00501CE5">
      <w:pPr>
        <w:pStyle w:val="Odlomakpopisa"/>
        <w:numPr>
          <w:ilvl w:val="0"/>
          <w:numId w:val="1"/>
        </w:numPr>
        <w:jc w:val="both"/>
      </w:pPr>
      <w:r>
        <w:t>Povećanje vrijednosti  osnovnih sredstava</w:t>
      </w:r>
    </w:p>
    <w:p w:rsidR="003403D8" w:rsidRDefault="00501CE5" w:rsidP="003403D8">
      <w:pPr>
        <w:pStyle w:val="Odlomakpopisa"/>
        <w:numPr>
          <w:ilvl w:val="0"/>
          <w:numId w:val="2"/>
        </w:numPr>
        <w:jc w:val="both"/>
      </w:pPr>
      <w:r>
        <w:t>AOP 010 – poslovni objekti – dodatno ulaganje</w:t>
      </w:r>
      <w:r w:rsidR="008869B2">
        <w:t xml:space="preserve"> u </w:t>
      </w:r>
      <w:r w:rsidR="000B3801">
        <w:t>građevinske objekte 311.262,50</w:t>
      </w:r>
      <w:r>
        <w:t xml:space="preserve"> kn</w:t>
      </w:r>
      <w:r w:rsidR="000B3801">
        <w:t>, zamjena roleta na zgradi Suda, projektna dokumentacija za uređenje potkrovlja i projektna dokumentacija strojarskih instalacija za plinovod</w:t>
      </w:r>
    </w:p>
    <w:p w:rsidR="00501CE5" w:rsidRDefault="00501CE5" w:rsidP="00501CE5">
      <w:pPr>
        <w:pStyle w:val="Odlomakpopisa"/>
        <w:numPr>
          <w:ilvl w:val="0"/>
          <w:numId w:val="2"/>
        </w:numPr>
        <w:jc w:val="both"/>
      </w:pPr>
      <w:r>
        <w:t>AOP 015 – uredska op</w:t>
      </w:r>
      <w:r w:rsidR="000B3801">
        <w:t>rema i namještaj – smanjenje vrijednosti 4.501,44 kn rashodovanje</w:t>
      </w:r>
    </w:p>
    <w:p w:rsidR="00501CE5" w:rsidRDefault="00501CE5" w:rsidP="008869B2">
      <w:pPr>
        <w:pStyle w:val="Odlomakpopisa"/>
        <w:numPr>
          <w:ilvl w:val="0"/>
          <w:numId w:val="2"/>
        </w:numPr>
        <w:jc w:val="both"/>
      </w:pPr>
      <w:r>
        <w:t xml:space="preserve">AOP 049 sitni </w:t>
      </w:r>
      <w:r w:rsidR="00A57955">
        <w:t>inventar – povećanje za 1.553,46</w:t>
      </w:r>
      <w:r>
        <w:t xml:space="preserve"> kn</w:t>
      </w:r>
    </w:p>
    <w:p w:rsidR="00501CE5" w:rsidRDefault="00501CE5" w:rsidP="00501CE5">
      <w:pPr>
        <w:pStyle w:val="Odlomakpopisa"/>
        <w:numPr>
          <w:ilvl w:val="0"/>
          <w:numId w:val="1"/>
        </w:numPr>
        <w:jc w:val="both"/>
      </w:pPr>
      <w:r>
        <w:t xml:space="preserve">AOP 064 – novac u banci i blagajni </w:t>
      </w:r>
      <w:r w:rsidR="00A57955">
        <w:t>499.501,13</w:t>
      </w:r>
      <w:r>
        <w:t xml:space="preserve"> kn sastoji se od</w:t>
      </w:r>
    </w:p>
    <w:p w:rsidR="00501CE5" w:rsidRDefault="00501CE5" w:rsidP="00501CE5">
      <w:pPr>
        <w:pStyle w:val="Odlomakpopisa"/>
        <w:numPr>
          <w:ilvl w:val="0"/>
          <w:numId w:val="2"/>
        </w:numPr>
        <w:jc w:val="both"/>
      </w:pPr>
      <w:r>
        <w:t xml:space="preserve">Novac na žiro-računu </w:t>
      </w:r>
      <w:r w:rsidR="00A57955">
        <w:t>54.605,40 kn</w:t>
      </w:r>
    </w:p>
    <w:p w:rsidR="00501CE5" w:rsidRDefault="00501CE5" w:rsidP="003403D8">
      <w:pPr>
        <w:pStyle w:val="Odlomakpopisa"/>
        <w:numPr>
          <w:ilvl w:val="0"/>
          <w:numId w:val="2"/>
        </w:numPr>
        <w:jc w:val="both"/>
      </w:pPr>
      <w:r>
        <w:t>Novac na depozitnom računu – p</w:t>
      </w:r>
      <w:r w:rsidR="008869B2">
        <w:t xml:space="preserve">redujam </w:t>
      </w:r>
      <w:r w:rsidR="00A57955">
        <w:t>sredstava od stranaka 444.895,73</w:t>
      </w:r>
      <w:r>
        <w:t xml:space="preserve"> kn</w:t>
      </w:r>
    </w:p>
    <w:p w:rsidR="00501CE5" w:rsidRDefault="00501CE5" w:rsidP="00501CE5">
      <w:pPr>
        <w:pStyle w:val="Odlomakpopisa"/>
        <w:numPr>
          <w:ilvl w:val="0"/>
          <w:numId w:val="1"/>
        </w:numPr>
        <w:jc w:val="both"/>
      </w:pPr>
      <w:r>
        <w:t xml:space="preserve">AOP 080 – ostala potraživanja – </w:t>
      </w:r>
      <w:r w:rsidR="00A57955">
        <w:t>387,03 kn potraživanje za bolovanje</w:t>
      </w:r>
    </w:p>
    <w:p w:rsidR="00501CE5" w:rsidRDefault="00501CE5" w:rsidP="00501CE5">
      <w:pPr>
        <w:pStyle w:val="Odlomakpopisa"/>
        <w:numPr>
          <w:ilvl w:val="0"/>
          <w:numId w:val="1"/>
        </w:numPr>
        <w:jc w:val="both"/>
      </w:pPr>
      <w:r>
        <w:t xml:space="preserve">AOP 161 kontinuirani rashodi budućih razdoblja – </w:t>
      </w:r>
      <w:r w:rsidR="00A57955">
        <w:t>632.095,07</w:t>
      </w:r>
      <w:r>
        <w:t xml:space="preserve"> kn – plaća </w:t>
      </w:r>
      <w:r w:rsidR="00A57955">
        <w:t>za 12/18 -591.458,29 kn,</w:t>
      </w:r>
      <w:r w:rsidR="00282C95">
        <w:t xml:space="preserve"> nakn</w:t>
      </w:r>
      <w:r w:rsidR="00A57955">
        <w:t>ada za prijevoz za 12/2018 9.353,88 kn</w:t>
      </w:r>
      <w:r>
        <w:t xml:space="preserve"> i kontinuirani rashodi za 12/201</w:t>
      </w:r>
      <w:r w:rsidR="00A57955">
        <w:t>8 31.282,90 kn</w:t>
      </w:r>
      <w:r w:rsidR="00DC56D0">
        <w:t xml:space="preserve"> </w:t>
      </w:r>
    </w:p>
    <w:p w:rsidR="003403D8" w:rsidRDefault="00501CE5" w:rsidP="003403D8">
      <w:pPr>
        <w:pStyle w:val="Odlomakpopisa"/>
        <w:numPr>
          <w:ilvl w:val="0"/>
          <w:numId w:val="1"/>
        </w:numPr>
        <w:jc w:val="both"/>
      </w:pPr>
      <w:r>
        <w:t xml:space="preserve">AOP 166 – obveze za materijalne rashode – </w:t>
      </w:r>
      <w:r w:rsidR="00A57955">
        <w:t>48.473,53 kn</w:t>
      </w:r>
      <w:r>
        <w:t xml:space="preserve"> </w:t>
      </w:r>
      <w:proofErr w:type="spellStart"/>
      <w:r>
        <w:t>kn</w:t>
      </w:r>
      <w:proofErr w:type="spellEnd"/>
    </w:p>
    <w:p w:rsidR="003403D8" w:rsidRDefault="00501CE5" w:rsidP="00804981">
      <w:pPr>
        <w:pStyle w:val="Odlomakpopisa"/>
        <w:numPr>
          <w:ilvl w:val="0"/>
          <w:numId w:val="1"/>
        </w:numPr>
        <w:jc w:val="both"/>
      </w:pPr>
      <w:r>
        <w:t xml:space="preserve">AOP 170 – obveze za ostale financijske rashode – </w:t>
      </w:r>
      <w:r w:rsidR="00A57955">
        <w:t>626,00</w:t>
      </w:r>
      <w:r>
        <w:t xml:space="preserve"> kn</w:t>
      </w:r>
      <w:r w:rsidR="003403D8">
        <w:t xml:space="preserve"> </w:t>
      </w:r>
    </w:p>
    <w:p w:rsidR="00501CE5" w:rsidRDefault="00282C95" w:rsidP="00A57955">
      <w:pPr>
        <w:pStyle w:val="Odlomakpopisa"/>
        <w:numPr>
          <w:ilvl w:val="0"/>
          <w:numId w:val="1"/>
        </w:numPr>
        <w:jc w:val="both"/>
      </w:pPr>
      <w:r>
        <w:t>AOP 233 – višak</w:t>
      </w:r>
      <w:r w:rsidR="00501CE5">
        <w:t xml:space="preserve"> prihoda poslovanja – </w:t>
      </w:r>
      <w:r w:rsidR="00A57955">
        <w:t>48.024,47</w:t>
      </w:r>
      <w:r w:rsidR="00501CE5">
        <w:t xml:space="preserve"> kn</w:t>
      </w:r>
    </w:p>
    <w:p w:rsidR="00A57955" w:rsidRDefault="00A57955" w:rsidP="00A57955">
      <w:pPr>
        <w:pStyle w:val="Odlomakpopisa"/>
        <w:numPr>
          <w:ilvl w:val="0"/>
          <w:numId w:val="1"/>
        </w:numPr>
        <w:jc w:val="both"/>
      </w:pPr>
      <w:r>
        <w:t>AOP 238 – manjak prihoda od nefinancijske imovine- 1.909,55 kn</w:t>
      </w:r>
    </w:p>
    <w:p w:rsidR="00A57955" w:rsidRDefault="00282C95" w:rsidP="007067DB">
      <w:pPr>
        <w:pStyle w:val="Odlomakpopisa"/>
        <w:numPr>
          <w:ilvl w:val="0"/>
          <w:numId w:val="1"/>
        </w:numPr>
        <w:jc w:val="both"/>
      </w:pPr>
      <w:r>
        <w:lastRenderedPageBreak/>
        <w:t>AOP 245</w:t>
      </w:r>
      <w:r w:rsidR="00501CE5">
        <w:t xml:space="preserve"> –</w:t>
      </w:r>
      <w:proofErr w:type="spellStart"/>
      <w:r w:rsidR="00501CE5">
        <w:t>izvanbilančni</w:t>
      </w:r>
      <w:proofErr w:type="spellEnd"/>
      <w:r w:rsidR="00501CE5">
        <w:t xml:space="preserve"> zapisi – službeni auto Škoda </w:t>
      </w:r>
      <w:proofErr w:type="spellStart"/>
      <w:r w:rsidR="00501CE5">
        <w:t>Octavia</w:t>
      </w:r>
      <w:proofErr w:type="spellEnd"/>
      <w:r w:rsidR="00501CE5">
        <w:t xml:space="preserve"> dobivena na korištenje, a Ministarstvo otplaćuje </w:t>
      </w:r>
      <w:proofErr w:type="spellStart"/>
      <w:r w:rsidR="00501CE5">
        <w:t>leasing</w:t>
      </w:r>
      <w:proofErr w:type="spellEnd"/>
    </w:p>
    <w:p w:rsidR="007067DB" w:rsidRDefault="007067DB" w:rsidP="007067DB">
      <w:pPr>
        <w:pStyle w:val="Odlomakpopisa"/>
        <w:jc w:val="both"/>
      </w:pPr>
    </w:p>
    <w:p w:rsidR="00D90FE0" w:rsidRDefault="00D90FE0" w:rsidP="00D90FE0">
      <w:pPr>
        <w:pStyle w:val="Odlomakpopisa"/>
        <w:numPr>
          <w:ilvl w:val="0"/>
          <w:numId w:val="9"/>
        </w:numPr>
        <w:jc w:val="both"/>
      </w:pPr>
      <w:r>
        <w:t xml:space="preserve">Popis ugovornih odnosa – nemamo. </w:t>
      </w:r>
    </w:p>
    <w:p w:rsidR="00D90FE0" w:rsidRDefault="00D90FE0" w:rsidP="007067DB">
      <w:pPr>
        <w:pStyle w:val="Odlomakpopisa"/>
        <w:jc w:val="both"/>
      </w:pPr>
    </w:p>
    <w:p w:rsidR="00D90FE0" w:rsidRDefault="00D90FE0" w:rsidP="00D90FE0">
      <w:pPr>
        <w:pStyle w:val="Odlomakpopisa"/>
        <w:numPr>
          <w:ilvl w:val="0"/>
          <w:numId w:val="9"/>
        </w:numPr>
        <w:jc w:val="both"/>
      </w:pPr>
      <w:r>
        <w:t xml:space="preserve">Popis sudskih sporova u tijeku – nemamo. </w:t>
      </w:r>
    </w:p>
    <w:p w:rsidR="00D90FE0" w:rsidRDefault="00D90FE0" w:rsidP="007067DB">
      <w:pPr>
        <w:pStyle w:val="Odlomakpopisa"/>
        <w:jc w:val="both"/>
      </w:pPr>
    </w:p>
    <w:p w:rsidR="00D90FE0" w:rsidRDefault="00D90FE0" w:rsidP="007067DB">
      <w:pPr>
        <w:pStyle w:val="Odlomakpopisa"/>
        <w:jc w:val="both"/>
      </w:pPr>
    </w:p>
    <w:p w:rsidR="00282C95" w:rsidRDefault="00501CE5" w:rsidP="00282C95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A137BA">
        <w:rPr>
          <w:sz w:val="28"/>
          <w:szCs w:val="28"/>
        </w:rPr>
        <w:t>BILJEŠKE UZ PR-RAS</w:t>
      </w:r>
    </w:p>
    <w:p w:rsidR="00282C95" w:rsidRPr="00282C95" w:rsidRDefault="00282C95" w:rsidP="00282C95">
      <w:pPr>
        <w:pStyle w:val="Odlomakpopisa"/>
        <w:ind w:left="1440"/>
        <w:rPr>
          <w:sz w:val="28"/>
          <w:szCs w:val="28"/>
        </w:rPr>
      </w:pPr>
    </w:p>
    <w:p w:rsidR="00501CE5" w:rsidRDefault="00282C95" w:rsidP="00501CE5">
      <w:pPr>
        <w:pStyle w:val="Odlomakpopisa"/>
        <w:numPr>
          <w:ilvl w:val="0"/>
          <w:numId w:val="3"/>
        </w:numPr>
        <w:jc w:val="both"/>
      </w:pPr>
      <w:r>
        <w:t>AOP 126</w:t>
      </w:r>
      <w:r w:rsidR="00501CE5">
        <w:t xml:space="preserve"> – prihodi od pruženih usluga (fotokopiranje i n</w:t>
      </w:r>
      <w:r>
        <w:t>aja</w:t>
      </w:r>
      <w:r w:rsidR="007067DB">
        <w:t>m ugostiteljskog objekta) 16.632,</w:t>
      </w:r>
      <w:r w:rsidR="00FD5833">
        <w:t>00 kn</w:t>
      </w:r>
    </w:p>
    <w:p w:rsidR="00501CE5" w:rsidRDefault="00282C95" w:rsidP="00501CE5">
      <w:pPr>
        <w:pStyle w:val="Odlomakpopisa"/>
        <w:numPr>
          <w:ilvl w:val="0"/>
          <w:numId w:val="3"/>
        </w:numPr>
      </w:pPr>
      <w:r>
        <w:t>AOP 132</w:t>
      </w:r>
      <w:r w:rsidR="00501CE5">
        <w:t xml:space="preserve"> – doznačeni prihodi iz nadležnog proračuna </w:t>
      </w:r>
      <w:r>
        <w:t>8.</w:t>
      </w:r>
      <w:r w:rsidR="007067DB">
        <w:t>379.805,01</w:t>
      </w:r>
      <w:r w:rsidR="00501CE5">
        <w:t xml:space="preserve"> kn</w:t>
      </w:r>
    </w:p>
    <w:p w:rsidR="00501CE5" w:rsidRDefault="00501CE5" w:rsidP="00501CE5">
      <w:pPr>
        <w:pStyle w:val="Odlomakpopisa"/>
        <w:numPr>
          <w:ilvl w:val="0"/>
          <w:numId w:val="3"/>
        </w:numPr>
      </w:pPr>
      <w:r>
        <w:t xml:space="preserve">AOP 160 – materijalni rashodi </w:t>
      </w:r>
      <w:r w:rsidR="007067DB">
        <w:t>1.067.233,00</w:t>
      </w:r>
      <w:r>
        <w:t xml:space="preserve"> kn</w:t>
      </w:r>
    </w:p>
    <w:p w:rsidR="00FD5833" w:rsidRDefault="00D676E2" w:rsidP="00501CE5">
      <w:pPr>
        <w:pStyle w:val="Odlomakpopisa"/>
        <w:numPr>
          <w:ilvl w:val="0"/>
          <w:numId w:val="3"/>
        </w:numPr>
      </w:pPr>
      <w:r>
        <w:t xml:space="preserve">AOP 193 </w:t>
      </w:r>
      <w:r w:rsidR="00FD5833">
        <w:t>– ost</w:t>
      </w:r>
      <w:r>
        <w:t xml:space="preserve">ali financijski rashodi </w:t>
      </w:r>
      <w:r w:rsidR="007067DB">
        <w:t>5.243,19</w:t>
      </w:r>
      <w:r w:rsidR="00FD5833">
        <w:t xml:space="preserve"> kn</w:t>
      </w:r>
    </w:p>
    <w:p w:rsidR="00501CE5" w:rsidRDefault="00D676E2" w:rsidP="00501CE5">
      <w:pPr>
        <w:pStyle w:val="Odlomakpopisa"/>
        <w:numPr>
          <w:ilvl w:val="0"/>
          <w:numId w:val="3"/>
        </w:numPr>
      </w:pPr>
      <w:r>
        <w:t>AOP 282</w:t>
      </w:r>
      <w:r w:rsidR="00501CE5">
        <w:t xml:space="preserve"> – višak prihoda poslovanja</w:t>
      </w:r>
      <w:r>
        <w:t>201</w:t>
      </w:r>
      <w:r w:rsidR="007067DB">
        <w:t>8</w:t>
      </w:r>
      <w:r>
        <w:t xml:space="preserve">.g. </w:t>
      </w:r>
      <w:r w:rsidR="007067DB">
        <w:t>36.171,76</w:t>
      </w:r>
      <w:r w:rsidR="00501CE5">
        <w:t xml:space="preserve"> kn</w:t>
      </w:r>
    </w:p>
    <w:p w:rsidR="00501CE5" w:rsidRDefault="00D676E2" w:rsidP="00501CE5">
      <w:pPr>
        <w:pStyle w:val="Odlomakpopisa"/>
        <w:numPr>
          <w:ilvl w:val="0"/>
          <w:numId w:val="3"/>
        </w:numPr>
      </w:pPr>
      <w:r>
        <w:t>AOP 28</w:t>
      </w:r>
      <w:r w:rsidR="007067DB">
        <w:t>4</w:t>
      </w:r>
      <w:r w:rsidR="00501CE5">
        <w:t xml:space="preserve"> – </w:t>
      </w:r>
      <w:r w:rsidR="007067DB">
        <w:t>višak</w:t>
      </w:r>
      <w:r w:rsidR="00501CE5">
        <w:t xml:space="preserve"> prihoda poslovanja – preneseni </w:t>
      </w:r>
      <w:r w:rsidR="007067DB">
        <w:t>11.852,71 kn</w:t>
      </w:r>
    </w:p>
    <w:p w:rsidR="007067DB" w:rsidRDefault="007067DB" w:rsidP="00501CE5">
      <w:pPr>
        <w:pStyle w:val="Odlomakpopisa"/>
        <w:numPr>
          <w:ilvl w:val="0"/>
          <w:numId w:val="3"/>
        </w:numPr>
      </w:pPr>
      <w:r>
        <w:t xml:space="preserve">AOP 399 – manjak prihoda o nefinancijske imovine – 1.909,55 kn </w:t>
      </w:r>
    </w:p>
    <w:p w:rsidR="00501CE5" w:rsidRDefault="00501CE5" w:rsidP="00501CE5"/>
    <w:p w:rsidR="00501CE5" w:rsidRDefault="00501CE5" w:rsidP="00501CE5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A137BA">
        <w:rPr>
          <w:sz w:val="28"/>
          <w:szCs w:val="28"/>
        </w:rPr>
        <w:t>BILJEŠKE UZ P-VRIO</w:t>
      </w:r>
    </w:p>
    <w:p w:rsidR="00501CE5" w:rsidRPr="00A137BA" w:rsidRDefault="00501CE5" w:rsidP="00501CE5">
      <w:pPr>
        <w:pStyle w:val="Odlomakpopisa"/>
        <w:ind w:left="1440"/>
        <w:rPr>
          <w:sz w:val="28"/>
          <w:szCs w:val="28"/>
        </w:rPr>
      </w:pPr>
      <w:bookmarkStart w:id="0" w:name="_GoBack"/>
      <w:bookmarkEnd w:id="0"/>
    </w:p>
    <w:p w:rsidR="00501CE5" w:rsidRDefault="00501CE5" w:rsidP="00501CE5">
      <w:pPr>
        <w:pStyle w:val="Odlomakpopisa"/>
        <w:numPr>
          <w:ilvl w:val="0"/>
          <w:numId w:val="4"/>
        </w:numPr>
      </w:pPr>
      <w:r>
        <w:t xml:space="preserve">AOP 020 – povećanje dugotrajne imovine </w:t>
      </w:r>
      <w:r w:rsidR="00D90FE0">
        <w:t>311.262,50</w:t>
      </w:r>
      <w:r w:rsidR="00193030">
        <w:t xml:space="preserve"> kn </w:t>
      </w:r>
    </w:p>
    <w:p w:rsidR="00501CE5" w:rsidRDefault="00501CE5" w:rsidP="00501CE5">
      <w:pPr>
        <w:pStyle w:val="Odlomakpopisa"/>
        <w:numPr>
          <w:ilvl w:val="0"/>
          <w:numId w:val="4"/>
        </w:numPr>
      </w:pPr>
      <w:r>
        <w:t xml:space="preserve">AOP 023 </w:t>
      </w:r>
      <w:r w:rsidR="00193030">
        <w:t xml:space="preserve">- </w:t>
      </w:r>
      <w:r>
        <w:t>povećan</w:t>
      </w:r>
      <w:r w:rsidR="00D90FE0">
        <w:t>je sitnog inventara 1.553,46</w:t>
      </w:r>
      <w:r w:rsidR="00193030">
        <w:t xml:space="preserve"> kn </w:t>
      </w:r>
    </w:p>
    <w:p w:rsidR="00501CE5" w:rsidRDefault="00501CE5" w:rsidP="00501CE5">
      <w:pPr>
        <w:pStyle w:val="Odlomakpopisa"/>
      </w:pPr>
    </w:p>
    <w:p w:rsidR="00501CE5" w:rsidRDefault="00501CE5" w:rsidP="00501CE5">
      <w:pPr>
        <w:pStyle w:val="Odlomakpopisa"/>
      </w:pPr>
    </w:p>
    <w:p w:rsidR="00501CE5" w:rsidRPr="00C855D4" w:rsidRDefault="00501CE5" w:rsidP="00501CE5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C855D4">
        <w:rPr>
          <w:sz w:val="28"/>
          <w:szCs w:val="28"/>
        </w:rPr>
        <w:t xml:space="preserve">BILJEŠKE UZ RAS –FUNKCIJSKI </w:t>
      </w:r>
    </w:p>
    <w:p w:rsidR="00501CE5" w:rsidRDefault="00501CE5" w:rsidP="00501CE5">
      <w:pPr>
        <w:pStyle w:val="Odlomakpopisa"/>
        <w:ind w:left="1440"/>
        <w:rPr>
          <w:sz w:val="28"/>
          <w:szCs w:val="28"/>
        </w:rPr>
      </w:pPr>
    </w:p>
    <w:p w:rsidR="00501CE5" w:rsidRDefault="00501CE5" w:rsidP="00501CE5">
      <w:pPr>
        <w:pStyle w:val="Odlomakpopisa"/>
        <w:numPr>
          <w:ilvl w:val="0"/>
          <w:numId w:val="7"/>
        </w:numPr>
        <w:ind w:left="709"/>
      </w:pPr>
      <w:r>
        <w:t>AOP 0</w:t>
      </w:r>
      <w:r w:rsidR="00EE7ECE">
        <w:t>27- sudovi – ukupni rashodi 201</w:t>
      </w:r>
      <w:r w:rsidR="00D90FE0">
        <w:t>8</w:t>
      </w:r>
      <w:r w:rsidR="00EE7ECE">
        <w:t xml:space="preserve">. g. </w:t>
      </w:r>
      <w:r w:rsidR="00D90FE0">
        <w:t xml:space="preserve">8.364.153,89 </w:t>
      </w:r>
      <w:r w:rsidR="00804981">
        <w:t xml:space="preserve">kn </w:t>
      </w:r>
      <w:r>
        <w:t xml:space="preserve"> </w:t>
      </w:r>
    </w:p>
    <w:p w:rsidR="00501CE5" w:rsidRDefault="00501CE5" w:rsidP="00501CE5">
      <w:pPr>
        <w:pStyle w:val="Odlomakpopisa"/>
      </w:pPr>
    </w:p>
    <w:p w:rsidR="00501CE5" w:rsidRDefault="00501CE5" w:rsidP="00501CE5">
      <w:pPr>
        <w:pStyle w:val="Odlomakpopisa"/>
      </w:pPr>
      <w:r>
        <w:t xml:space="preserve"> </w:t>
      </w:r>
    </w:p>
    <w:p w:rsidR="00501CE5" w:rsidRDefault="00501CE5" w:rsidP="00501CE5">
      <w:pPr>
        <w:pStyle w:val="Odlomakpopisa"/>
      </w:pPr>
      <w:r>
        <w:t>OSOBA ZA KONTAKT: Helena Borić</w:t>
      </w:r>
    </w:p>
    <w:p w:rsidR="00501CE5" w:rsidRDefault="00501CE5" w:rsidP="00501CE5">
      <w:pPr>
        <w:pStyle w:val="Odlomakpopisa"/>
      </w:pPr>
      <w:r>
        <w:t>Broj telefona: 022-209-176</w:t>
      </w:r>
    </w:p>
    <w:p w:rsidR="00501CE5" w:rsidRDefault="00501CE5" w:rsidP="00501CE5">
      <w:pPr>
        <w:pStyle w:val="Odlomakpopisa"/>
      </w:pPr>
      <w:r>
        <w:t xml:space="preserve">E-mail adresa: </w:t>
      </w:r>
      <w:hyperlink r:id="rId9" w:history="1">
        <w:r w:rsidRPr="00B742F6">
          <w:rPr>
            <w:rStyle w:val="Hiperveza"/>
          </w:rPr>
          <w:t>helena.boric@zssi.pravosudje.hr</w:t>
        </w:r>
      </w:hyperlink>
    </w:p>
    <w:p w:rsidR="00501CE5" w:rsidRDefault="00501CE5" w:rsidP="00501CE5">
      <w:pPr>
        <w:pStyle w:val="Odlomakpopisa"/>
      </w:pPr>
    </w:p>
    <w:p w:rsidR="00501CE5" w:rsidRDefault="00501CE5" w:rsidP="00501CE5">
      <w:pPr>
        <w:pStyle w:val="Odlomakpopisa"/>
      </w:pPr>
    </w:p>
    <w:p w:rsidR="00501CE5" w:rsidRDefault="00D90FE0" w:rsidP="00501CE5">
      <w:pPr>
        <w:pStyle w:val="Odlomakpopisa"/>
        <w:ind w:left="5387"/>
        <w:jc w:val="center"/>
      </w:pPr>
      <w:r>
        <w:t xml:space="preserve">SUDAC OVLAŠTEN ZA POSLOVE SUDSKE UPRAVE </w:t>
      </w:r>
    </w:p>
    <w:p w:rsidR="00501CE5" w:rsidRDefault="00501CE5" w:rsidP="00501CE5">
      <w:pPr>
        <w:pStyle w:val="Odlomakpopisa"/>
        <w:ind w:left="5387"/>
        <w:jc w:val="center"/>
      </w:pPr>
    </w:p>
    <w:p w:rsidR="00501CE5" w:rsidRDefault="00501CE5" w:rsidP="00501CE5">
      <w:pPr>
        <w:pStyle w:val="Odlomakpopisa"/>
        <w:ind w:left="5387"/>
        <w:jc w:val="center"/>
      </w:pPr>
      <w:r>
        <w:t>Sanibor Vuletin</w:t>
      </w:r>
    </w:p>
    <w:p w:rsidR="005D20B2" w:rsidRDefault="005D20B2"/>
    <w:sectPr w:rsidR="005D20B2" w:rsidSect="00AE1B0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7B" w:rsidRDefault="009748A0">
      <w:pPr>
        <w:spacing w:after="0" w:line="240" w:lineRule="auto"/>
      </w:pPr>
      <w:r>
        <w:separator/>
      </w:r>
    </w:p>
  </w:endnote>
  <w:endnote w:type="continuationSeparator" w:id="0">
    <w:p w:rsidR="00AE297B" w:rsidRDefault="0097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7B" w:rsidRDefault="009748A0">
      <w:pPr>
        <w:spacing w:after="0" w:line="240" w:lineRule="auto"/>
      </w:pPr>
      <w:r>
        <w:separator/>
      </w:r>
    </w:p>
  </w:footnote>
  <w:footnote w:type="continuationSeparator" w:id="0">
    <w:p w:rsidR="00AE297B" w:rsidRDefault="0097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0A" w:rsidRDefault="00D64823">
    <w:pPr>
      <w:pStyle w:val="Zaglavlje"/>
      <w:jc w:val="center"/>
    </w:pPr>
  </w:p>
  <w:p w:rsidR="00AE1B0A" w:rsidRDefault="00D6482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678"/>
    <w:multiLevelType w:val="hybridMultilevel"/>
    <w:tmpl w:val="724059DE"/>
    <w:lvl w:ilvl="0" w:tplc="A33E0D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90C35"/>
    <w:multiLevelType w:val="hybridMultilevel"/>
    <w:tmpl w:val="86145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A087A"/>
    <w:multiLevelType w:val="hybridMultilevel"/>
    <w:tmpl w:val="D9DAFB8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000D2B"/>
    <w:multiLevelType w:val="hybridMultilevel"/>
    <w:tmpl w:val="2D300378"/>
    <w:lvl w:ilvl="0" w:tplc="68F859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FE5DAD"/>
    <w:multiLevelType w:val="hybridMultilevel"/>
    <w:tmpl w:val="F7ECCFAC"/>
    <w:lvl w:ilvl="0" w:tplc="F52638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86370C"/>
    <w:multiLevelType w:val="hybridMultilevel"/>
    <w:tmpl w:val="16D2FF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A1D25"/>
    <w:multiLevelType w:val="hybridMultilevel"/>
    <w:tmpl w:val="5680F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45892"/>
    <w:multiLevelType w:val="hybridMultilevel"/>
    <w:tmpl w:val="1D38437C"/>
    <w:lvl w:ilvl="0" w:tplc="0BA8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E21224"/>
    <w:multiLevelType w:val="hybridMultilevel"/>
    <w:tmpl w:val="C11CD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E5"/>
    <w:rsid w:val="000B3801"/>
    <w:rsid w:val="00193030"/>
    <w:rsid w:val="001E2ADD"/>
    <w:rsid w:val="00282C95"/>
    <w:rsid w:val="003403D8"/>
    <w:rsid w:val="00407BDF"/>
    <w:rsid w:val="00501CE5"/>
    <w:rsid w:val="005D20B2"/>
    <w:rsid w:val="007067DB"/>
    <w:rsid w:val="00804981"/>
    <w:rsid w:val="008869B2"/>
    <w:rsid w:val="009748A0"/>
    <w:rsid w:val="00A57955"/>
    <w:rsid w:val="00AE297B"/>
    <w:rsid w:val="00D64823"/>
    <w:rsid w:val="00D676E2"/>
    <w:rsid w:val="00D90FE0"/>
    <w:rsid w:val="00DC56D0"/>
    <w:rsid w:val="00EE7ECE"/>
    <w:rsid w:val="00F11344"/>
    <w:rsid w:val="00FD5833"/>
    <w:rsid w:val="00F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E5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01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01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501CE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01CE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01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1CE5"/>
  </w:style>
  <w:style w:type="paragraph" w:styleId="Tekstbalonia">
    <w:name w:val="Balloon Text"/>
    <w:basedOn w:val="Normal"/>
    <w:link w:val="TekstbaloniaChar"/>
    <w:uiPriority w:val="99"/>
    <w:semiHidden/>
    <w:unhideWhenUsed/>
    <w:rsid w:val="0050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E5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01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01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501CE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01CE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01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1CE5"/>
  </w:style>
  <w:style w:type="paragraph" w:styleId="Tekstbalonia">
    <w:name w:val="Balloon Text"/>
    <w:basedOn w:val="Normal"/>
    <w:link w:val="TekstbaloniaChar"/>
    <w:uiPriority w:val="99"/>
    <w:semiHidden/>
    <w:unhideWhenUsed/>
    <w:rsid w:val="0050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a.boric@zssi.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Borić</dc:creator>
  <cp:lastModifiedBy>Helena Borić</cp:lastModifiedBy>
  <cp:revision>6</cp:revision>
  <cp:lastPrinted>2019-01-29T09:04:00Z</cp:lastPrinted>
  <dcterms:created xsi:type="dcterms:W3CDTF">2017-01-27T08:26:00Z</dcterms:created>
  <dcterms:modified xsi:type="dcterms:W3CDTF">2019-01-29T09:04:00Z</dcterms:modified>
</cp:coreProperties>
</file>