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tblGrid>
      <w:tr w:rsidR="001C2863" w:rsidRPr="0025548A" w:rsidTr="00A31993">
        <w:trPr>
          <w:trHeight w:val="2236"/>
        </w:trPr>
        <w:tc>
          <w:tcPr>
            <w:tcW w:w="3369" w:type="dxa"/>
          </w:tcPr>
          <w:p w:rsidR="001C2863" w:rsidRPr="0025548A" w:rsidRDefault="001C2863" w:rsidP="001C2863">
            <w:pPr>
              <w:jc w:val="center"/>
            </w:pPr>
            <w:r w:rsidRPr="0025548A">
              <w:rPr>
                <w:noProof/>
              </w:rPr>
              <w:drawing>
                <wp:inline distT="0" distB="0" distL="0" distR="0" wp14:anchorId="76D5D56E" wp14:editId="0469E735">
                  <wp:extent cx="1200150" cy="9525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b_RH_novi____126x100.jpg"/>
                          <pic:cNvPicPr/>
                        </pic:nvPicPr>
                        <pic:blipFill>
                          <a:blip r:embed="rId7">
                            <a:extLst>
                              <a:ext uri="{28A0092B-C50C-407E-A947-70E740481C1C}">
                                <a14:useLocalDpi xmlns:a14="http://schemas.microsoft.com/office/drawing/2010/main" val="0"/>
                              </a:ext>
                            </a:extLst>
                          </a:blip>
                          <a:stretch>
                            <a:fillRect/>
                          </a:stretch>
                        </pic:blipFill>
                        <pic:spPr>
                          <a:xfrm>
                            <a:off x="0" y="0"/>
                            <a:ext cx="1200150" cy="952500"/>
                          </a:xfrm>
                          <a:prstGeom prst="rect">
                            <a:avLst/>
                          </a:prstGeom>
                        </pic:spPr>
                      </pic:pic>
                    </a:graphicData>
                  </a:graphic>
                </wp:inline>
              </w:drawing>
            </w:r>
          </w:p>
          <w:p w:rsidR="001C2863" w:rsidRPr="0025548A" w:rsidRDefault="001C2863" w:rsidP="001C2863">
            <w:pPr>
              <w:jc w:val="center"/>
            </w:pPr>
            <w:r w:rsidRPr="0025548A">
              <w:t>Republika Hrvatska</w:t>
            </w:r>
          </w:p>
          <w:p w:rsidR="001C2863" w:rsidRPr="0025548A" w:rsidRDefault="001C2863" w:rsidP="001C2863">
            <w:pPr>
              <w:jc w:val="center"/>
            </w:pPr>
            <w:r w:rsidRPr="0025548A">
              <w:t>Županijski sud u Sisku</w:t>
            </w:r>
          </w:p>
          <w:p w:rsidR="001C2863" w:rsidRPr="0025548A" w:rsidRDefault="001C2863" w:rsidP="001C2863">
            <w:pPr>
              <w:jc w:val="center"/>
            </w:pPr>
            <w:r w:rsidRPr="0025548A">
              <w:t>Ured predsjednice</w:t>
            </w:r>
          </w:p>
          <w:p w:rsidR="001C2863" w:rsidRPr="0025548A" w:rsidRDefault="001C2863" w:rsidP="001C2863">
            <w:pPr>
              <w:jc w:val="center"/>
            </w:pPr>
          </w:p>
        </w:tc>
      </w:tr>
    </w:tbl>
    <w:p w:rsidR="00BC096C" w:rsidRDefault="002745A2" w:rsidP="00151223">
      <w:pPr>
        <w:spacing w:line="240" w:lineRule="auto"/>
        <w:jc w:val="left"/>
        <w:rPr>
          <w:rFonts w:eastAsia="Times New Roman"/>
          <w:lang w:eastAsia="hr-HR"/>
        </w:rPr>
      </w:pPr>
      <w:r>
        <w:rPr>
          <w:rFonts w:eastAsia="Times New Roman"/>
          <w:lang w:eastAsia="hr-HR"/>
        </w:rPr>
        <w:tab/>
        <w:t>Broj:</w:t>
      </w:r>
      <w:r w:rsidR="00EB709A">
        <w:rPr>
          <w:rFonts w:eastAsia="Times New Roman"/>
          <w:lang w:eastAsia="hr-HR"/>
        </w:rPr>
        <w:t xml:space="preserve"> 5-Su-</w:t>
      </w:r>
      <w:r w:rsidR="00BC096C">
        <w:rPr>
          <w:rFonts w:eastAsia="Times New Roman"/>
          <w:lang w:eastAsia="hr-HR"/>
        </w:rPr>
        <w:t>580/19.-</w:t>
      </w:r>
      <w:r w:rsidR="004C7AEC">
        <w:rPr>
          <w:rFonts w:eastAsia="Times New Roman"/>
          <w:lang w:eastAsia="hr-HR"/>
        </w:rPr>
        <w:t>11</w:t>
      </w:r>
    </w:p>
    <w:p w:rsidR="00DB16C9" w:rsidRDefault="00106149" w:rsidP="00151223">
      <w:pPr>
        <w:spacing w:line="240" w:lineRule="auto"/>
        <w:jc w:val="left"/>
        <w:rPr>
          <w:rFonts w:eastAsia="Times New Roman"/>
          <w:lang w:eastAsia="hr-HR"/>
        </w:rPr>
      </w:pPr>
      <w:r w:rsidRPr="0025548A">
        <w:rPr>
          <w:rFonts w:eastAsia="Times New Roman"/>
          <w:lang w:eastAsia="hr-HR"/>
        </w:rPr>
        <w:tab/>
        <w:t xml:space="preserve">U </w:t>
      </w:r>
      <w:r w:rsidR="00B0327F" w:rsidRPr="0025548A">
        <w:rPr>
          <w:rFonts w:eastAsia="Times New Roman"/>
          <w:lang w:eastAsia="hr-HR"/>
        </w:rPr>
        <w:t>Sisku</w:t>
      </w:r>
      <w:r w:rsidR="00FD247A" w:rsidRPr="0025548A">
        <w:rPr>
          <w:rFonts w:eastAsia="Times New Roman"/>
          <w:lang w:eastAsia="hr-HR"/>
        </w:rPr>
        <w:t xml:space="preserve"> </w:t>
      </w:r>
      <w:r w:rsidR="004C7AEC">
        <w:rPr>
          <w:rFonts w:eastAsia="Times New Roman"/>
          <w:lang w:eastAsia="hr-HR"/>
        </w:rPr>
        <w:t>2</w:t>
      </w:r>
      <w:r w:rsidR="00151D76">
        <w:rPr>
          <w:rFonts w:eastAsia="Times New Roman"/>
          <w:lang w:eastAsia="hr-HR"/>
        </w:rPr>
        <w:t>0</w:t>
      </w:r>
      <w:r w:rsidR="004C7AEC">
        <w:rPr>
          <w:rFonts w:eastAsia="Times New Roman"/>
          <w:lang w:eastAsia="hr-HR"/>
        </w:rPr>
        <w:t xml:space="preserve">. kolovoza </w:t>
      </w:r>
      <w:r w:rsidR="00BC096C">
        <w:rPr>
          <w:rFonts w:eastAsia="Times New Roman"/>
          <w:lang w:eastAsia="hr-HR"/>
        </w:rPr>
        <w:t>2020.</w:t>
      </w:r>
    </w:p>
    <w:p w:rsidR="002745A2" w:rsidRDefault="002745A2" w:rsidP="00151223">
      <w:pPr>
        <w:spacing w:line="240" w:lineRule="auto"/>
        <w:jc w:val="left"/>
        <w:rPr>
          <w:rFonts w:eastAsia="Times New Roman"/>
          <w:lang w:eastAsia="hr-HR"/>
        </w:rPr>
      </w:pPr>
    </w:p>
    <w:p w:rsidR="009D42E3" w:rsidRDefault="002745A2" w:rsidP="00D53157">
      <w:pPr>
        <w:spacing w:line="240" w:lineRule="auto"/>
        <w:rPr>
          <w:rFonts w:eastAsia="Times New Roman"/>
          <w:lang w:eastAsia="hr-HR"/>
        </w:rPr>
      </w:pPr>
      <w:r w:rsidRPr="002745A2">
        <w:rPr>
          <w:rFonts w:eastAsia="Times New Roman"/>
          <w:lang w:eastAsia="hr-HR"/>
        </w:rPr>
        <w:tab/>
        <w:t>Na temelju članka 24. Sudskog poslovnika ("Narodne novine" broj 37/14, 37/14, 49/14, 8/15, 35/15, 123/15, 45/16</w:t>
      </w:r>
      <w:r w:rsidR="0092747A">
        <w:rPr>
          <w:rFonts w:eastAsia="Times New Roman"/>
          <w:lang w:eastAsia="hr-HR"/>
        </w:rPr>
        <w:t xml:space="preserve">, </w:t>
      </w:r>
      <w:r w:rsidR="0092747A" w:rsidRPr="0092747A">
        <w:rPr>
          <w:rFonts w:eastAsia="Times New Roman"/>
          <w:lang w:eastAsia="hr-HR"/>
        </w:rPr>
        <w:t>29/17, 33/17, 34/17, 57/17, 101/18, 119/18, 81/19</w:t>
      </w:r>
      <w:r w:rsidR="00D53157">
        <w:rPr>
          <w:rFonts w:eastAsia="Times New Roman"/>
          <w:lang w:eastAsia="hr-HR"/>
        </w:rPr>
        <w:t>, 128/19</w:t>
      </w:r>
      <w:r w:rsidRPr="002745A2">
        <w:rPr>
          <w:rFonts w:eastAsia="Times New Roman"/>
          <w:lang w:eastAsia="hr-HR"/>
        </w:rPr>
        <w:t xml:space="preserve">), donosim </w:t>
      </w:r>
      <w:bookmarkStart w:id="0" w:name="_GoBack"/>
      <w:bookmarkEnd w:id="0"/>
    </w:p>
    <w:p w:rsidR="00797004" w:rsidRPr="002745A2" w:rsidRDefault="00797004" w:rsidP="002745A2">
      <w:pPr>
        <w:spacing w:line="240" w:lineRule="auto"/>
        <w:jc w:val="left"/>
        <w:rPr>
          <w:rFonts w:eastAsia="Times New Roman"/>
          <w:lang w:eastAsia="hr-HR"/>
        </w:rPr>
      </w:pPr>
    </w:p>
    <w:p w:rsidR="002745A2" w:rsidRPr="002745A2" w:rsidRDefault="00EE33EF" w:rsidP="002745A2">
      <w:pPr>
        <w:spacing w:line="240" w:lineRule="auto"/>
        <w:jc w:val="center"/>
        <w:rPr>
          <w:rFonts w:eastAsia="Times New Roman"/>
          <w:lang w:eastAsia="hr-HR"/>
        </w:rPr>
      </w:pPr>
      <w:r>
        <w:rPr>
          <w:rFonts w:eastAsia="Times New Roman"/>
          <w:lang w:eastAsia="hr-HR"/>
        </w:rPr>
        <w:t>IZMJEN</w:t>
      </w:r>
      <w:r w:rsidR="005D5879">
        <w:rPr>
          <w:rFonts w:eastAsia="Times New Roman"/>
          <w:lang w:eastAsia="hr-HR"/>
        </w:rPr>
        <w:t>U</w:t>
      </w:r>
      <w:r w:rsidR="002745A2" w:rsidRPr="002745A2">
        <w:rPr>
          <w:rFonts w:eastAsia="Times New Roman"/>
          <w:lang w:eastAsia="hr-HR"/>
        </w:rPr>
        <w:t xml:space="preserve"> GODIŠNJEG RASPOREDA POSLOVA</w:t>
      </w:r>
    </w:p>
    <w:p w:rsidR="002745A2" w:rsidRDefault="002745A2" w:rsidP="002745A2">
      <w:pPr>
        <w:spacing w:line="240" w:lineRule="auto"/>
        <w:jc w:val="center"/>
        <w:rPr>
          <w:rFonts w:eastAsia="Times New Roman"/>
          <w:lang w:eastAsia="hr-HR"/>
        </w:rPr>
      </w:pPr>
      <w:r w:rsidRPr="002745A2">
        <w:rPr>
          <w:rFonts w:eastAsia="Times New Roman"/>
          <w:lang w:eastAsia="hr-HR"/>
        </w:rPr>
        <w:t>ZA 20</w:t>
      </w:r>
      <w:r w:rsidR="00D55BA5">
        <w:rPr>
          <w:rFonts w:eastAsia="Times New Roman"/>
          <w:lang w:eastAsia="hr-HR"/>
        </w:rPr>
        <w:t>20</w:t>
      </w:r>
      <w:r w:rsidRPr="002745A2">
        <w:rPr>
          <w:rFonts w:eastAsia="Times New Roman"/>
          <w:lang w:eastAsia="hr-HR"/>
        </w:rPr>
        <w:t>. GODINU</w:t>
      </w:r>
    </w:p>
    <w:p w:rsidR="00163DE7" w:rsidRDefault="0048552A" w:rsidP="00163DE7">
      <w:pPr>
        <w:spacing w:line="240" w:lineRule="auto"/>
        <w:jc w:val="center"/>
        <w:rPr>
          <w:rFonts w:eastAsia="Times New Roman"/>
          <w:lang w:eastAsia="hr-HR"/>
        </w:rPr>
      </w:pPr>
      <w:r>
        <w:rPr>
          <w:rFonts w:eastAsia="Times New Roman"/>
          <w:lang w:eastAsia="hr-HR"/>
        </w:rPr>
        <w:t xml:space="preserve">od </w:t>
      </w:r>
      <w:r w:rsidR="004C7AEC">
        <w:rPr>
          <w:rFonts w:eastAsia="Times New Roman"/>
          <w:lang w:eastAsia="hr-HR"/>
        </w:rPr>
        <w:t>20. kolovoza 2020.</w:t>
      </w:r>
    </w:p>
    <w:p w:rsidR="00E15FDB" w:rsidRDefault="00E15FDB" w:rsidP="00163DE7">
      <w:pPr>
        <w:rPr>
          <w:lang w:eastAsia="hr-HR"/>
        </w:rPr>
      </w:pPr>
    </w:p>
    <w:p w:rsidR="00797004" w:rsidRDefault="00797004" w:rsidP="00163DE7">
      <w:pPr>
        <w:rPr>
          <w:lang w:eastAsia="hr-HR"/>
        </w:rPr>
      </w:pPr>
    </w:p>
    <w:p w:rsidR="004C7AEC" w:rsidRDefault="00BC096C" w:rsidP="007D3B99">
      <w:pPr>
        <w:rPr>
          <w:lang w:eastAsia="hr-HR"/>
        </w:rPr>
      </w:pPr>
      <w:r>
        <w:rPr>
          <w:lang w:eastAsia="hr-HR"/>
        </w:rPr>
        <w:tab/>
      </w:r>
      <w:r w:rsidR="000B3857">
        <w:rPr>
          <w:lang w:eastAsia="hr-HR"/>
        </w:rPr>
        <w:t xml:space="preserve">1. U odjeljku </w:t>
      </w:r>
      <w:r w:rsidR="004C7AEC">
        <w:rPr>
          <w:lang w:eastAsia="hr-HR"/>
        </w:rPr>
        <w:t>B) Sudska pisarnica; 9) Administrativni referenti – sudski zapisničari (str. 10) briše se točka 7. "Tatjana Purgar", čime točka 8. postaje točka 7., točka 9. postaje točka 8. točka 10. postaje točka 9., točka 11. postaje točka 10., točka 12. postaje točka 11., točka 13. postaje točka 12., točka 14. postaje točka 13..</w:t>
      </w:r>
    </w:p>
    <w:p w:rsidR="004C7AEC" w:rsidRDefault="004C7AEC" w:rsidP="007D3B99">
      <w:pPr>
        <w:rPr>
          <w:lang w:eastAsia="hr-HR"/>
        </w:rPr>
      </w:pPr>
    </w:p>
    <w:p w:rsidR="00797004" w:rsidRDefault="004C7AEC" w:rsidP="007D3B99">
      <w:pPr>
        <w:rPr>
          <w:lang w:eastAsia="hr-HR"/>
        </w:rPr>
      </w:pPr>
      <w:r>
        <w:rPr>
          <w:lang w:eastAsia="hr-HR"/>
        </w:rPr>
        <w:tab/>
        <w:t>2. U točci 5. Postupanje u predmetima koji se vode prema Zakonu o zaštiti osoba s duševnim smetnjama (str. 18) u stavku 2. briše se ime i riječ "Tatjana Purgar ili"</w:t>
      </w:r>
    </w:p>
    <w:p w:rsidR="004C7AEC" w:rsidRDefault="004C7AEC" w:rsidP="007D3B99">
      <w:pPr>
        <w:rPr>
          <w:lang w:eastAsia="hr-HR"/>
        </w:rPr>
      </w:pPr>
    </w:p>
    <w:p w:rsidR="00797004" w:rsidRDefault="00797004" w:rsidP="007D3B99">
      <w:pPr>
        <w:rPr>
          <w:lang w:eastAsia="hr-HR"/>
        </w:rPr>
      </w:pPr>
    </w:p>
    <w:p w:rsidR="00797004" w:rsidRDefault="00797004" w:rsidP="007D3B99">
      <w:pPr>
        <w:rPr>
          <w:lang w:eastAsia="hr-HR"/>
        </w:rPr>
      </w:pPr>
    </w:p>
    <w:p w:rsidR="002B611C" w:rsidRPr="00797004" w:rsidRDefault="002B611C" w:rsidP="00293C15">
      <w:pPr>
        <w:rPr>
          <w:rFonts w:eastAsia="Times New Roman"/>
          <w:lang w:eastAsia="hr-HR"/>
        </w:rPr>
      </w:pPr>
      <w:r w:rsidRPr="00797004">
        <w:rPr>
          <w:rFonts w:eastAsia="Times New Roman"/>
          <w:lang w:eastAsia="hr-HR"/>
        </w:rPr>
        <w:t>Uputa o pravom lijeku:</w:t>
      </w:r>
    </w:p>
    <w:p w:rsidR="002B611C" w:rsidRPr="00797004" w:rsidRDefault="002B611C" w:rsidP="00EE33EF">
      <w:pPr>
        <w:spacing w:line="240" w:lineRule="auto"/>
        <w:rPr>
          <w:rFonts w:eastAsia="Times New Roman"/>
          <w:lang w:eastAsia="hr-HR"/>
        </w:rPr>
      </w:pPr>
    </w:p>
    <w:p w:rsidR="002B611C" w:rsidRPr="00797004" w:rsidRDefault="002B611C" w:rsidP="002B611C">
      <w:pPr>
        <w:spacing w:line="240" w:lineRule="auto"/>
        <w:ind w:firstLine="720"/>
        <w:rPr>
          <w:rFonts w:eastAsia="Times New Roman"/>
          <w:lang w:eastAsia="hr-HR"/>
        </w:rPr>
      </w:pPr>
      <w:r w:rsidRPr="00797004">
        <w:rPr>
          <w:rFonts w:eastAsia="Times New Roman"/>
          <w:lang w:eastAsia="hr-HR"/>
        </w:rPr>
        <w:t xml:space="preserve">Svaki sudac i sudski savjetnik može u roku od 3 dana izjaviti prigovor predsjedniku suda na dostavljenu izmjenu godišnjeg rasporeda poslova. </w:t>
      </w:r>
    </w:p>
    <w:p w:rsidR="002B611C" w:rsidRPr="00797004" w:rsidRDefault="002B611C" w:rsidP="002B611C">
      <w:pPr>
        <w:spacing w:line="240" w:lineRule="auto"/>
        <w:ind w:firstLine="720"/>
        <w:rPr>
          <w:rFonts w:eastAsia="Times New Roman"/>
          <w:lang w:eastAsia="hr-HR"/>
        </w:rPr>
      </w:pPr>
      <w:r w:rsidRPr="00797004">
        <w:rPr>
          <w:rFonts w:eastAsia="Times New Roman"/>
          <w:lang w:eastAsia="hr-HR"/>
        </w:rPr>
        <w:t xml:space="preserve">Službenici i namještenici mogu u roku od 3 dana dostaviti primjedbu predsjedniku suda na dostavljenu izmjenu godišnjeg rasporeda poslova. </w:t>
      </w:r>
    </w:p>
    <w:p w:rsidR="00357FBF" w:rsidRDefault="00357FBF" w:rsidP="002B611C">
      <w:pPr>
        <w:spacing w:line="240" w:lineRule="auto"/>
        <w:jc w:val="left"/>
        <w:rPr>
          <w:rFonts w:eastAsia="Times New Roman"/>
          <w:lang w:eastAsia="hr-HR"/>
        </w:rPr>
      </w:pPr>
    </w:p>
    <w:p w:rsidR="00797004" w:rsidRDefault="00797004" w:rsidP="002B611C">
      <w:pPr>
        <w:spacing w:line="240" w:lineRule="auto"/>
        <w:jc w:val="left"/>
        <w:rPr>
          <w:rFonts w:eastAsia="Times New Roman"/>
          <w:lang w:eastAsia="hr-HR"/>
        </w:rPr>
      </w:pPr>
    </w:p>
    <w:p w:rsidR="00797004" w:rsidRDefault="00797004" w:rsidP="002B611C">
      <w:pPr>
        <w:spacing w:line="240" w:lineRule="auto"/>
        <w:jc w:val="left"/>
        <w:rPr>
          <w:rFonts w:eastAsia="Times New Roman"/>
          <w:lang w:eastAsia="hr-HR"/>
        </w:rPr>
      </w:pPr>
    </w:p>
    <w:p w:rsidR="002B611C" w:rsidRPr="00695CAE" w:rsidRDefault="002B611C" w:rsidP="002B611C">
      <w:pPr>
        <w:spacing w:line="240" w:lineRule="auto"/>
        <w:jc w:val="left"/>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695CAE">
        <w:rPr>
          <w:rFonts w:eastAsia="Calibri"/>
        </w:rPr>
        <w:t>                PREDSJEDNICA</w:t>
      </w:r>
    </w:p>
    <w:p w:rsidR="002B611C" w:rsidRDefault="002B611C" w:rsidP="00987EEB">
      <w:pPr>
        <w:spacing w:line="240" w:lineRule="auto"/>
        <w:jc w:val="left"/>
        <w:rPr>
          <w:rFonts w:eastAsia="Times New Roman"/>
          <w:lang w:eastAsia="hr-HR"/>
        </w:rPr>
      </w:pPr>
      <w:r w:rsidRPr="00695CAE">
        <w:rPr>
          <w:rFonts w:eastAsia="Calibri"/>
        </w:rPr>
        <w:t>  </w:t>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Pr="00695CAE">
        <w:rPr>
          <w:rFonts w:eastAsia="Calibri"/>
        </w:rPr>
        <w:t>    Lucijana Vukelić</w:t>
      </w:r>
    </w:p>
    <w:sectPr w:rsidR="002B611C" w:rsidSect="00797004">
      <w:headerReference w:type="default" r:id="rId8"/>
      <w:pgSz w:w="11906" w:h="16838"/>
      <w:pgMar w:top="1418" w:right="1417" w:bottom="1135"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1E0" w:rsidRDefault="003C61E0" w:rsidP="00E537F7">
      <w:pPr>
        <w:spacing w:line="240" w:lineRule="auto"/>
      </w:pPr>
      <w:r>
        <w:separator/>
      </w:r>
    </w:p>
  </w:endnote>
  <w:endnote w:type="continuationSeparator" w:id="0">
    <w:p w:rsidR="003C61E0" w:rsidRDefault="003C61E0" w:rsidP="00E537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1E0" w:rsidRDefault="003C61E0" w:rsidP="00E537F7">
      <w:pPr>
        <w:spacing w:line="240" w:lineRule="auto"/>
      </w:pPr>
      <w:r>
        <w:separator/>
      </w:r>
    </w:p>
  </w:footnote>
  <w:footnote w:type="continuationSeparator" w:id="0">
    <w:p w:rsidR="003C61E0" w:rsidRDefault="003C61E0" w:rsidP="00E537F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5887368"/>
      <w:docPartObj>
        <w:docPartGallery w:val="Page Numbers (Top of Page)"/>
        <w:docPartUnique/>
      </w:docPartObj>
    </w:sdtPr>
    <w:sdtEndPr/>
    <w:sdtContent>
      <w:p w:rsidR="00B34556" w:rsidRDefault="00B34556">
        <w:pPr>
          <w:pStyle w:val="Zaglavlje"/>
          <w:jc w:val="center"/>
        </w:pPr>
        <w:r>
          <w:fldChar w:fldCharType="begin"/>
        </w:r>
        <w:r>
          <w:instrText>PAGE   \* MERGEFORMAT</w:instrText>
        </w:r>
        <w:r>
          <w:fldChar w:fldCharType="separate"/>
        </w:r>
        <w:r w:rsidR="004C7AEC">
          <w:rPr>
            <w:noProof/>
          </w:rPr>
          <w:t>2</w:t>
        </w:r>
        <w:r>
          <w:fldChar w:fldCharType="end"/>
        </w:r>
      </w:p>
    </w:sdtContent>
  </w:sdt>
  <w:p w:rsidR="00B34556" w:rsidRDefault="00B34556">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602A"/>
    <w:multiLevelType w:val="hybridMultilevel"/>
    <w:tmpl w:val="BD24B512"/>
    <w:lvl w:ilvl="0" w:tplc="9690A1AC">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 w15:restartNumberingAfterBreak="0">
    <w:nsid w:val="33CA0201"/>
    <w:multiLevelType w:val="hybridMultilevel"/>
    <w:tmpl w:val="0DA0FFF4"/>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2" w15:restartNumberingAfterBreak="0">
    <w:nsid w:val="4656275F"/>
    <w:multiLevelType w:val="hybridMultilevel"/>
    <w:tmpl w:val="8C58AF98"/>
    <w:lvl w:ilvl="0" w:tplc="A2369A3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 w15:restartNumberingAfterBreak="0">
    <w:nsid w:val="46B41A03"/>
    <w:multiLevelType w:val="hybridMultilevel"/>
    <w:tmpl w:val="A4140668"/>
    <w:lvl w:ilvl="0" w:tplc="A97A4522">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4" w15:restartNumberingAfterBreak="0">
    <w:nsid w:val="4DFE5144"/>
    <w:multiLevelType w:val="hybridMultilevel"/>
    <w:tmpl w:val="E3E20EAC"/>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5DB65F4E"/>
    <w:multiLevelType w:val="hybridMultilevel"/>
    <w:tmpl w:val="6E9A9014"/>
    <w:lvl w:ilvl="0" w:tplc="4274E644">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6" w15:restartNumberingAfterBreak="0">
    <w:nsid w:val="5F96543B"/>
    <w:multiLevelType w:val="hybridMultilevel"/>
    <w:tmpl w:val="356A6A6E"/>
    <w:lvl w:ilvl="0" w:tplc="64743E6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7" w15:restartNumberingAfterBreak="0">
    <w:nsid w:val="78930474"/>
    <w:multiLevelType w:val="hybridMultilevel"/>
    <w:tmpl w:val="0F1C0236"/>
    <w:lvl w:ilvl="0" w:tplc="2CA2974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8" w15:restartNumberingAfterBreak="0">
    <w:nsid w:val="7A0557EE"/>
    <w:multiLevelType w:val="hybridMultilevel"/>
    <w:tmpl w:val="CBAE606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7A270604"/>
    <w:multiLevelType w:val="hybridMultilevel"/>
    <w:tmpl w:val="0548F4E0"/>
    <w:lvl w:ilvl="0" w:tplc="567ADFE6">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10" w15:restartNumberingAfterBreak="0">
    <w:nsid w:val="7A804987"/>
    <w:multiLevelType w:val="hybridMultilevel"/>
    <w:tmpl w:val="2D884512"/>
    <w:lvl w:ilvl="0" w:tplc="0B46D502">
      <w:start w:val="3"/>
      <w:numFmt w:val="bullet"/>
      <w:lvlText w:val="-"/>
      <w:lvlJc w:val="left"/>
      <w:pPr>
        <w:ind w:left="720" w:hanging="360"/>
      </w:pPr>
      <w:rPr>
        <w:rFonts w:ascii="Times New Roman" w:eastAsia="MS Mincho"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0"/>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9"/>
  </w:num>
  <w:num w:numId="9">
    <w:abstractNumId w:val="5"/>
  </w:num>
  <w:num w:numId="10">
    <w:abstractNumId w:val="2"/>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863"/>
    <w:rsid w:val="000146EE"/>
    <w:rsid w:val="00022439"/>
    <w:rsid w:val="00070C35"/>
    <w:rsid w:val="00092B8E"/>
    <w:rsid w:val="0009584B"/>
    <w:rsid w:val="000A6977"/>
    <w:rsid w:val="000B219E"/>
    <w:rsid w:val="000B3857"/>
    <w:rsid w:val="00106149"/>
    <w:rsid w:val="00137329"/>
    <w:rsid w:val="00151223"/>
    <w:rsid w:val="00151D76"/>
    <w:rsid w:val="00163DE7"/>
    <w:rsid w:val="00173D47"/>
    <w:rsid w:val="0018022B"/>
    <w:rsid w:val="001C2863"/>
    <w:rsid w:val="001F56E2"/>
    <w:rsid w:val="002055B3"/>
    <w:rsid w:val="00213FD7"/>
    <w:rsid w:val="0022580C"/>
    <w:rsid w:val="00225ABF"/>
    <w:rsid w:val="00241A47"/>
    <w:rsid w:val="0025548A"/>
    <w:rsid w:val="002662E1"/>
    <w:rsid w:val="00267B84"/>
    <w:rsid w:val="002745A2"/>
    <w:rsid w:val="00293C15"/>
    <w:rsid w:val="002A7F1B"/>
    <w:rsid w:val="002B611C"/>
    <w:rsid w:val="00357FBF"/>
    <w:rsid w:val="0036104F"/>
    <w:rsid w:val="003A7F43"/>
    <w:rsid w:val="003C61E0"/>
    <w:rsid w:val="003D2939"/>
    <w:rsid w:val="003E5D2F"/>
    <w:rsid w:val="00416A35"/>
    <w:rsid w:val="00417304"/>
    <w:rsid w:val="00452A8B"/>
    <w:rsid w:val="0046616E"/>
    <w:rsid w:val="0048552A"/>
    <w:rsid w:val="0048637B"/>
    <w:rsid w:val="004C0EED"/>
    <w:rsid w:val="004C7AEC"/>
    <w:rsid w:val="004D1F95"/>
    <w:rsid w:val="004E1503"/>
    <w:rsid w:val="00507D6A"/>
    <w:rsid w:val="005213AE"/>
    <w:rsid w:val="005523B5"/>
    <w:rsid w:val="00571FBA"/>
    <w:rsid w:val="00576D81"/>
    <w:rsid w:val="00591651"/>
    <w:rsid w:val="005D5879"/>
    <w:rsid w:val="00695CAE"/>
    <w:rsid w:val="006C43F1"/>
    <w:rsid w:val="006E16EB"/>
    <w:rsid w:val="007236AD"/>
    <w:rsid w:val="00737B55"/>
    <w:rsid w:val="00747614"/>
    <w:rsid w:val="0076357C"/>
    <w:rsid w:val="00783C80"/>
    <w:rsid w:val="0079490F"/>
    <w:rsid w:val="00797004"/>
    <w:rsid w:val="007D394E"/>
    <w:rsid w:val="007D3B99"/>
    <w:rsid w:val="007D7C88"/>
    <w:rsid w:val="007E0FBE"/>
    <w:rsid w:val="007E47B3"/>
    <w:rsid w:val="007F342C"/>
    <w:rsid w:val="007F3F5E"/>
    <w:rsid w:val="0080412D"/>
    <w:rsid w:val="0086528F"/>
    <w:rsid w:val="00897759"/>
    <w:rsid w:val="008A6965"/>
    <w:rsid w:val="008A69C2"/>
    <w:rsid w:val="008B08F0"/>
    <w:rsid w:val="008B4689"/>
    <w:rsid w:val="0090757C"/>
    <w:rsid w:val="00912143"/>
    <w:rsid w:val="0092747A"/>
    <w:rsid w:val="00962071"/>
    <w:rsid w:val="00987EEB"/>
    <w:rsid w:val="009A5C02"/>
    <w:rsid w:val="009B05C9"/>
    <w:rsid w:val="009B0BCB"/>
    <w:rsid w:val="009D42E3"/>
    <w:rsid w:val="00A24D24"/>
    <w:rsid w:val="00A314B7"/>
    <w:rsid w:val="00A67F62"/>
    <w:rsid w:val="00AC28C1"/>
    <w:rsid w:val="00AF28E7"/>
    <w:rsid w:val="00B0327F"/>
    <w:rsid w:val="00B24239"/>
    <w:rsid w:val="00B34556"/>
    <w:rsid w:val="00B5239A"/>
    <w:rsid w:val="00B57F38"/>
    <w:rsid w:val="00B61161"/>
    <w:rsid w:val="00B72033"/>
    <w:rsid w:val="00BC096C"/>
    <w:rsid w:val="00BE7E76"/>
    <w:rsid w:val="00C11F97"/>
    <w:rsid w:val="00C33C78"/>
    <w:rsid w:val="00C52304"/>
    <w:rsid w:val="00CF23FB"/>
    <w:rsid w:val="00D02C8C"/>
    <w:rsid w:val="00D304B7"/>
    <w:rsid w:val="00D53157"/>
    <w:rsid w:val="00D55BA5"/>
    <w:rsid w:val="00D6727B"/>
    <w:rsid w:val="00D73778"/>
    <w:rsid w:val="00DB16C9"/>
    <w:rsid w:val="00DF589F"/>
    <w:rsid w:val="00E10EA9"/>
    <w:rsid w:val="00E15FDB"/>
    <w:rsid w:val="00E26A5D"/>
    <w:rsid w:val="00E537F7"/>
    <w:rsid w:val="00E558C6"/>
    <w:rsid w:val="00E812BA"/>
    <w:rsid w:val="00E842E8"/>
    <w:rsid w:val="00EB699F"/>
    <w:rsid w:val="00EB709A"/>
    <w:rsid w:val="00EE33EF"/>
    <w:rsid w:val="00F01D00"/>
    <w:rsid w:val="00F4339A"/>
    <w:rsid w:val="00F738EB"/>
    <w:rsid w:val="00F93C27"/>
    <w:rsid w:val="00FA067B"/>
    <w:rsid w:val="00FA3C41"/>
    <w:rsid w:val="00FB006F"/>
    <w:rsid w:val="00FD247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18C38"/>
  <w15:docId w15:val="{50CE33BD-3860-4268-A990-94571BEA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863"/>
    <w:pPr>
      <w:spacing w:after="0"/>
      <w:jc w:val="both"/>
    </w:pPr>
    <w:rPr>
      <w:rFonts w:ascii="Times New Roman" w:hAnsi="Times New Roman" w:cs="Times New Roman"/>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rsid w:val="001C286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1C2863"/>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2863"/>
    <w:rPr>
      <w:rFonts w:ascii="Tahoma" w:hAnsi="Tahoma" w:cs="Tahoma"/>
      <w:sz w:val="16"/>
      <w:szCs w:val="16"/>
    </w:rPr>
  </w:style>
  <w:style w:type="paragraph" w:styleId="Zaglavlje">
    <w:name w:val="header"/>
    <w:basedOn w:val="Normal"/>
    <w:link w:val="ZaglavljeChar"/>
    <w:uiPriority w:val="99"/>
    <w:unhideWhenUsed/>
    <w:rsid w:val="00E537F7"/>
    <w:pPr>
      <w:tabs>
        <w:tab w:val="center" w:pos="4536"/>
        <w:tab w:val="right" w:pos="9072"/>
      </w:tabs>
      <w:spacing w:line="240" w:lineRule="auto"/>
    </w:pPr>
  </w:style>
  <w:style w:type="character" w:customStyle="1" w:styleId="ZaglavljeChar">
    <w:name w:val="Zaglavlje Char"/>
    <w:basedOn w:val="Zadanifontodlomka"/>
    <w:link w:val="Zaglavlje"/>
    <w:uiPriority w:val="99"/>
    <w:rsid w:val="00E537F7"/>
    <w:rPr>
      <w:rFonts w:ascii="Times New Roman" w:hAnsi="Times New Roman" w:cs="Times New Roman"/>
      <w:sz w:val="24"/>
      <w:szCs w:val="24"/>
    </w:rPr>
  </w:style>
  <w:style w:type="paragraph" w:styleId="Podnoje">
    <w:name w:val="footer"/>
    <w:basedOn w:val="Normal"/>
    <w:link w:val="PodnojeChar"/>
    <w:uiPriority w:val="99"/>
    <w:unhideWhenUsed/>
    <w:rsid w:val="00E537F7"/>
    <w:pPr>
      <w:tabs>
        <w:tab w:val="center" w:pos="4536"/>
        <w:tab w:val="right" w:pos="9072"/>
      </w:tabs>
      <w:spacing w:line="240" w:lineRule="auto"/>
    </w:pPr>
  </w:style>
  <w:style w:type="character" w:customStyle="1" w:styleId="PodnojeChar">
    <w:name w:val="Podnožje Char"/>
    <w:basedOn w:val="Zadanifontodlomka"/>
    <w:link w:val="Podnoje"/>
    <w:uiPriority w:val="99"/>
    <w:rsid w:val="00E537F7"/>
    <w:rPr>
      <w:rFonts w:ascii="Times New Roman" w:hAnsi="Times New Roman" w:cs="Times New Roman"/>
      <w:sz w:val="24"/>
      <w:szCs w:val="24"/>
    </w:rPr>
  </w:style>
  <w:style w:type="table" w:customStyle="1" w:styleId="Reetkatablice1">
    <w:name w:val="Rešetka tablice1"/>
    <w:basedOn w:val="Obinatablica"/>
    <w:next w:val="Reetkatablice"/>
    <w:uiPriority w:val="59"/>
    <w:rsid w:val="0025548A"/>
    <w:pPr>
      <w:spacing w:after="0" w:line="240" w:lineRule="auto"/>
    </w:pPr>
    <w:rPr>
      <w:rFonts w:ascii="Calibri" w:eastAsia="MS Mincho" w:hAnsi="Calibri" w:cs="Times New Roman"/>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163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87561">
      <w:bodyDiv w:val="1"/>
      <w:marLeft w:val="0"/>
      <w:marRight w:val="0"/>
      <w:marTop w:val="0"/>
      <w:marBottom w:val="0"/>
      <w:divBdr>
        <w:top w:val="none" w:sz="0" w:space="0" w:color="auto"/>
        <w:left w:val="none" w:sz="0" w:space="0" w:color="auto"/>
        <w:bottom w:val="none" w:sz="0" w:space="0" w:color="auto"/>
        <w:right w:val="none" w:sz="0" w:space="0" w:color="auto"/>
      </w:divBdr>
    </w:div>
    <w:div w:id="546600294">
      <w:bodyDiv w:val="1"/>
      <w:marLeft w:val="0"/>
      <w:marRight w:val="0"/>
      <w:marTop w:val="0"/>
      <w:marBottom w:val="0"/>
      <w:divBdr>
        <w:top w:val="none" w:sz="0" w:space="0" w:color="auto"/>
        <w:left w:val="none" w:sz="0" w:space="0" w:color="auto"/>
        <w:bottom w:val="none" w:sz="0" w:space="0" w:color="auto"/>
        <w:right w:val="none" w:sz="0" w:space="0" w:color="auto"/>
      </w:divBdr>
    </w:div>
    <w:div w:id="1349331707">
      <w:bodyDiv w:val="1"/>
      <w:marLeft w:val="0"/>
      <w:marRight w:val="0"/>
      <w:marTop w:val="0"/>
      <w:marBottom w:val="0"/>
      <w:divBdr>
        <w:top w:val="none" w:sz="0" w:space="0" w:color="auto"/>
        <w:left w:val="none" w:sz="0" w:space="0" w:color="auto"/>
        <w:bottom w:val="none" w:sz="0" w:space="0" w:color="auto"/>
        <w:right w:val="none" w:sz="0" w:space="0" w:color="auto"/>
      </w:divBdr>
    </w:div>
    <w:div w:id="1362245073">
      <w:bodyDiv w:val="1"/>
      <w:marLeft w:val="0"/>
      <w:marRight w:val="0"/>
      <w:marTop w:val="0"/>
      <w:marBottom w:val="0"/>
      <w:divBdr>
        <w:top w:val="none" w:sz="0" w:space="0" w:color="auto"/>
        <w:left w:val="none" w:sz="0" w:space="0" w:color="auto"/>
        <w:bottom w:val="none" w:sz="0" w:space="0" w:color="auto"/>
        <w:right w:val="none" w:sz="0" w:space="0" w:color="auto"/>
      </w:divBdr>
    </w:div>
    <w:div w:id="1430006084">
      <w:bodyDiv w:val="1"/>
      <w:marLeft w:val="0"/>
      <w:marRight w:val="0"/>
      <w:marTop w:val="0"/>
      <w:marBottom w:val="0"/>
      <w:divBdr>
        <w:top w:val="none" w:sz="0" w:space="0" w:color="auto"/>
        <w:left w:val="none" w:sz="0" w:space="0" w:color="auto"/>
        <w:bottom w:val="none" w:sz="0" w:space="0" w:color="auto"/>
        <w:right w:val="none" w:sz="0" w:space="0" w:color="auto"/>
      </w:divBdr>
    </w:div>
    <w:div w:id="1498419434">
      <w:bodyDiv w:val="1"/>
      <w:marLeft w:val="0"/>
      <w:marRight w:val="0"/>
      <w:marTop w:val="0"/>
      <w:marBottom w:val="0"/>
      <w:divBdr>
        <w:top w:val="none" w:sz="0" w:space="0" w:color="auto"/>
        <w:left w:val="none" w:sz="0" w:space="0" w:color="auto"/>
        <w:bottom w:val="none" w:sz="0" w:space="0" w:color="auto"/>
        <w:right w:val="none" w:sz="0" w:space="0" w:color="auto"/>
      </w:divBdr>
    </w:div>
    <w:div w:id="1579755644">
      <w:bodyDiv w:val="1"/>
      <w:marLeft w:val="0"/>
      <w:marRight w:val="0"/>
      <w:marTop w:val="0"/>
      <w:marBottom w:val="0"/>
      <w:divBdr>
        <w:top w:val="none" w:sz="0" w:space="0" w:color="auto"/>
        <w:left w:val="none" w:sz="0" w:space="0" w:color="auto"/>
        <w:bottom w:val="none" w:sz="0" w:space="0" w:color="auto"/>
        <w:right w:val="none" w:sz="0" w:space="0" w:color="auto"/>
      </w:divBdr>
    </w:div>
    <w:div w:id="1657758416">
      <w:bodyDiv w:val="1"/>
      <w:marLeft w:val="0"/>
      <w:marRight w:val="0"/>
      <w:marTop w:val="0"/>
      <w:marBottom w:val="0"/>
      <w:divBdr>
        <w:top w:val="none" w:sz="0" w:space="0" w:color="auto"/>
        <w:left w:val="none" w:sz="0" w:space="0" w:color="auto"/>
        <w:bottom w:val="none" w:sz="0" w:space="0" w:color="auto"/>
        <w:right w:val="none" w:sz="0" w:space="0" w:color="auto"/>
      </w:divBdr>
    </w:div>
    <w:div w:id="1860779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1070</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Veža</dc:creator>
  <cp:lastModifiedBy>Nikolina Radičević</cp:lastModifiedBy>
  <cp:revision>4</cp:revision>
  <cp:lastPrinted>2020-01-23T12:51:00Z</cp:lastPrinted>
  <dcterms:created xsi:type="dcterms:W3CDTF">2020-08-25T11:10:00Z</dcterms:created>
  <dcterms:modified xsi:type="dcterms:W3CDTF">2020-08-25T11:11:00Z</dcterms:modified>
</cp:coreProperties>
</file>