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80" w:rsidRPr="00656180" w:rsidRDefault="00656180" w:rsidP="00656180">
      <w:pPr>
        <w:jc w:val="center"/>
        <w:rPr>
          <w:b/>
        </w:rPr>
      </w:pPr>
      <w:r w:rsidRPr="00656180">
        <w:rPr>
          <w:b/>
        </w:rPr>
        <w:t>VISOKI PREKRŠAJNI SUD REPUBLIKE HRVATSKE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4"/>
        <w:gridCol w:w="3687"/>
      </w:tblGrid>
      <w:tr w:rsidR="00656180" w:rsidRPr="00656180" w:rsidTr="00656180">
        <w:trPr>
          <w:jc w:val="center"/>
        </w:trPr>
        <w:tc>
          <w:tcPr>
            <w:tcW w:w="6004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  <w:rPr>
                <w:b/>
              </w:rPr>
            </w:pPr>
            <w:r w:rsidRPr="00656180">
              <w:t>POVJERENSTVO ZA POPIS NEFINANCIJSKE IMOVINE U SASTAVU:</w:t>
            </w:r>
          </w:p>
        </w:tc>
        <w:tc>
          <w:tcPr>
            <w:tcW w:w="3687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  <w:r w:rsidRPr="00656180">
              <w:t>____________________________</w:t>
            </w:r>
          </w:p>
        </w:tc>
      </w:tr>
      <w:tr w:rsidR="00656180" w:rsidRPr="00656180" w:rsidTr="00656180">
        <w:trPr>
          <w:jc w:val="center"/>
        </w:trPr>
        <w:tc>
          <w:tcPr>
            <w:tcW w:w="6004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</w:p>
        </w:tc>
        <w:tc>
          <w:tcPr>
            <w:tcW w:w="3687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  <w:r w:rsidRPr="00656180">
              <w:t>____________________________</w:t>
            </w:r>
          </w:p>
        </w:tc>
      </w:tr>
      <w:tr w:rsidR="00656180" w:rsidRPr="00656180" w:rsidTr="00656180">
        <w:trPr>
          <w:jc w:val="center"/>
        </w:trPr>
        <w:tc>
          <w:tcPr>
            <w:tcW w:w="6004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</w:p>
        </w:tc>
        <w:tc>
          <w:tcPr>
            <w:tcW w:w="3687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  <w:r w:rsidRPr="00656180">
              <w:t>____________________________</w:t>
            </w:r>
          </w:p>
        </w:tc>
      </w:tr>
      <w:tr w:rsidR="00656180" w:rsidRPr="00656180" w:rsidTr="00656180">
        <w:trPr>
          <w:jc w:val="center"/>
        </w:trPr>
        <w:tc>
          <w:tcPr>
            <w:tcW w:w="6004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</w:p>
        </w:tc>
        <w:tc>
          <w:tcPr>
            <w:tcW w:w="3687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</w:p>
        </w:tc>
      </w:tr>
      <w:tr w:rsidR="00656180" w:rsidRPr="00656180" w:rsidTr="00656180">
        <w:trPr>
          <w:jc w:val="center"/>
        </w:trPr>
        <w:tc>
          <w:tcPr>
            <w:tcW w:w="6004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</w:p>
        </w:tc>
        <w:tc>
          <w:tcPr>
            <w:tcW w:w="3687" w:type="dxa"/>
            <w:vAlign w:val="center"/>
          </w:tcPr>
          <w:p w:rsidR="00656180" w:rsidRPr="00656180" w:rsidRDefault="00656180" w:rsidP="00656180">
            <w:pPr>
              <w:pStyle w:val="Bezproreda"/>
              <w:jc w:val="center"/>
            </w:pPr>
            <w:r w:rsidRPr="00656180">
              <w:t>U__________, __. __. 20__. god.</w:t>
            </w:r>
          </w:p>
        </w:tc>
      </w:tr>
    </w:tbl>
    <w:p w:rsidR="00ED0411" w:rsidRPr="00656180" w:rsidRDefault="00ED0411" w:rsidP="00513B90">
      <w:pPr>
        <w:pStyle w:val="Bezproreda"/>
      </w:pPr>
    </w:p>
    <w:p w:rsidR="00513B90" w:rsidRPr="00656180" w:rsidRDefault="00513B90" w:rsidP="00513B90">
      <w:pPr>
        <w:pStyle w:val="Bezproreda"/>
        <w:jc w:val="center"/>
        <w:rPr>
          <w:b/>
        </w:rPr>
      </w:pPr>
      <w:r w:rsidRPr="00656180">
        <w:rPr>
          <w:b/>
        </w:rPr>
        <w:t xml:space="preserve">POPISNA LISTA </w:t>
      </w:r>
      <w:r w:rsidR="00656180">
        <w:rPr>
          <w:b/>
        </w:rPr>
        <w:t>NE</w:t>
      </w:r>
      <w:r w:rsidRPr="00656180">
        <w:rPr>
          <w:b/>
        </w:rPr>
        <w:t>MATERIJALNE IMOVINE</w:t>
      </w:r>
    </w:p>
    <w:p w:rsidR="00513B90" w:rsidRPr="00656180" w:rsidRDefault="00513B90" w:rsidP="00513B90">
      <w:pPr>
        <w:pStyle w:val="Bezproreda"/>
        <w:jc w:val="right"/>
      </w:pPr>
      <w:r w:rsidRPr="00656180">
        <w:t>List: ____</w:t>
      </w:r>
    </w:p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535"/>
        <w:gridCol w:w="850"/>
        <w:gridCol w:w="2920"/>
        <w:gridCol w:w="3175"/>
        <w:gridCol w:w="1133"/>
        <w:gridCol w:w="2122"/>
        <w:gridCol w:w="992"/>
        <w:gridCol w:w="1052"/>
        <w:gridCol w:w="1677"/>
      </w:tblGrid>
      <w:tr w:rsidR="00217498" w:rsidRPr="00656180" w:rsidTr="00217498">
        <w:trPr>
          <w:trHeight w:val="307"/>
        </w:trPr>
        <w:tc>
          <w:tcPr>
            <w:tcW w:w="185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R. BR.</w:t>
            </w:r>
          </w:p>
        </w:tc>
        <w:tc>
          <w:tcPr>
            <w:tcW w:w="294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INV. BR.</w:t>
            </w:r>
          </w:p>
        </w:tc>
        <w:tc>
          <w:tcPr>
            <w:tcW w:w="1010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OBLIK NEMATERIJALNE IMOVINE</w:t>
            </w:r>
          </w:p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- OVLAŠTENI KORISNIK</w:t>
            </w:r>
          </w:p>
        </w:tc>
        <w:tc>
          <w:tcPr>
            <w:tcW w:w="1098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LOKACIJA OVLAŠTENOG KORISNIKA</w:t>
            </w:r>
          </w:p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NEMATERIJALNE IMOVINE</w:t>
            </w:r>
          </w:p>
        </w:tc>
        <w:tc>
          <w:tcPr>
            <w:tcW w:w="392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količina</w:t>
            </w:r>
          </w:p>
        </w:tc>
        <w:tc>
          <w:tcPr>
            <w:tcW w:w="734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STANJE PO KNJIGAMA</w:t>
            </w:r>
          </w:p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31.XII. ____ god.</w:t>
            </w:r>
          </w:p>
        </w:tc>
        <w:tc>
          <w:tcPr>
            <w:tcW w:w="707" w:type="pct"/>
            <w:gridSpan w:val="2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INVENTURNE RAZLIKE</w:t>
            </w:r>
          </w:p>
        </w:tc>
        <w:tc>
          <w:tcPr>
            <w:tcW w:w="580" w:type="pct"/>
            <w:vMerge w:val="restar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NAPOMENA</w:t>
            </w:r>
          </w:p>
        </w:tc>
      </w:tr>
      <w:tr w:rsidR="00217498" w:rsidRPr="00656180" w:rsidTr="00217498">
        <w:trPr>
          <w:trHeight w:val="176"/>
        </w:trPr>
        <w:tc>
          <w:tcPr>
            <w:tcW w:w="185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294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1010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1098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734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343" w:type="pc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VIŠAK</w:t>
            </w:r>
          </w:p>
        </w:tc>
        <w:tc>
          <w:tcPr>
            <w:tcW w:w="364" w:type="pc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MANJAK</w:t>
            </w:r>
          </w:p>
        </w:tc>
        <w:tc>
          <w:tcPr>
            <w:tcW w:w="580" w:type="pct"/>
            <w:vMerge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</w:p>
        </w:tc>
      </w:tr>
      <w:tr w:rsidR="00217498" w:rsidRPr="00656180" w:rsidTr="00217498">
        <w:trPr>
          <w:trHeight w:val="175"/>
        </w:trPr>
        <w:tc>
          <w:tcPr>
            <w:tcW w:w="185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294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1010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1098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734" w:type="pct"/>
            <w:vMerge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</w:p>
        </w:tc>
        <w:tc>
          <w:tcPr>
            <w:tcW w:w="343" w:type="pc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kom.</w:t>
            </w:r>
          </w:p>
        </w:tc>
        <w:tc>
          <w:tcPr>
            <w:tcW w:w="364" w:type="pct"/>
            <w:vAlign w:val="center"/>
          </w:tcPr>
          <w:p w:rsidR="00217498" w:rsidRPr="00656180" w:rsidRDefault="00217498" w:rsidP="00217498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kom.</w:t>
            </w:r>
          </w:p>
        </w:tc>
        <w:tc>
          <w:tcPr>
            <w:tcW w:w="580" w:type="pct"/>
            <w:vMerge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1</w:t>
            </w:r>
          </w:p>
        </w:tc>
        <w:tc>
          <w:tcPr>
            <w:tcW w:w="294" w:type="pct"/>
            <w:vAlign w:val="center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3</w:t>
            </w:r>
          </w:p>
        </w:tc>
        <w:tc>
          <w:tcPr>
            <w:tcW w:w="1098" w:type="pct"/>
            <w:vAlign w:val="center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4</w:t>
            </w:r>
          </w:p>
        </w:tc>
        <w:tc>
          <w:tcPr>
            <w:tcW w:w="392" w:type="pct"/>
            <w:vAlign w:val="center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5</w:t>
            </w:r>
          </w:p>
        </w:tc>
        <w:tc>
          <w:tcPr>
            <w:tcW w:w="734" w:type="pct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6</w:t>
            </w:r>
          </w:p>
        </w:tc>
        <w:tc>
          <w:tcPr>
            <w:tcW w:w="343" w:type="pct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7</w:t>
            </w:r>
          </w:p>
        </w:tc>
        <w:tc>
          <w:tcPr>
            <w:tcW w:w="364" w:type="pct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8</w:t>
            </w:r>
          </w:p>
        </w:tc>
        <w:tc>
          <w:tcPr>
            <w:tcW w:w="580" w:type="pct"/>
          </w:tcPr>
          <w:p w:rsidR="00217498" w:rsidRPr="00656180" w:rsidRDefault="00217498" w:rsidP="00513B90">
            <w:pPr>
              <w:pStyle w:val="Bezproreda"/>
              <w:jc w:val="center"/>
              <w:rPr>
                <w:sz w:val="20"/>
              </w:rPr>
            </w:pPr>
            <w:r w:rsidRPr="00656180">
              <w:rPr>
                <w:sz w:val="20"/>
              </w:rPr>
              <w:t>9</w:t>
            </w: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bookmarkStart w:id="0" w:name="_GoBack"/>
        <w:bookmarkEnd w:id="0"/>
      </w:tr>
      <w:tr w:rsidR="00656180" w:rsidRPr="00656180" w:rsidTr="00217498">
        <w:tc>
          <w:tcPr>
            <w:tcW w:w="185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</w:tr>
      <w:tr w:rsidR="00656180" w:rsidRPr="00656180" w:rsidTr="00217498">
        <w:tc>
          <w:tcPr>
            <w:tcW w:w="185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656180" w:rsidRPr="00656180" w:rsidRDefault="00656180" w:rsidP="003E371A">
            <w:pPr>
              <w:pStyle w:val="Bezproreda"/>
              <w:jc w:val="center"/>
            </w:pPr>
          </w:p>
        </w:tc>
      </w:tr>
      <w:tr w:rsidR="00217498" w:rsidRPr="00656180" w:rsidTr="00217498">
        <w:tc>
          <w:tcPr>
            <w:tcW w:w="185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294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10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1098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92" w:type="pct"/>
            <w:vAlign w:val="center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73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43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364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  <w:tc>
          <w:tcPr>
            <w:tcW w:w="580" w:type="pct"/>
          </w:tcPr>
          <w:p w:rsidR="00217498" w:rsidRPr="00656180" w:rsidRDefault="00217498" w:rsidP="003E371A">
            <w:pPr>
              <w:pStyle w:val="Bezproreda"/>
              <w:jc w:val="center"/>
            </w:pPr>
          </w:p>
        </w:tc>
      </w:tr>
    </w:tbl>
    <w:p w:rsidR="00513B90" w:rsidRPr="00656180" w:rsidRDefault="00513B90" w:rsidP="00513B90">
      <w:pPr>
        <w:pStyle w:val="Bezproreda"/>
      </w:pPr>
    </w:p>
    <w:p w:rsidR="00513B90" w:rsidRPr="00656180" w:rsidRDefault="00513B90" w:rsidP="00513B90">
      <w:pPr>
        <w:pStyle w:val="Bezproreda"/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2"/>
        <w:gridCol w:w="5588"/>
      </w:tblGrid>
      <w:tr w:rsidR="00513B90" w:rsidRPr="00656180" w:rsidTr="00217498">
        <w:tc>
          <w:tcPr>
            <w:tcW w:w="3035" w:type="pct"/>
          </w:tcPr>
          <w:p w:rsidR="00513B90" w:rsidRPr="00656180" w:rsidRDefault="00513B90" w:rsidP="00513B90">
            <w:pPr>
              <w:pStyle w:val="Bezproreda"/>
            </w:pPr>
          </w:p>
        </w:tc>
        <w:tc>
          <w:tcPr>
            <w:tcW w:w="1965" w:type="pct"/>
          </w:tcPr>
          <w:p w:rsidR="00513B90" w:rsidRPr="00656180" w:rsidRDefault="00F7550F" w:rsidP="00F7550F">
            <w:pPr>
              <w:pStyle w:val="Bezproreda"/>
            </w:pPr>
            <w:r w:rsidRPr="00656180">
              <w:t xml:space="preserve"> Potpis članova Povjerenstva</w:t>
            </w:r>
          </w:p>
        </w:tc>
      </w:tr>
      <w:tr w:rsidR="00513B90" w:rsidRPr="00656180" w:rsidTr="00217498">
        <w:tc>
          <w:tcPr>
            <w:tcW w:w="3035" w:type="pct"/>
          </w:tcPr>
          <w:p w:rsidR="00513B90" w:rsidRPr="00656180" w:rsidRDefault="00513B90" w:rsidP="00513B90">
            <w:pPr>
              <w:pStyle w:val="Bezproreda"/>
            </w:pPr>
          </w:p>
        </w:tc>
        <w:tc>
          <w:tcPr>
            <w:tcW w:w="1965" w:type="pct"/>
          </w:tcPr>
          <w:p w:rsidR="00513B90" w:rsidRPr="00656180" w:rsidRDefault="00F7550F" w:rsidP="00513B90">
            <w:pPr>
              <w:pStyle w:val="Bezproreda"/>
            </w:pPr>
            <w:r w:rsidRPr="00656180">
              <w:t>__________________________________</w:t>
            </w:r>
          </w:p>
        </w:tc>
      </w:tr>
      <w:tr w:rsidR="00513B90" w:rsidRPr="00656180" w:rsidTr="00217498">
        <w:tc>
          <w:tcPr>
            <w:tcW w:w="3035" w:type="pct"/>
          </w:tcPr>
          <w:p w:rsidR="00513B90" w:rsidRPr="00656180" w:rsidRDefault="00513B90" w:rsidP="00513B90">
            <w:pPr>
              <w:pStyle w:val="Bezproreda"/>
            </w:pPr>
          </w:p>
        </w:tc>
        <w:tc>
          <w:tcPr>
            <w:tcW w:w="1965" w:type="pct"/>
          </w:tcPr>
          <w:p w:rsidR="00513B90" w:rsidRPr="00656180" w:rsidRDefault="00F7550F" w:rsidP="00513B90">
            <w:pPr>
              <w:pStyle w:val="Bezproreda"/>
            </w:pP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</w:r>
            <w:r w:rsidRPr="00656180">
              <w:softHyphen/>
              <w:t>__________________________________</w:t>
            </w:r>
          </w:p>
        </w:tc>
      </w:tr>
      <w:tr w:rsidR="00513B90" w:rsidRPr="00656180" w:rsidTr="00217498">
        <w:tc>
          <w:tcPr>
            <w:tcW w:w="3035" w:type="pct"/>
          </w:tcPr>
          <w:p w:rsidR="00513B90" w:rsidRPr="00656180" w:rsidRDefault="00513B90" w:rsidP="00513B90">
            <w:pPr>
              <w:pStyle w:val="Bezproreda"/>
            </w:pPr>
          </w:p>
        </w:tc>
        <w:tc>
          <w:tcPr>
            <w:tcW w:w="1965" w:type="pct"/>
          </w:tcPr>
          <w:p w:rsidR="00513B90" w:rsidRPr="00656180" w:rsidRDefault="00F7550F" w:rsidP="00513B90">
            <w:pPr>
              <w:pStyle w:val="Bezproreda"/>
            </w:pPr>
            <w:r w:rsidRPr="00656180">
              <w:t>__________________________________</w:t>
            </w:r>
          </w:p>
        </w:tc>
      </w:tr>
    </w:tbl>
    <w:p w:rsidR="00513B90" w:rsidRPr="00656180" w:rsidRDefault="00513B90" w:rsidP="00513B90">
      <w:pPr>
        <w:pStyle w:val="Bezproreda"/>
      </w:pPr>
    </w:p>
    <w:sectPr w:rsidR="00513B90" w:rsidRPr="00656180" w:rsidSect="002174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73" w:rsidRDefault="00760773" w:rsidP="00656180">
      <w:pPr>
        <w:spacing w:after="0" w:line="240" w:lineRule="auto"/>
      </w:pPr>
      <w:r>
        <w:separator/>
      </w:r>
    </w:p>
  </w:endnote>
  <w:endnote w:type="continuationSeparator" w:id="0">
    <w:p w:rsidR="00760773" w:rsidRDefault="00760773" w:rsidP="0065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73" w:rsidRDefault="00760773" w:rsidP="00656180">
      <w:pPr>
        <w:spacing w:after="0" w:line="240" w:lineRule="auto"/>
      </w:pPr>
      <w:r>
        <w:separator/>
      </w:r>
    </w:p>
  </w:footnote>
  <w:footnote w:type="continuationSeparator" w:id="0">
    <w:p w:rsidR="00760773" w:rsidRDefault="00760773" w:rsidP="0065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80" w:rsidRPr="00656180" w:rsidRDefault="00656180" w:rsidP="00656180">
    <w:pPr>
      <w:pStyle w:val="Zaglavlje"/>
      <w:jc w:val="right"/>
      <w:rPr>
        <w:b/>
      </w:rPr>
    </w:pPr>
    <w:r w:rsidRPr="00656180">
      <w:rPr>
        <w:b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0"/>
    <w:rsid w:val="00217498"/>
    <w:rsid w:val="00513B90"/>
    <w:rsid w:val="00656180"/>
    <w:rsid w:val="00760773"/>
    <w:rsid w:val="00ED0411"/>
    <w:rsid w:val="00F20A05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5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180"/>
  </w:style>
  <w:style w:type="paragraph" w:styleId="Podnoje">
    <w:name w:val="footer"/>
    <w:basedOn w:val="Normal"/>
    <w:link w:val="PodnojeChar"/>
    <w:uiPriority w:val="99"/>
    <w:unhideWhenUsed/>
    <w:rsid w:val="0065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5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180"/>
  </w:style>
  <w:style w:type="paragraph" w:styleId="Podnoje">
    <w:name w:val="footer"/>
    <w:basedOn w:val="Normal"/>
    <w:link w:val="PodnojeChar"/>
    <w:uiPriority w:val="99"/>
    <w:unhideWhenUsed/>
    <w:rsid w:val="0065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3</cp:revision>
  <dcterms:created xsi:type="dcterms:W3CDTF">2020-08-27T12:31:00Z</dcterms:created>
  <dcterms:modified xsi:type="dcterms:W3CDTF">2020-09-03T12:10:00Z</dcterms:modified>
</cp:coreProperties>
</file>