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FINANCIJSKA AGENCIJA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Ulica grada Vukovara 70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10000 Zagreb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85821130368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Datum: ________________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</w:t>
      </w:r>
      <w:proofErr w:type="spellEnd"/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broj: ________________</w:t>
      </w:r>
    </w:p>
    <w:p w:rsidR="000A4785" w:rsidRPr="009F4BA7" w:rsidRDefault="000A4785" w:rsidP="000A4785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</w:t>
      </w:r>
    </w:p>
    <w:p w:rsidR="000A4785" w:rsidRPr="009F4BA7" w:rsidRDefault="000A4785" w:rsidP="000A4785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(naziv općinskog suda)</w:t>
      </w:r>
    </w:p>
    <w:p w:rsidR="000A4785" w:rsidRPr="009F4BA7" w:rsidRDefault="000A4785" w:rsidP="000A4785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</w:t>
      </w:r>
    </w:p>
    <w:p w:rsidR="000A4785" w:rsidRPr="009F4BA7" w:rsidRDefault="000A4785" w:rsidP="000A4785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(adresa općinskog suda)</w:t>
      </w:r>
    </w:p>
    <w:p w:rsidR="000A4785" w:rsidRPr="009F4BA7" w:rsidRDefault="000A4785" w:rsidP="000A478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PRIJEDLOG</w:t>
      </w:r>
      <w:r w:rsidRPr="009F4BA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br/>
        <w:t>ZA PROVEDBU JEDNOSTAVNOG POSTUPKA STEČAJA POTROŠAČA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79.a stavka 1. Zakona o stečaju potrošača (»Narodne novine«, broj 100/15. i 67/18.; dalje u tekstu: Zakon), Financijska agencija je pozvala potrošača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A4785" w:rsidRPr="009F4BA7" w:rsidRDefault="000A4785" w:rsidP="000A478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prezime, adresa, OIB)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 se u roku od 15 dana od dana dostave Poziva očituje je li suglasan da se pred nadležnim općinskim sudom provede jednostavni postupak stečaja potrošača nad njegovom imovinom.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Potrošač se očitovao da je suglasan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Potrošač se očitovao da je suglasan i predložio pokretanje postupka i u odnosu na vjerovnike koji su nakon slanja Poziva povukli osnovu za plaćanje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Potrošač se nije očitovao te se sukladno odredbi članka 79.c stavka 2. Zakona smatra da je suglasan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 navedenom, Financijska agencija prema članku 79.d Zakona nadležnom sudu u elektroničkom obliku podnosi Prijedlog za provedbu jednostavnog postupka stečaja potrošača nad imovinom potrošača.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dan podnošenja ovog prijedloga u Očevidniku redoslijeda osnova za plaćanje u neprekinutom razdoblju od _______________ dana na teret računa i novčanih sredstava potrošača evidentirane su neizvršene osnove za plaćanje u ukupnom iznosu od ____________ kuna (u koji iznos su uračunati troškovi i kamate), a u koji iznos su također uračunate tražbine radi osiguranja ili radi naplate novčane kazne ako su iste evidentirane u Očevidniku redoslijeda osnova za plaćanje.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Temeljem sljedećih osnova za plaćanje utvrđeno je da su ispunjene pretpostavke iz članka 79.a stavka 2. Zakona, a ispunjenje kojih pretpostavki je uvjet za slanje ovog Prijedloga: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________________________________________________,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(datum primitka osnove za plaćanje, poslovni broj osnove za plaćanje, izdavatelj, naziv/ime i prezime ovrhovoditelj a, OIB ovrhovoditelja)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 iznos tražbine iz osnove za plaćanje: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Trošak/naknada provedbe osnove za plaćanje: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Kamata na trošak: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Glavnica: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Kamata na glavnicu: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 članku 12. Zakona o provedbi ovrhe na novčanim sredstvima (NN 68/18.) Financijska agencija je prestala izvršavati sljedeće osnove za plaćanje: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________________________________________________,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(datum primitka osnove za plaćanje, datum prestanka izvršenja osnove za plaćanje, poslovni broj osnove za plaćanje, izdavatelj, naziv/ime i prezime ovrhovoditelja, OIB ovrhovoditelja)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 iznos tražbine iz osnove za plaćanje: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Trošak/naknada provedbe osnove za plaćanje: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Kamata na trošak: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Glavnica: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Kamata na glavnicu: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 navedenoj osnovi za plaćanje izvršene su sljedeće naplate: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 naplaćeno (glavnica i trošak):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 naplaćeno (kamata na glavnicu i trošak):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 zaplijenjeno: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 nenaplaćeno: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 zahtjevu ovrhovoditelja/odluci nadležnog tijela Financijska agencija je prestala izvršavati sljedeće osnove za plaćanje: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________________________________________________,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(datum primitka osnove za plaćanje, datum povlačenja osnove za plaćanje, poslovni broj osnove za plaćanje, izdavatelj, naziv/ime i prezime ovrhovoditelja, OIB ovrhovoditelja)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 iznos tražbine iz osnove za plaćanje: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Trošak/naknada provedbe osnove za plaćanje: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Kamata na trošak: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Glavnica: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Kamata na glavnicu: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 navedenoj osnovi za plaćanje izvršene su sljedeće naplate: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 naplaćeno (glavnica i trošak):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 naplaćeno (kamata na glavnicu i trošak):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 zaplijenjeno: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 nenaplaćeno: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 članku 79.d stavku 3. Zakona Financijska agencija predlaže naslovnom sudu da provede jednostavni postupak stečaja potrošača nad imovinom potrošača, a radi namirenja vjerovnika koji su navedeni u ovom Prijedlogu.</w:t>
      </w:r>
    </w:p>
    <w:p w:rsidR="000A4785" w:rsidRPr="009F4BA7" w:rsidRDefault="000A4785" w:rsidP="000A47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Prijedlog za provedbu jednostavnog postupka stečaja potrošača Financijska agencija dostavlja naslovnom sudu u elektroničkom obliku Očitovanje potrošača i ostalu dokumentaciju, ako je isto dostavljeno od strane potrošača te Poziv kojim je potrošač pozvan na dostavu Očitovanja vezanog za provedbu jednostavnog postupka stečaja potrošača.</w:t>
      </w:r>
    </w:p>
    <w:p w:rsidR="000A4785" w:rsidRPr="009F4BA7" w:rsidRDefault="000A4785" w:rsidP="000A4785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F4B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Financijska agencija</w:t>
      </w:r>
    </w:p>
    <w:p w:rsidR="007927C4" w:rsidRPr="00C75FA4" w:rsidRDefault="007927C4" w:rsidP="00270517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00" w:rsidRDefault="00332A00" w:rsidP="007927C4">
      <w:pPr>
        <w:spacing w:after="0" w:line="240" w:lineRule="auto"/>
      </w:pPr>
      <w:r>
        <w:separator/>
      </w:r>
    </w:p>
  </w:endnote>
  <w:endnote w:type="continuationSeparator" w:id="0">
    <w:p w:rsidR="00332A00" w:rsidRDefault="00332A00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00" w:rsidRDefault="00332A00" w:rsidP="007927C4">
      <w:pPr>
        <w:spacing w:after="0" w:line="240" w:lineRule="auto"/>
      </w:pPr>
      <w:r>
        <w:separator/>
      </w:r>
    </w:p>
  </w:footnote>
  <w:footnote w:type="continuationSeparator" w:id="0">
    <w:p w:rsidR="00332A00" w:rsidRDefault="00332A00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9C" w:rsidRPr="00204B38" w:rsidRDefault="005C029C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204B38">
      <w:rPr>
        <w:rFonts w:ascii="Times New Roman" w:eastAsia="Calibri" w:hAnsi="Times New Roman" w:cs="Times New Roman"/>
        <w:b/>
        <w:i/>
        <w:sz w:val="24"/>
        <w:szCs w:val="24"/>
      </w:rPr>
      <w:t xml:space="preserve">Obrazac </w:t>
    </w:r>
    <w:r w:rsidR="000A4785">
      <w:rPr>
        <w:rFonts w:ascii="Times New Roman" w:eastAsia="Calibri" w:hAnsi="Times New Roman" w:cs="Times New Roman"/>
        <w:b/>
        <w:i/>
        <w:sz w:val="24"/>
        <w:szCs w:val="24"/>
      </w:rPr>
      <w:t>7</w:t>
    </w:r>
    <w:r w:rsidRPr="00204B38">
      <w:rPr>
        <w:rFonts w:ascii="Times New Roman" w:eastAsia="Calibri" w:hAnsi="Times New Roman" w:cs="Times New Roman"/>
        <w:b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F202E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8671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299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E0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AB1E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373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615B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4FC1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EC2C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2D03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4"/>
    <w:rsid w:val="00014ECE"/>
    <w:rsid w:val="00020F15"/>
    <w:rsid w:val="0005491C"/>
    <w:rsid w:val="00070948"/>
    <w:rsid w:val="000A4785"/>
    <w:rsid w:val="00102D6F"/>
    <w:rsid w:val="001175DB"/>
    <w:rsid w:val="00122D7B"/>
    <w:rsid w:val="001D582E"/>
    <w:rsid w:val="00204B38"/>
    <w:rsid w:val="00236D95"/>
    <w:rsid w:val="00270517"/>
    <w:rsid w:val="00291AAF"/>
    <w:rsid w:val="002A39A9"/>
    <w:rsid w:val="002B33F0"/>
    <w:rsid w:val="00332A00"/>
    <w:rsid w:val="003A78EB"/>
    <w:rsid w:val="003C1AA4"/>
    <w:rsid w:val="00554A93"/>
    <w:rsid w:val="005974FD"/>
    <w:rsid w:val="005C029C"/>
    <w:rsid w:val="00667F6D"/>
    <w:rsid w:val="00670652"/>
    <w:rsid w:val="006C1B27"/>
    <w:rsid w:val="00733A75"/>
    <w:rsid w:val="00787BE2"/>
    <w:rsid w:val="007927C4"/>
    <w:rsid w:val="00797103"/>
    <w:rsid w:val="007E49B7"/>
    <w:rsid w:val="008132B7"/>
    <w:rsid w:val="009034BE"/>
    <w:rsid w:val="00942141"/>
    <w:rsid w:val="00946820"/>
    <w:rsid w:val="009F3B41"/>
    <w:rsid w:val="009F58EE"/>
    <w:rsid w:val="00A30F60"/>
    <w:rsid w:val="00A41335"/>
    <w:rsid w:val="00A5473B"/>
    <w:rsid w:val="00AB2F40"/>
    <w:rsid w:val="00C5119C"/>
    <w:rsid w:val="00C75FA4"/>
    <w:rsid w:val="00D90A0F"/>
    <w:rsid w:val="00E008D9"/>
    <w:rsid w:val="00E25C5E"/>
    <w:rsid w:val="00E51260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889B8-5B88-4572-B86F-C5F3D8E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6274-3FDA-42AD-A1D8-C5B7F4F6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Ana Vrhovnik</cp:lastModifiedBy>
  <cp:revision>2</cp:revision>
  <cp:lastPrinted>2016-01-07T14:21:00Z</cp:lastPrinted>
  <dcterms:created xsi:type="dcterms:W3CDTF">2020-10-15T08:17:00Z</dcterms:created>
  <dcterms:modified xsi:type="dcterms:W3CDTF">2020-10-15T08:17:00Z</dcterms:modified>
</cp:coreProperties>
</file>