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72bdc0" w14:paraId="672bdc0" w:rsidRDefault="0041313D" w:rsidP="0041313D" w:rsidR="0041313D">
      <w:pPr>
        <w:spacing w:after="0"/>
        <w:jc w:val="both"/>
        <w15:collapsed w:val="false"/>
      </w:pPr>
      <w:bookmarkStart w:name="_GoBack" w:id="0"/>
      <w:bookmarkEnd w:id="0"/>
      <w:r>
        <w:rPr>
          <w:noProof/>
          <w:lang w:eastAsia="hr-HR"/>
        </w:rPr>
        <w:drawing>
          <wp:inline distR="0" distL="0" distB="0" distT="0">
            <wp:extent cy="952500" cx="1200150"/>
            <wp:effectExtent b="0" r="0" t="0" l="0"/>
            <wp:docPr name="Slika 2" id="2"/>
            <wp:cNvGraphicFramePr/>
            <a:graphic>
              <a:graphicData uri="http://schemas.openxmlformats.org/drawingml/2006/picture">
                <pic:pic>
                  <pic:nvPicPr>
                    <pic:cNvPr name="Slika 2" id="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52500" cx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REPUBLIKA HRVATSKA</w:t>
      </w: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OPĆINSKI SUD U KUTINI</w:t>
      </w: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Ured predsjednika</w:t>
      </w: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Hrvatskih branitelja 1</w:t>
      </w: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Broj: 20 Su-31/2019</w:t>
      </w: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U Kutini, 10. siječnja 2019.</w:t>
      </w: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Na temelju članka 15. stavka 2. Zakona o javnoj nabavi (Narodne novine br. 120/16) sutkinja ovlaštena za obavljanje poslova sudske uprave Općinskog suda u Kutini, dana  10.siječnja 2019. donosi</w:t>
      </w:r>
    </w:p>
    <w:p w:rsidRDefault="00225B4A" w:rsidP="00225B4A" w:rsidR="00225B4A">
      <w:pPr>
        <w:pStyle w:val="Bezproreda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PRAVILNIK</w:t>
      </w:r>
    </w:p>
    <w:p w:rsidRDefault="00225B4A" w:rsidP="00225B4A" w:rsidR="00225B4A" w:rsidRPr="00225B4A">
      <w:pPr>
        <w:pStyle w:val="Bezproreda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o provođenju postupaka jednostavne nabave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OPĆE ODREDBE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Članak 1.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Ovim Pravilnikom o provođenju postupaka jednostavne nabave (dalje: Pravilnik) uređuje se postupak nabave roba i usluga procijenjene vrijednosti nabave manje od 200.000,00 kuna bez PDV-a te postupak nabave radova procijenjene vrijednosti nabave manje od 500.000,00 kuna bez PDV-a (dalje: jednostavna nabava).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Za jednostavnu nabavu nije obvezno provođenje postupaka javne nabave sukladno odredbama propisa kojima se uređuje javna nabava, a temeljem članka 12. stavak 1. točka 1. Zakona o javnoj nabavi (dalje: Zakon).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PREDMET NABAVE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Članak 2.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Predmet nabave mora se opisati na jasan, nedvojben, potpun i neutralan način koji osigurava usporedivost ponuda u pogledu uvjeta i zahtjeva koji su postavljeni.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Opis predmeta nabave ne smije pogodovati određenom gospodarskom subjektu.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U opisu predmeta nabave navode se sve okolnosti koje su značajne za izvršenje ugovora, a time i za izradu ponude (npr. mjesto izvršenja, rokovi izvršenja, posebni zahtjevi u pogledu načina izvršenja predmeta nabave i slično).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Predmet nabave se određuje na način da predstavlja tehničku, tehnološku, oblikovnu, funkcionalnu ili drugu objektivno odredivu cjelinu.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Procijenjena vrijednost nabave mora biti valjano određena u trenutku početka postupka jednostavne nabave, ukoliko je primjenjivo.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Izračunavanje procijenjene vrijednosti nabave temelji se na ukupnom iznosu, bez poreza na dodanu vrijednost (PDV-a), uključujući sve opcije i moguća obnavljanja ugovora.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lastRenderedPageBreak/>
        <w:t>-2-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POSTUPAK JEDNOSTAVNE NABAVE PROCIJENJENE VRIJEDNOSTI DO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20.000,00 KUNA (bez PDV-a)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Članak 3.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Za predmete nabave procijenjene vrijednosti manje od 20.000,00 kuna bez PDV-a, zahtjev za ponudom upućuje se jednom ili više gospodarskih subjekata.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Nakon odabira najpovoljnije ponude, izdaje se narudžbenica koja sadrži sve bitne elemente ugovora.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POSTUPAK JEDNOSTAVNE NABAVE PROCIJENJENE VRIJEDNOSTI OD 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20.000,00 KUNA (bez PDV-a) DO 70.000,00 KUNA (bez PDV-a)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Članak 4. 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Zahtjev za ponudom za nabave procijenjene vrijednosti od 20.000,00 kuna bez PDV-a, a manje od 70.000,00 kuna bez PDV-a za robe, radove i usluge, upućuje se istovremeno na adrese najmanje tri gospodarska subjekta po izboru.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Iznimno, ovisno o prirodi predmeta nabave, zahtjev za ponudom može se uputiti manjem broju gospodarskih subjekata u slučajevima provedbe nabave koja zahtijeva žurnost ili kada je to potrebno zbog obavljanja specifičnih usluga ili radova, za dovršenje započetih a povezanih funkcionalnih ili prostornih cjelina, odnosno u slučaju tehničkih razloga ili razloga isključivih prava vlasništva.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Gospodarski subjekti ponude mogu dostaviti u elektroničkom obliku ili pisanim putem na adresu Općinskog suda u Kutini.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Odabranom gospodarskom subjektu temeljem određenog kriterija za odabir (najniža cijena/ekonomski najpovoljnija ponuda) izdaje se narudžbenica ili se sklapa ugovor.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POSTUPAK JEDNOSTAVNE NABAVE PROCIJENJENE VRIJEDNOSTI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OD 70.000,00 KUNA (bez PDV-a) DO 200.000,00 KUNA ZA ROBU I USLUGE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ODNOSNO DO 500.000,00 KUNA (bez PDV-a) ZA RADOVE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Članak 5.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Poziv za dostavu ponude za nabave procijenjene vrijednosti od 70.000,00 kuna bez PDV-a, a manje od 200.000,00 kuna bez PDV-a za robu, radove i usluge, odnosno manje od 500.000,00 kuna bez PDV-a za radove, upućuje se istovremeno isključivo pisanim putem na adrese najmanje tri gospodarska subjekta po izboru na dokaziv način (dostavnica, povratnica, kopija izvješća o uspješnom slanju telefaksom, izvješće o pročitanoj elektroničkoj pošti i sl.)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Iznimno, ovisno o prirodi  predmeta nabave, poziv na dostavu ponuda se može uputiti manjem broju gospodarskih subjekata u slučajevima provedbe nabave koja zahtijeva žurnost ili kada je to potrebno zbog obavljanja specifičnih usluga ili radova, za dovršenje započetih, a povezanih funkcionalnih ili prostornih cjelina, odnosno u slučaju tehničkih razloga ili razloga isključivih prava vlasništva.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U svrhu provođenja predmetnog postupka jednostavne nabave, imenuje se interno povjerenstvo.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Poziv za dostavu ponude minimalno sadrži naziv Općinski sud u Kutini, naziv i adresu potencijalnog ponuditelja, opis predmeta nabave, rok za d</w:t>
      </w:r>
      <w:r w:rsidR="00F8115C">
        <w:rPr>
          <w:rFonts w:cs="Times New Roman" w:hAnsi="Times New Roman" w:ascii="Times New Roman"/>
          <w:sz w:val="24"/>
          <w:szCs w:val="24"/>
        </w:rPr>
        <w:t>ostavu ponude (datum i vrijeme),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lastRenderedPageBreak/>
        <w:t>-3-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uvjete i zahtjeve koje ponuditelji trebaju ispuniti, način dostave ponude, adresu na kojoj se može preuzeti dodatna dokumentacija ako je potrebno, adresu na koju se ponude dostavljaju, broj telefona i elektroničku adresu osobe za kontakt.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U pozivu za dostavu ponude mogu se odrediti osnove za isključenje i uvjete sposobnosti  gospodarskih subjekata te tražiti jamstva ovisno o složenosti predmeta nabave i procijenjenoj vrijednosti, primjenjujući na odgovarajući način odredbe važećeg Zakona o javnoj nabavi.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Rok za dostavu ponude ne može biti kraći od 3 (tri) dana.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Ponude u papirnatom obliku dostavljaju se neposredno Općinskom sudu u Kutini ili putem redovne pošte preporučenom poštanskom pošiljkom na adresu Općinskog suda u Kutini, a u zatvorenoj omotnici s nazivom i adresom ponuditelja te nazivom predmeta nabave.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Ako je dopuštena dostava ponude u drugačijem obliku (elektroničkom poštom, telefaksom i sl.) mora se osigurati uvjet za očuvanje  i integritet podatka i tajnost ponuda.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Otvaranje ponuda nije javno.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Ponude zaprimljene nakon roka za dostavu ponuda vratit će se neotvorene ponuditelju.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Ako su dvije ili više valjanih ponuda jednako rangirane prema kriteriju za odabir ponude (najniža cijena/ekonomski najpovoljnija ponuda), odabrat će se ponuda koja je zaprimljena ranije.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Povjerenstvo u zapisniku o pregledu i ocjeni ponuda predlaže odgovornoj osobi za odabir najpovoljnijeg ponuditelja.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Nakon suglasnosti odgovorne osobe, potpisan i ovjeren zapisnik o pregledu i ocjeni ponuda šalje se redovnom poštom ili elektroničkim putem svim gospodarskim subjektima koji su dostavili ponude.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Nakon odabira najpovoljnije ponude, sklapa se ugovor ili izdaje narudžbenica.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OSTALO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Članak 6.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Općinski sud u Kutini zadržava pravo poništiti postupak jednostavne nabave, prije ili nakon roka za dostavu ponuda bez posebnog pisanog obrazloženja.</w:t>
      </w:r>
      <w:r>
        <w:rPr>
          <w:rFonts w:cs="Times New Roman" w:hAnsi="Times New Roman" w:ascii="Times New Roman"/>
          <w:sz w:val="24"/>
          <w:szCs w:val="24"/>
        </w:rPr>
        <w:tab/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Narudžbenicu ili ugovor,  potpisuje odgovorna osoba Općinskog suda u Kutini.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Općinski sud u Kutini je obvezan 4 godine od okončanja postupka čuvati potrebnu dokumentaciju za svaki pojedini postupak jednostavne nabave.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Komunikacija između Općinskog suda u Kutini i gospodarskih subjekata može se odvijati putem redovne pošte, elektroničke pošte, telefonom, telefaksom ili kombinacijom navedenog.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Poslove evidencije postupaka, koji se provode temeljem ovog Pravilnika, vodi se u sudskoj upravi Općinskog suda u Kutini.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PRIJELAZNE I ZAVRŠNE ODREDBE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Članak 7.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Sve izmjene i dopune ovog Pravilnika donose se na isti način kao i ovaj Pravilnik.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>Ovaj Pravilnik, kao i sve njegove dalj</w:t>
      </w:r>
      <w:r w:rsidR="001B1C43">
        <w:rPr>
          <w:rFonts w:cs="Times New Roman" w:hAnsi="Times New Roman" w:ascii="Times New Roman"/>
          <w:sz w:val="24"/>
          <w:szCs w:val="24"/>
        </w:rPr>
        <w:t>nje izmjene i dopune, objavljuju</w:t>
      </w:r>
      <w:r>
        <w:rPr>
          <w:rFonts w:cs="Times New Roman" w:hAnsi="Times New Roman" w:ascii="Times New Roman"/>
          <w:sz w:val="24"/>
          <w:szCs w:val="24"/>
        </w:rPr>
        <w:t xml:space="preserve"> se na </w:t>
      </w:r>
      <w:r w:rsidR="00F8115C">
        <w:rPr>
          <w:rFonts w:cs="Times New Roman" w:hAnsi="Times New Roman" w:ascii="Times New Roman"/>
          <w:sz w:val="24"/>
          <w:szCs w:val="24"/>
        </w:rPr>
        <w:t>internet</w:t>
      </w:r>
      <w:r>
        <w:rPr>
          <w:rFonts w:cs="Times New Roman" w:hAnsi="Times New Roman" w:ascii="Times New Roman"/>
          <w:sz w:val="24"/>
          <w:szCs w:val="24"/>
        </w:rPr>
        <w:t xml:space="preserve"> stranici Općinskog suda u Kutini.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</w:r>
    </w:p>
    <w:p w:rsidRDefault="001B1C43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lastRenderedPageBreak/>
        <w:tab/>
      </w:r>
      <w:r>
        <w:rPr>
          <w:rFonts w:cs="Times New Roman" w:hAnsi="Times New Roman" w:ascii="Times New Roman"/>
          <w:sz w:val="24"/>
          <w:szCs w:val="24"/>
        </w:rPr>
        <w:tab/>
      </w:r>
      <w:r>
        <w:rPr>
          <w:rFonts w:cs="Times New Roman" w:hAnsi="Times New Roman" w:ascii="Times New Roman"/>
          <w:sz w:val="24"/>
          <w:szCs w:val="24"/>
        </w:rPr>
        <w:tab/>
      </w:r>
      <w:r>
        <w:rPr>
          <w:rFonts w:cs="Times New Roman" w:hAnsi="Times New Roman" w:ascii="Times New Roman"/>
          <w:sz w:val="24"/>
          <w:szCs w:val="24"/>
        </w:rPr>
        <w:tab/>
      </w:r>
      <w:r>
        <w:rPr>
          <w:rFonts w:cs="Times New Roman" w:hAnsi="Times New Roman" w:ascii="Times New Roman"/>
          <w:sz w:val="24"/>
          <w:szCs w:val="24"/>
        </w:rPr>
        <w:tab/>
      </w:r>
      <w:r>
        <w:rPr>
          <w:rFonts w:cs="Times New Roman" w:hAnsi="Times New Roman" w:ascii="Times New Roman"/>
          <w:sz w:val="24"/>
          <w:szCs w:val="24"/>
        </w:rPr>
        <w:tab/>
        <w:t>-4-</w:t>
      </w:r>
    </w:p>
    <w:p w:rsidRDefault="001B1C43" w:rsidP="00225B4A" w:rsidR="001B1C43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Članak 8.</w:t>
      </w:r>
    </w:p>
    <w:p w:rsidRDefault="00225B4A" w:rsidP="00225B4A" w:rsidR="00225B4A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1B1C43" w:rsidP="00225B4A" w:rsidR="001B1C43">
      <w:pPr>
        <w:pStyle w:val="Bezproreda"/>
        <w:jc w:val="center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ab/>
        <w:t xml:space="preserve">Ovaj Pravilnik objavit će se na </w:t>
      </w:r>
      <w:r w:rsidR="00F8115C">
        <w:rPr>
          <w:rFonts w:cs="Times New Roman" w:hAnsi="Times New Roman" w:ascii="Times New Roman"/>
          <w:sz w:val="24"/>
          <w:szCs w:val="24"/>
        </w:rPr>
        <w:t>i</w:t>
      </w:r>
      <w:r w:rsidR="001B1C43">
        <w:rPr>
          <w:rFonts w:cs="Times New Roman" w:hAnsi="Times New Roman" w:ascii="Times New Roman"/>
          <w:sz w:val="24"/>
          <w:szCs w:val="24"/>
        </w:rPr>
        <w:t>nternet</w:t>
      </w:r>
      <w:r>
        <w:rPr>
          <w:rFonts w:cs="Times New Roman" w:hAnsi="Times New Roman" w:ascii="Times New Roman"/>
          <w:sz w:val="24"/>
          <w:szCs w:val="24"/>
        </w:rPr>
        <w:t xml:space="preserve"> stranici Općinskog suda u Kutini, a stupa na snagu danom donošenja.</w:t>
      </w: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225B4A" w:rsidP="00225B4A" w:rsidR="00225B4A">
      <w:pPr>
        <w:pStyle w:val="Bezproreda"/>
        <w:jc w:val="both"/>
        <w:rPr>
          <w:rFonts w:cs="Times New Roman" w:hAnsi="Times New Roman" w:ascii="Times New Roman"/>
          <w:sz w:val="24"/>
          <w:szCs w:val="24"/>
        </w:rPr>
      </w:pPr>
    </w:p>
    <w:p w:rsidRDefault="001B1C43" w:rsidP="001B1C43" w:rsidR="00225B4A">
      <w:pPr>
        <w:pStyle w:val="Bezproreda"/>
        <w:ind w:firstLine="708" w:left="4956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Sutkinja ovlaštena za obavljanje</w:t>
      </w:r>
    </w:p>
    <w:p w:rsidRDefault="001B1C43" w:rsidP="001B1C43" w:rsidR="001B1C43">
      <w:pPr>
        <w:pStyle w:val="Bezproreda"/>
        <w:ind w:firstLine="708" w:left="4956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poslova sudske uprave:</w:t>
      </w:r>
    </w:p>
    <w:p w:rsidRDefault="001B1C43" w:rsidP="001B1C43" w:rsidR="001B1C43">
      <w:pPr>
        <w:pStyle w:val="Bezproreda"/>
        <w:ind w:firstLine="708" w:left="4956"/>
        <w:rPr>
          <w:rFonts w:cs="Times New Roman" w:hAnsi="Times New Roman" w:ascii="Times New Roman"/>
          <w:sz w:val="24"/>
          <w:szCs w:val="24"/>
        </w:rPr>
      </w:pPr>
    </w:p>
    <w:p w:rsidRDefault="001B1C43" w:rsidP="001B1C43" w:rsidR="001B1C43">
      <w:pPr>
        <w:pStyle w:val="Bezproreda"/>
        <w:ind w:firstLine="708" w:left="4956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>Lovorka Grahek</w:t>
      </w:r>
      <w:r w:rsidR="00870BB0">
        <w:rPr>
          <w:rFonts w:cs="Times New Roman" w:hAnsi="Times New Roman" w:ascii="Times New Roman"/>
          <w:sz w:val="24"/>
          <w:szCs w:val="24"/>
        </w:rPr>
        <w:t xml:space="preserve"> v.r.</w:t>
      </w:r>
    </w:p>
    <w:p w:rsidRDefault="00225B4A" w:rsidP="0041313D" w:rsidR="00225B4A" w:rsidRPr="0041313D">
      <w:pPr>
        <w:spacing w:after="0"/>
        <w:jc w:val="both"/>
        <w:rPr>
          <w:rFonts w:cs="Times New Roman" w:hAnsi="Times New Roman" w:ascii="Times New Roman"/>
          <w:sz w:val="24"/>
          <w:szCs w:val="24"/>
        </w:rPr>
      </w:pPr>
    </w:p>
    <w:sectPr w:rsidR="00225B4A" w:rsidRPr="0041313D">
      <w:pgSz w:h="16838" w:w="11906"/>
      <w:pgMar w:gutter="0" w:footer="708" w:header="708" w:left="1417" w:bottom="1417" w:right="1417" w:top="141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EE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EE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EE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attachedTemplate r:id="rId1"/>
  <w:defaultTabStop w:val="708"/>
  <w:hyphenationZone w:val="425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1313D"/>
    <w:rsid w:val="001B1C43"/>
    <w:rsid w:val="00225B4A"/>
    <w:rsid w:val="002B6CEA"/>
    <w:rsid w:val="0041313D"/>
    <w:rsid w:val="00870BB0"/>
    <w:rsid w:val="00944151"/>
    <w:rsid w:val="00E06014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hr-HR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</w:style>
  <w:style w:default="true" w:styleId="Zadanifontodlomka" w:type="character">
    <w:name w:val="Default Paragraph Font"/>
    <w:uiPriority w:val="1"/>
    <w:semiHidden/>
    <w:unhideWhenUsed/>
  </w:style>
  <w:style w:default="true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Bezpopisa" w:type="numbering">
    <w:name w:val="No List"/>
    <w:uiPriority w:val="99"/>
    <w:semiHidden/>
    <w:unhideWhenUsed/>
  </w:style>
  <w:style w:styleId="Tekstbalonia" w:type="paragraph">
    <w:name w:val="Balloon Text"/>
    <w:basedOn w:val="Normal"/>
    <w:link w:val="TekstbaloniaChar"/>
    <w:uiPriority w:val="99"/>
    <w:semiHidden/>
    <w:unhideWhenUsed/>
    <w:rsid w:val="0041313D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TekstbaloniaChar" w:type="character">
    <w:name w:val="Tekst balončića Char"/>
    <w:basedOn w:val="Zadanifontodlomka"/>
    <w:link w:val="Tekstbalonia"/>
    <w:uiPriority w:val="99"/>
    <w:semiHidden/>
    <w:rsid w:val="0041313D"/>
    <w:rPr>
      <w:rFonts w:cs="Tahoma" w:hAnsi="Tahoma" w:ascii="Tahoma"/>
      <w:sz w:val="16"/>
      <w:szCs w:val="16"/>
    </w:rPr>
  </w:style>
  <w:style w:styleId="Bezproreda" w:type="paragraph">
    <w:name w:val="No Spacing"/>
    <w:uiPriority w:val="1"/>
    <w:qFormat/>
    <w:rsid w:val="00225B4A"/>
    <w:pPr>
      <w:spacing w:lineRule="auto" w:line="240" w:after="0"/>
    </w:pPr>
    <w:rPr>
      <w:rFonts w:eastAsiaTheme="minorEastAsia"/>
      <w:lang w:eastAsia="ja-JP"/>
    </w:rPr>
  </w:style>
  <w:style w:styleId="Tekstrezerviranogmjesta" w:type="character">
    <w:name w:val="Placeholder Text"/>
    <w:basedOn w:val="Zadanifontodlomka"/>
    <w:uiPriority w:val="99"/>
    <w:semiHidden/>
    <w:rsid w:val="00E06014"/>
    <w:rPr>
      <w:color w:val="808080"/>
      <w:bdr w:space="0" w:sz="0" w:color="auto" w:val="none"/>
      <w:shd w:fill="auto" w:color="auto" w:val="clear"/>
    </w:rPr>
  </w:style>
  <w:style w:customStyle="true" w:styleId="eSPISCCParagraphDefaultFont" w:type="character">
    <w:name w:val="eSPIS_CC_Paragraph Default Font"/>
    <w:basedOn w:val="Zadanifontodlomka"/>
    <w:rsid w:val="00E06014"/>
    <w:rPr>
      <w:rFonts w:cs="Times New Roman" w:hAnsi="Times New Roman" w:ascii="Times New Roman"/>
      <w:sz w:val="24"/>
      <w:bdr w:space="0" w:sz="0" w:color="auto" w:val="none"/>
      <w:shd w:fill="auto" w:color="auto" w:val="clear"/>
      <w:lang w:val="hr-HR"/>
    </w:rPr>
  </w:style>
  <w:style w:customStyle="true" w:styleId="PozadinaSvijetloZuta" w:type="character">
    <w:name w:val="Pozadina_SvijetloZuta"/>
    <w:basedOn w:val="Zadanifontodlomka"/>
    <w:rsid w:val="00E06014"/>
    <w:rPr>
      <w:bdr w:space="0" w:sz="0" w:color="auto" w:val="none"/>
      <w:shd w:fill="FFFFCC" w:color="auto" w:val="clear"/>
      <w:lang w:val="hr-HR"/>
    </w:rPr>
  </w:style>
  <w:style w:customStyle="true" w:styleId="PozadinaSvijetloCrvena" w:type="character">
    <w:name w:val="Pozadina_SvijetloCrvena"/>
    <w:basedOn w:val="eSPISCCParagraphDefaultFont"/>
    <w:rsid w:val="00E06014"/>
    <w:rPr>
      <w:rFonts w:cs="Times New Roman" w:hAnsi="Times New Roman" w:ascii="Times New Roman"/>
      <w:sz w:val="24"/>
      <w:bdr w:space="0" w:sz="0" w:color="auto" w:val="none"/>
      <w:shd w:fill="FFCCCC" w:color="auto" w:val="clear"/>
      <w:lang w:val="hr-HR"/>
    </w:rPr>
  </w:style>
  <w:style w:customStyle="true" w:styleId="PozadinaSvijetloZelena" w:type="character">
    <w:name w:val="Pozadina_SvijetloZelena"/>
    <w:basedOn w:val="eSPISCCParagraphDefaultFont"/>
    <w:rsid w:val="00E06014"/>
    <w:rPr>
      <w:rFonts w:cs="Times New Roman" w:hAnsi="Times New Roman" w:ascii="Times New Roman"/>
      <w:sz w:val="24"/>
      <w:bdr w:space="0" w:sz="0" w:color="auto" w:val="none"/>
      <w:shd w:fill="CCFFCC" w:color="auto" w:val="clear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Tekstbalonia" w:type="paragraph">
    <w:name w:val="Balloon Text"/>
    <w:basedOn w:val="Normal"/>
    <w:link w:val="TekstbaloniaChar"/>
    <w:uiPriority w:val="99"/>
    <w:semiHidden/>
    <w:unhideWhenUsed/>
    <w:rsid w:val="0041313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semiHidden/>
    <w:rsid w:val="0041313D"/>
    <w:rPr>
      <w:rFonts w:ascii="Tahoma" w:cs="Tahoma" w:hAnsi="Tahoma"/>
      <w:sz w:val="16"/>
      <w:szCs w:val="16"/>
    </w:rPr>
  </w:style>
  <w:style w:styleId="Bezproreda" w:type="paragraph">
    <w:name w:val="No Spacing"/>
    <w:uiPriority w:val="1"/>
    <w:qFormat/>
    <w:rsid w:val="00225B4A"/>
    <w:pPr>
      <w:spacing w:after="0" w:line="240" w:lineRule="auto"/>
    </w:pPr>
    <w:rPr>
      <w:rFonts w:eastAsiaTheme="minorEastAsia"/>
      <w:lang w:eastAsia="ja-JP"/>
    </w:rPr>
  </w:style>
  <w:style w:styleId="Tekstrezerviranogmjesta" w:type="character">
    <w:name w:val="Placeholder Text"/>
    <w:basedOn w:val="Zadanifontodlomka"/>
    <w:uiPriority w:val="99"/>
    <w:semiHidden/>
    <w:rsid w:val="00E06014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E06014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E06014"/>
    <w:rPr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E06014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E06014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80265073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10. siječnja 2019.</izvorni_sadrzaj>
    <derivirana_varijabla naziv="DomainObject.DatumDonosenjaOdluke_1">10.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Su-31/2019-1</izvorni_sadrzaj>
    <derivirana_varijabla naziv="DomainObject.Oznaka_1">Su-31/2019-1</derivirana_varijabla>
  </DomainObject.Oznaka>
  <DomainObject.DonositeljOdluke.Ime>
    <izvorni_sadrzaj>Lovorka</izvorni_sadrzaj>
    <derivirana_varijabla naziv="DomainObject.DonositeljOdluke.Ime_1">Lovorka</derivirana_varijabla>
  </DomainObject.DonositeljOdluke.Ime>
  <DomainObject.DonositeljOdluke.Prezime>
    <izvorni_sadrzaj>Grahek</izvorni_sadrzaj>
    <derivirana_varijabla naziv="DomainObject.DonositeljOdluke.Prezime_1">Grahek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4</izvorni_sadrzaj>
    <derivirana_varijabla naziv="DomainObject.BrojStranica_1">4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31</izvorni_sadrzaj>
    <derivirana_varijabla naziv="DomainObject.Predmet.Broj_1">31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10. siječnja 2019.</izvorni_sadrzaj>
    <derivirana_varijabla naziv="DomainObject.Predmet.DatumOsnivanja_1">10.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15. siječnja 2019.</izvorni_sadrzaj>
    <derivirana_varijabla naziv="DomainObject.Predmet.DatumRjesavanja_1">15. siječnja 2019.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PRAVILNIK o provođenju postupka 
jednostavne nabave Općinskog suda u
Kutini</izvorni_sadrzaj>
    <derivirana_varijabla naziv="DomainObject.Predmet.Opis_1">PRAVILNIK o provođenju postupka 
jednostavne nabave Općinskog suda u
Kutini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Su-31/2019</izvorni_sadrzaj>
    <derivirana_varijabla naziv="DomainObject.Predmet.OznakaBroj_1">Su-31/2019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Lovorka</izvorni_sadrzaj>
    <derivirana_varijabla naziv="DomainObject.Predmet.PredmetRijesio.Ime_1">Lovorka</derivirana_varijabla>
  </DomainObject.Predmet.PredmetRijesio.Ime>
  <DomainObject.Predmet.PredmetRijesio.Oib>
    <izvorni_sadrzaj>73234183038</izvorni_sadrzaj>
    <derivirana_varijabla naziv="DomainObject.Predmet.PredmetRijesio.Oib_1">73234183038</derivirana_varijabla>
  </DomainObject.Predmet.PredmetRijesio.Oib>
  <DomainObject.Predmet.PredmetRijesio.Prezime>
    <izvorni_sadrzaj>Grahek</izvorni_sadrzaj>
    <derivirana_varijabla naziv="DomainObject.Predmet.PredmetRijesio.Prezime_1">Grahek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Lovorka Grahek</izvorni_sadrzaj>
    <derivirana_varijabla naziv="DomainObject.Predmet.Referada.Sudac_1">Lovorka Grahek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20. Opći akti, kolektivni ugovori</izvorni_sadrzaj>
    <derivirana_varijabla naziv="DomainObject.Predmet.VrstaSpora.Naziv_1">20. Opći akti, kolektivni ugovori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Datum>
    <izvorni_sadrzaj>15. siječnja 2019.</izvorni_sadrzaj>
    <derivirana_varijabla naziv="DomainObject.Datum_1">15. siječnja 2019.</derivirana_varijabla>
  </DomainObject.Datum>
  <DomainObject.PoslovniBrojDokumenta>
    <izvorni_sadrzaj>Su-31/2019-1</izvorni_sadrzaj>
    <derivirana_varijabla naziv="DomainObject.PoslovniBrojDokumenta_1">Su-31/2019-1</derivirana_varijabla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10. siječnja 2019.</izvorni_sadrzaj>
    <derivirana_varijabla naziv="DomainObject.Predmet.OdlukaRjesenje.DatumDonosenjaOdluke_1">10. siječnja 2019.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Su-31/2019-1</izvorni_sadrzaj>
    <derivirana_varijabla naziv="DomainObject.Predmet.OdlukaRjesenje.Oznaka_1">Su-31/2019-1</derivirana_varijabla>
  </DomainObject.Predmet.OdlukaRjesenje.Oznaka>
  <DomainObject.Predmet.SudioniciListNaziv>
    <izvorni_sadrzaj>
      <item>Općinski sud u Kutini</item>
    </izvorni_sadrzaj>
    <derivirana_varijabla naziv="DomainObject.Predmet.SudioniciListNaziv_1">
      <item>Općinski sud u Kutini</item>
    </derivirana_varijabla>
  </DomainObject.Predmet.SudioniciListNaziv>
  <DomainObject.Predmet.SudioniciListAdressOIB>
    <izvorni_sadrzaj>
      <item>Općinski sud u Kutini, OIB 69359602385, Hrvatskih branitelja 1,44320 Kutina</item>
    </izvorni_sadrzaj>
    <derivirana_varijabla naziv="DomainObject.Predmet.SudioniciListAdressOIB_1">
      <item>Općinski sud u Kutini, OIB 69359602385, Hrvatskih branitelja 1,44320 Kutina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</izvorni_sadrzaj>
    <derivirana_varijabla naziv="DomainObject.Predmet.SudioniciListNazivOIB_1">
      <item>, OIB 69359602385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20</izvorni_sadrzaj>
    <derivirana_varijabla naziv="DomainObject.Predmet.BrojSaPocetkaNazivaVrsteSporaSuSpisa_1">20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MasterTemplate.dotm</properties:Template>
  <properties:Company/>
  <properties:Pages>4</properties:Pages>
  <properties:Words>1035</properties:Words>
  <properties:Characters>6256</properties:Characters>
  <properties:Lines>159</properties:Lines>
  <properties:Paragraphs>71</properties:Paragraphs>
  <properties:TotalTime>4</properties:TotalTime>
  <properties:ScaleCrop>false</properties:ScaleCrop>
  <properties:HeadingPairs>
    <vt:vector size="2" baseType="variant">
      <vt:variant>
        <vt:lpstr>Naslov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7274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2019-01-10T08:42:00Z</dcterms:created>
  <dc:creator>wsadmin</dc:creator>
  <cp:lastModifiedBy>wsadmin</cp:lastModifiedBy>
  <cp:lastPrinted>2019-01-15T07:16:00Z</cp:lastPrinted>
  <dcterms:modified xmlns:xsi="http://www.w3.org/2001/XMLSchema-instance" xsi:type="dcterms:W3CDTF">2019-01-15T11:46:00Z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aved" pid="2" fmtid="{D5CDD505-2E9C-101B-9397-08002B2CF9AE}">
    <vt:bool>true</vt:bool>
  </prop:property>
  <prop:property name="Naslov" pid="3" fmtid="{D5CDD505-2E9C-101B-9397-08002B2CF9AE}">
    <vt:lpwstr>Su-31/2019-1 / Odluka - Odluka (PRAVILNIK_o_provođenju_postupka_jednostavne_nabave.docx)</vt:lpwstr>
  </prop:property>
  <prop:property name="CC_coloring" pid="4" fmtid="{D5CDD505-2E9C-101B-9397-08002B2CF9AE}">
    <vt:bool>false</vt:bool>
  </prop:property>
  <prop:property name="BrojStranica" pid="5" fmtid="{D5CDD505-2E9C-101B-9397-08002B2CF9AE}">
    <vt:i4>4</vt:i4>
  </prop:property>
</prop:Properties>
</file>