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83" w:rsidRDefault="00C61283" w:rsidP="00C61283">
      <w:r>
        <w:tab/>
      </w:r>
      <w:r>
        <w:rPr>
          <w:noProof/>
          <w:lang w:eastAsia="hr-HR"/>
        </w:rPr>
        <w:drawing>
          <wp:inline distT="0" distB="0" distL="0" distR="0" wp14:anchorId="71D96750" wp14:editId="3C5D692A">
            <wp:extent cx="466725" cy="581025"/>
            <wp:effectExtent l="0" t="0" r="0" b="0"/>
            <wp:docPr id="1" name="Slika 1" descr="200px-Croatian_Coat_of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px-Croatian_Coat_of_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83" w:rsidRPr="00C61283" w:rsidRDefault="00C61283" w:rsidP="00C61283">
      <w:pPr>
        <w:spacing w:after="0"/>
        <w:rPr>
          <w:b/>
          <w:sz w:val="24"/>
          <w:szCs w:val="24"/>
        </w:rPr>
      </w:pPr>
      <w:r w:rsidRPr="00C61283">
        <w:rPr>
          <w:b/>
          <w:sz w:val="24"/>
          <w:szCs w:val="24"/>
        </w:rPr>
        <w:t xml:space="preserve">    REPUBLIKA HRVATSKA</w:t>
      </w:r>
    </w:p>
    <w:p w:rsidR="00C61283" w:rsidRPr="00C61283" w:rsidRDefault="00C61283" w:rsidP="00C61283">
      <w:pPr>
        <w:spacing w:after="0"/>
        <w:rPr>
          <w:b/>
          <w:sz w:val="24"/>
          <w:szCs w:val="24"/>
        </w:rPr>
      </w:pPr>
      <w:r w:rsidRPr="00C61283">
        <w:rPr>
          <w:b/>
          <w:sz w:val="24"/>
          <w:szCs w:val="24"/>
        </w:rPr>
        <w:t>OPĆINSKI SUD U ŠIBENIKU</w:t>
      </w:r>
    </w:p>
    <w:p w:rsidR="00C61283" w:rsidRPr="00C61283" w:rsidRDefault="00C61283" w:rsidP="00C61283">
      <w:pPr>
        <w:spacing w:after="0"/>
        <w:rPr>
          <w:b/>
          <w:sz w:val="24"/>
          <w:szCs w:val="24"/>
        </w:rPr>
      </w:pPr>
      <w:r w:rsidRPr="00C61283">
        <w:rPr>
          <w:b/>
          <w:sz w:val="24"/>
          <w:szCs w:val="24"/>
        </w:rPr>
        <w:t xml:space="preserve">     URED PREDSJEDNIKA</w:t>
      </w:r>
    </w:p>
    <w:p w:rsidR="00C61283" w:rsidRPr="007347CD" w:rsidRDefault="00C61283" w:rsidP="00C61283">
      <w:pPr>
        <w:spacing w:after="0"/>
        <w:rPr>
          <w:sz w:val="20"/>
          <w:szCs w:val="20"/>
        </w:rPr>
      </w:pPr>
      <w:r w:rsidRPr="007347CD">
        <w:rPr>
          <w:sz w:val="20"/>
          <w:szCs w:val="20"/>
        </w:rPr>
        <w:t>Stjepana Radića 81, ŠIBENIK</w:t>
      </w:r>
    </w:p>
    <w:p w:rsidR="00C61283" w:rsidRPr="007347CD" w:rsidRDefault="00C61283" w:rsidP="00C61283">
      <w:pPr>
        <w:spacing w:after="0"/>
        <w:rPr>
          <w:sz w:val="20"/>
          <w:szCs w:val="20"/>
        </w:rPr>
      </w:pPr>
      <w:r>
        <w:rPr>
          <w:sz w:val="20"/>
          <w:szCs w:val="20"/>
        </w:rPr>
        <w:t>BROJ RKP-a: 4340</w:t>
      </w:r>
    </w:p>
    <w:p w:rsidR="00C61283" w:rsidRPr="007347CD" w:rsidRDefault="00C61283" w:rsidP="00C61283">
      <w:pPr>
        <w:spacing w:after="0"/>
        <w:rPr>
          <w:sz w:val="20"/>
          <w:szCs w:val="20"/>
        </w:rPr>
      </w:pPr>
      <w:r>
        <w:rPr>
          <w:sz w:val="20"/>
          <w:szCs w:val="20"/>
        </w:rPr>
        <w:t>Matični broj: 03019772</w:t>
      </w:r>
    </w:p>
    <w:p w:rsidR="00C61283" w:rsidRPr="007347CD" w:rsidRDefault="00C61283" w:rsidP="00C61283">
      <w:pPr>
        <w:spacing w:after="0"/>
        <w:rPr>
          <w:sz w:val="20"/>
          <w:szCs w:val="20"/>
        </w:rPr>
      </w:pPr>
      <w:r>
        <w:rPr>
          <w:sz w:val="20"/>
          <w:szCs w:val="20"/>
        </w:rPr>
        <w:t>OIB: 29399232217</w:t>
      </w:r>
    </w:p>
    <w:p w:rsidR="00C61283" w:rsidRPr="005D74F6" w:rsidRDefault="00C61283" w:rsidP="00C61283">
      <w:r>
        <w:t>Broj</w:t>
      </w:r>
      <w:r w:rsidRPr="005D74F6">
        <w:t>: 17 Su-</w:t>
      </w:r>
      <w:r w:rsidR="00F62B9C">
        <w:t>92</w:t>
      </w:r>
      <w:r w:rsidRPr="005D74F6">
        <w:t>/</w:t>
      </w:r>
      <w:r>
        <w:t>20</w:t>
      </w:r>
      <w:r w:rsidR="00F62B9C">
        <w:t>21</w:t>
      </w:r>
    </w:p>
    <w:p w:rsidR="00C61283" w:rsidRDefault="00F62B9C" w:rsidP="00C61283">
      <w:r>
        <w:t>Šibenik, 27</w:t>
      </w:r>
      <w:r w:rsidR="00C61283">
        <w:t>. siječnja 2020.</w:t>
      </w:r>
    </w:p>
    <w:p w:rsidR="00C61283" w:rsidRPr="00C61283" w:rsidRDefault="00C61283" w:rsidP="00C61283">
      <w:pPr>
        <w:jc w:val="right"/>
        <w:rPr>
          <w:b/>
          <w:sz w:val="24"/>
          <w:szCs w:val="24"/>
        </w:rPr>
      </w:pPr>
      <w:r w:rsidRPr="00C61283">
        <w:rPr>
          <w:b/>
          <w:sz w:val="24"/>
          <w:szCs w:val="24"/>
        </w:rPr>
        <w:t>MINISTARSTVO PRAVOSUĐA RH</w:t>
      </w:r>
    </w:p>
    <w:p w:rsidR="00C61283" w:rsidRPr="00C61283" w:rsidRDefault="00C61283" w:rsidP="00C61283">
      <w:pPr>
        <w:pStyle w:val="Odlomakpopisa"/>
        <w:numPr>
          <w:ilvl w:val="0"/>
          <w:numId w:val="6"/>
        </w:numPr>
        <w:jc w:val="right"/>
        <w:rPr>
          <w:b/>
          <w:sz w:val="24"/>
          <w:szCs w:val="24"/>
        </w:rPr>
      </w:pPr>
      <w:r w:rsidRPr="00C61283">
        <w:rPr>
          <w:b/>
          <w:sz w:val="24"/>
          <w:szCs w:val="24"/>
        </w:rPr>
        <w:t>Z A G R E B –</w:t>
      </w:r>
    </w:p>
    <w:p w:rsidR="00C61283" w:rsidRDefault="00C61283" w:rsidP="00C61283">
      <w:pPr>
        <w:jc w:val="right"/>
      </w:pPr>
    </w:p>
    <w:p w:rsidR="00C61283" w:rsidRDefault="00C61283" w:rsidP="00C61283">
      <w:pPr>
        <w:pStyle w:val="Naslov2"/>
        <w:spacing w:before="240"/>
        <w:jc w:val="center"/>
      </w:pPr>
      <w:r>
        <w:t>BILJEŠKE UZ GODIŠNJI FINANCIJSKI IZVJEŠTAJ</w:t>
      </w:r>
    </w:p>
    <w:p w:rsidR="00C61283" w:rsidRDefault="00F62B9C" w:rsidP="00C61283">
      <w:pPr>
        <w:pStyle w:val="Naslov2"/>
        <w:spacing w:before="240"/>
        <w:jc w:val="center"/>
      </w:pPr>
      <w:r>
        <w:t>ZA 2020</w:t>
      </w:r>
      <w:r w:rsidR="00C61283">
        <w:t>. GODINU</w:t>
      </w:r>
    </w:p>
    <w:p w:rsidR="00C61283" w:rsidRDefault="00C61283" w:rsidP="00C61283">
      <w:pPr>
        <w:ind w:firstLine="851"/>
      </w:pPr>
    </w:p>
    <w:p w:rsidR="00C61283" w:rsidRDefault="00C61283" w:rsidP="00C61283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A137BA">
        <w:rPr>
          <w:sz w:val="28"/>
          <w:szCs w:val="28"/>
        </w:rPr>
        <w:t>BILJEŠKE UZ BILANCU</w:t>
      </w:r>
    </w:p>
    <w:p w:rsidR="00C61283" w:rsidRPr="00A137BA" w:rsidRDefault="00C61283" w:rsidP="00C61283">
      <w:pPr>
        <w:pStyle w:val="Odlomakpopisa"/>
        <w:ind w:left="1440"/>
      </w:pPr>
    </w:p>
    <w:p w:rsidR="00C61283" w:rsidRDefault="00C61283" w:rsidP="00C61283">
      <w:pPr>
        <w:pStyle w:val="Odlomakpopisa"/>
        <w:numPr>
          <w:ilvl w:val="0"/>
          <w:numId w:val="1"/>
        </w:numPr>
      </w:pPr>
      <w:r>
        <w:t>Povećanje vrijednosti  osnovnih sredstava</w:t>
      </w:r>
    </w:p>
    <w:p w:rsidR="00C61283" w:rsidRDefault="00C61283" w:rsidP="00C61283">
      <w:pPr>
        <w:pStyle w:val="Odlomakpopisa"/>
        <w:numPr>
          <w:ilvl w:val="0"/>
          <w:numId w:val="2"/>
        </w:numPr>
        <w:jc w:val="both"/>
      </w:pPr>
      <w:r>
        <w:t xml:space="preserve">AOP 015 – uredska oprema i namještaj – povećanje za </w:t>
      </w:r>
      <w:r w:rsidR="00500E2B">
        <w:t xml:space="preserve">142.375,52 kn ( računalna oprema 25.581,18 kn i uredska oprema – arhivski regal </w:t>
      </w:r>
      <w:r w:rsidR="00901EBE">
        <w:t xml:space="preserve"> 100.677,85</w:t>
      </w:r>
      <w:r w:rsidR="00500E2B">
        <w:t xml:space="preserve"> kn</w:t>
      </w:r>
      <w:r w:rsidR="00901EBE">
        <w:t>, stolice 3.500,00 kn i ormari 7.973,75 kn</w:t>
      </w:r>
      <w:r w:rsidR="00500E2B">
        <w:t>)</w:t>
      </w:r>
    </w:p>
    <w:p w:rsidR="002631A5" w:rsidRDefault="00C61283" w:rsidP="00901EBE">
      <w:pPr>
        <w:pStyle w:val="Odlomakpopisa"/>
        <w:numPr>
          <w:ilvl w:val="0"/>
          <w:numId w:val="2"/>
        </w:numPr>
        <w:jc w:val="both"/>
      </w:pPr>
      <w:r>
        <w:t>AOP 01</w:t>
      </w:r>
      <w:r w:rsidR="002631A5">
        <w:t>7</w:t>
      </w:r>
      <w:r>
        <w:t xml:space="preserve"> – </w:t>
      </w:r>
      <w:r w:rsidR="00901EBE">
        <w:t>oprema za održavanje i zaštitu – dva vatrogasna aparata</w:t>
      </w:r>
    </w:p>
    <w:p w:rsidR="00C61283" w:rsidRDefault="00C61283" w:rsidP="00C61283">
      <w:pPr>
        <w:pStyle w:val="Odlomakpopisa"/>
        <w:numPr>
          <w:ilvl w:val="0"/>
          <w:numId w:val="2"/>
        </w:numPr>
        <w:jc w:val="both"/>
      </w:pPr>
      <w:r>
        <w:t xml:space="preserve">AOP 049 sitni inventar – povećanje za </w:t>
      </w:r>
      <w:r w:rsidR="00901EBE">
        <w:t>2.646,00 kn</w:t>
      </w:r>
      <w:r>
        <w:t xml:space="preserve"> </w:t>
      </w:r>
      <w:r w:rsidR="002631A5">
        <w:t>ukupno sitn</w:t>
      </w:r>
      <w:r w:rsidR="00901EBE">
        <w:t>i inventar u upotrebi 287.357,59</w:t>
      </w:r>
      <w:r w:rsidR="002631A5">
        <w:t xml:space="preserve"> kn </w:t>
      </w:r>
    </w:p>
    <w:p w:rsidR="00C61283" w:rsidRDefault="00C61283" w:rsidP="00C61283">
      <w:pPr>
        <w:pStyle w:val="Odlomakpopisa"/>
        <w:ind w:left="1080"/>
        <w:jc w:val="both"/>
      </w:pPr>
      <w:r>
        <w:t xml:space="preserve">Ukupna vrijednost </w:t>
      </w:r>
      <w:r w:rsidR="002631A5">
        <w:t xml:space="preserve">nefinancijske </w:t>
      </w:r>
      <w:r>
        <w:t xml:space="preserve">imovine </w:t>
      </w:r>
      <w:r w:rsidR="00901EBE">
        <w:t>20.201.058,18</w:t>
      </w:r>
      <w:r>
        <w:t xml:space="preserve"> kn.</w:t>
      </w:r>
    </w:p>
    <w:p w:rsidR="00C61283" w:rsidRDefault="00C61283" w:rsidP="00C61283">
      <w:pPr>
        <w:pStyle w:val="Odlomakpopisa"/>
        <w:numPr>
          <w:ilvl w:val="0"/>
          <w:numId w:val="1"/>
        </w:numPr>
        <w:jc w:val="both"/>
      </w:pPr>
      <w:r>
        <w:t xml:space="preserve">AOP 063 – financijska imovina </w:t>
      </w:r>
      <w:r w:rsidR="00901EBE">
        <w:t>18.489.927,15</w:t>
      </w:r>
      <w:r>
        <w:t xml:space="preserve"> kn sastoji se od:</w:t>
      </w:r>
    </w:p>
    <w:p w:rsidR="00C61283" w:rsidRDefault="00C61283" w:rsidP="00C61283">
      <w:pPr>
        <w:pStyle w:val="Odlomakpopisa"/>
        <w:numPr>
          <w:ilvl w:val="0"/>
          <w:numId w:val="2"/>
        </w:numPr>
        <w:jc w:val="both"/>
      </w:pPr>
      <w:r>
        <w:t xml:space="preserve">AOP 064 – Novac u banci i blagajni </w:t>
      </w:r>
      <w:r w:rsidR="00901EBE">
        <w:t>12.317.622,58</w:t>
      </w:r>
      <w:r>
        <w:t xml:space="preserve"> kn</w:t>
      </w:r>
    </w:p>
    <w:p w:rsidR="00C61283" w:rsidRDefault="00C61283" w:rsidP="00C61283">
      <w:pPr>
        <w:pStyle w:val="Odlomakpopisa"/>
        <w:ind w:left="1080"/>
        <w:jc w:val="both"/>
      </w:pPr>
      <w:r>
        <w:t xml:space="preserve">Novac na depozitnom računu – predujam sredstava od stranaka </w:t>
      </w:r>
      <w:r w:rsidR="00901EBE">
        <w:t>12.305.806,09</w:t>
      </w:r>
      <w:r>
        <w:t xml:space="preserve"> kn, a na žiro računu je </w:t>
      </w:r>
      <w:r w:rsidR="00901EBE">
        <w:t>11.816,49</w:t>
      </w:r>
      <w:r>
        <w:t xml:space="preserve"> kn </w:t>
      </w:r>
    </w:p>
    <w:p w:rsidR="00C61283" w:rsidRDefault="00901EBE" w:rsidP="00C61283">
      <w:pPr>
        <w:pStyle w:val="Odlomakpopisa"/>
        <w:numPr>
          <w:ilvl w:val="0"/>
          <w:numId w:val="2"/>
        </w:numPr>
        <w:jc w:val="both"/>
      </w:pPr>
      <w:r>
        <w:t>AOP 081</w:t>
      </w:r>
      <w:r w:rsidR="00C61283">
        <w:t xml:space="preserve"> – ostala potraživanja </w:t>
      </w:r>
      <w:r>
        <w:t>159.829,23</w:t>
      </w:r>
      <w:r w:rsidR="00C61283">
        <w:t xml:space="preserve"> kn </w:t>
      </w:r>
    </w:p>
    <w:p w:rsidR="00C61283" w:rsidRDefault="00901EBE" w:rsidP="00C61283">
      <w:pPr>
        <w:pStyle w:val="Odlomakpopisa"/>
        <w:numPr>
          <w:ilvl w:val="0"/>
          <w:numId w:val="2"/>
        </w:numPr>
        <w:jc w:val="both"/>
      </w:pPr>
      <w:r>
        <w:t>AOP 153</w:t>
      </w:r>
      <w:r w:rsidR="00C61283">
        <w:t xml:space="preserve"> – sudske pristojbe – </w:t>
      </w:r>
      <w:r>
        <w:t>3.812.064,30</w:t>
      </w:r>
      <w:r w:rsidR="00C61283">
        <w:t xml:space="preserve"> kn </w:t>
      </w:r>
    </w:p>
    <w:p w:rsidR="00C61283" w:rsidRDefault="00901EBE" w:rsidP="00C61283">
      <w:pPr>
        <w:pStyle w:val="Odlomakpopisa"/>
        <w:numPr>
          <w:ilvl w:val="0"/>
          <w:numId w:val="2"/>
        </w:numPr>
        <w:jc w:val="both"/>
      </w:pPr>
      <w:r>
        <w:t>AOP 164</w:t>
      </w:r>
      <w:r w:rsidR="00C61283">
        <w:t xml:space="preserve"> – kontinuirani rashodi budućih razdoblja – </w:t>
      </w:r>
      <w:r>
        <w:t>2.200.411,04</w:t>
      </w:r>
      <w:r w:rsidR="00C61283">
        <w:t xml:space="preserve"> kn </w:t>
      </w:r>
    </w:p>
    <w:p w:rsidR="00C61283" w:rsidRDefault="00901EBE" w:rsidP="00C61283">
      <w:pPr>
        <w:pStyle w:val="Odlomakpopisa"/>
        <w:numPr>
          <w:ilvl w:val="0"/>
          <w:numId w:val="1"/>
        </w:numPr>
        <w:jc w:val="both"/>
      </w:pPr>
      <w:r>
        <w:t>AOP 081</w:t>
      </w:r>
      <w:r w:rsidR="00C61283">
        <w:t xml:space="preserve"> – ostala potraživanja – </w:t>
      </w:r>
      <w:r>
        <w:t>159.829,23</w:t>
      </w:r>
      <w:r w:rsidR="00C61283">
        <w:t xml:space="preserve"> kn – potraživanja za refundacije bolovanja preko 42 dana i ozljeda na radu je </w:t>
      </w:r>
      <w:r w:rsidR="00B77CE8">
        <w:t xml:space="preserve">156.293,88 kn, </w:t>
      </w:r>
      <w:r w:rsidR="00C61283">
        <w:t xml:space="preserve"> INA kartica u iznosu od </w:t>
      </w:r>
      <w:r w:rsidR="00B77CE8">
        <w:t>2.865,35</w:t>
      </w:r>
      <w:r w:rsidR="00C61283">
        <w:t xml:space="preserve"> kn (avansno uplaćena sredstva od stranaka za izlazak na očevid i iz sredstva riznice) </w:t>
      </w:r>
      <w:r w:rsidR="00B77CE8">
        <w:t>i 670,00 kn ostala potraživanja (Knin).</w:t>
      </w:r>
    </w:p>
    <w:p w:rsidR="00C61283" w:rsidRDefault="00B77CE8" w:rsidP="00C61283">
      <w:pPr>
        <w:pStyle w:val="Odlomakpopisa"/>
        <w:numPr>
          <w:ilvl w:val="0"/>
          <w:numId w:val="1"/>
        </w:numPr>
        <w:jc w:val="both"/>
      </w:pPr>
      <w:r>
        <w:lastRenderedPageBreak/>
        <w:t>AOP 164</w:t>
      </w:r>
      <w:r w:rsidR="00C61283">
        <w:t xml:space="preserve"> kontinuirani rashodi budućih razdoblja – </w:t>
      </w:r>
      <w:r>
        <w:t xml:space="preserve">2.200.411,04 kn – plaća 12/2020. </w:t>
      </w:r>
      <w:r w:rsidR="00C61283">
        <w:t>1.</w:t>
      </w:r>
      <w:r>
        <w:t>886.791,70 kn, naknada za prijevoz za 12/2020</w:t>
      </w:r>
      <w:r w:rsidR="00C61283">
        <w:t xml:space="preserve"> </w:t>
      </w:r>
      <w:r>
        <w:t>62.346,76 kn</w:t>
      </w:r>
      <w:r w:rsidR="00C61283">
        <w:t xml:space="preserve"> </w:t>
      </w:r>
      <w:r>
        <w:t>i kontinuirani rashodi za 12/2020 251.272,58 kn.</w:t>
      </w:r>
    </w:p>
    <w:p w:rsidR="00C61283" w:rsidRDefault="00B77CE8" w:rsidP="00C61283">
      <w:pPr>
        <w:pStyle w:val="Odlomakpopisa"/>
        <w:numPr>
          <w:ilvl w:val="0"/>
          <w:numId w:val="1"/>
        </w:numPr>
        <w:jc w:val="both"/>
      </w:pPr>
      <w:r>
        <w:t>AOP 172</w:t>
      </w:r>
      <w:r w:rsidR="00C61283">
        <w:t xml:space="preserve"> – obveze za materijalne rashode – </w:t>
      </w:r>
      <w:r>
        <w:t>434.529,03</w:t>
      </w:r>
      <w:r w:rsidR="00C61283">
        <w:t xml:space="preserve"> kn</w:t>
      </w:r>
    </w:p>
    <w:p w:rsidR="00C61283" w:rsidRDefault="00B77CE8" w:rsidP="00C61283">
      <w:pPr>
        <w:pStyle w:val="Odlomakpopisa"/>
        <w:numPr>
          <w:ilvl w:val="0"/>
          <w:numId w:val="1"/>
        </w:numPr>
        <w:jc w:val="both"/>
      </w:pPr>
      <w:r>
        <w:t>AOP 173</w:t>
      </w:r>
      <w:r w:rsidR="00C61283">
        <w:t xml:space="preserve"> – obveze za ostale financijske rashode – </w:t>
      </w:r>
      <w:r>
        <w:t>778,84</w:t>
      </w:r>
      <w:r w:rsidR="00C61283">
        <w:t xml:space="preserve"> kn</w:t>
      </w:r>
    </w:p>
    <w:p w:rsidR="00C61283" w:rsidRDefault="00B77CE8" w:rsidP="00C61283">
      <w:pPr>
        <w:pStyle w:val="Odlomakpopisa"/>
        <w:numPr>
          <w:ilvl w:val="0"/>
          <w:numId w:val="1"/>
        </w:numPr>
        <w:jc w:val="both"/>
      </w:pPr>
      <w:r>
        <w:t>AOP 180</w:t>
      </w:r>
      <w:r w:rsidR="00C61283">
        <w:t xml:space="preserve"> – ostale tekuće obveze – </w:t>
      </w:r>
      <w:r>
        <w:t>12.462.770,77</w:t>
      </w:r>
      <w:r w:rsidR="00C61283">
        <w:t xml:space="preserve"> kn </w:t>
      </w:r>
    </w:p>
    <w:p w:rsidR="00164271" w:rsidRDefault="00B77CE8" w:rsidP="00164271">
      <w:pPr>
        <w:pStyle w:val="Odlomakpopisa"/>
        <w:numPr>
          <w:ilvl w:val="0"/>
          <w:numId w:val="1"/>
        </w:numPr>
        <w:jc w:val="both"/>
      </w:pPr>
      <w:r>
        <w:t>AOP 204</w:t>
      </w:r>
      <w:r w:rsidR="00164271">
        <w:t xml:space="preserve"> – obveze za kredite od tuzemnih kreditnih institucija i</w:t>
      </w:r>
      <w:r>
        <w:t>zvan javnog sektora – 102.778,47</w:t>
      </w:r>
      <w:r w:rsidR="00164271">
        <w:t xml:space="preserve"> kn </w:t>
      </w:r>
    </w:p>
    <w:p w:rsidR="00EF6E97" w:rsidRDefault="00164271" w:rsidP="00B77CE8">
      <w:pPr>
        <w:pStyle w:val="Odlomakpopisa"/>
        <w:jc w:val="both"/>
      </w:pPr>
      <w:r>
        <w:t xml:space="preserve">Dana 10.07.2019. sklopljen je Ugovor o financijskom leasingu br. 23/065/19 između davatelj leasinga: Euro leasing Podružnica Zadar i primatelja leasinga Općinski sud u Šibeniku, Šibenik za nabavku osobnog automobila Škoda Octavia 1,0, na vrijeme trajanja ugovora o leasingu od 60 mjeseci. Vrijednost nabave je 141.500,00 kn, a mjesečni iznos leasinga je 2.677,78 kn </w:t>
      </w:r>
    </w:p>
    <w:p w:rsidR="00C61283" w:rsidRDefault="00B77CE8" w:rsidP="00C61283">
      <w:pPr>
        <w:pStyle w:val="Odlomakpopisa"/>
        <w:numPr>
          <w:ilvl w:val="0"/>
          <w:numId w:val="1"/>
        </w:numPr>
        <w:jc w:val="both"/>
      </w:pPr>
      <w:r>
        <w:t>AOP 243</w:t>
      </w:r>
      <w:r w:rsidR="00C61283">
        <w:t xml:space="preserve"> – manjak prihoda poslovanja – </w:t>
      </w:r>
      <w:r w:rsidR="00B37DFE">
        <w:t>23.702,71</w:t>
      </w:r>
      <w:r w:rsidR="00C61283">
        <w:t xml:space="preserve"> kn</w:t>
      </w:r>
    </w:p>
    <w:p w:rsidR="00B37DFE" w:rsidRDefault="00B37DFE" w:rsidP="00C61283">
      <w:pPr>
        <w:pStyle w:val="Odlomakpopisa"/>
        <w:numPr>
          <w:ilvl w:val="0"/>
          <w:numId w:val="1"/>
        </w:numPr>
        <w:jc w:val="both"/>
      </w:pPr>
      <w:r>
        <w:t>AOP 244</w:t>
      </w:r>
      <w:r w:rsidR="00C61283">
        <w:t xml:space="preserve"> – manjak prihoda od nefinancijske imovine  – </w:t>
      </w:r>
      <w:r>
        <w:t>57.162,25 kn</w:t>
      </w:r>
    </w:p>
    <w:p w:rsidR="00C61283" w:rsidRDefault="00B37DFE" w:rsidP="00C61283">
      <w:pPr>
        <w:pStyle w:val="Odlomakpopisa"/>
        <w:numPr>
          <w:ilvl w:val="0"/>
          <w:numId w:val="1"/>
        </w:numPr>
        <w:jc w:val="both"/>
      </w:pPr>
      <w:r>
        <w:t xml:space="preserve"> AOP 245 – manjak prihoda od financijske imovine – 26.142,53 kn</w:t>
      </w:r>
      <w:r w:rsidR="00C61283">
        <w:t xml:space="preserve">  </w:t>
      </w:r>
    </w:p>
    <w:p w:rsidR="00C61283" w:rsidRDefault="00C61283" w:rsidP="00C61283">
      <w:pPr>
        <w:pStyle w:val="Odlomakpopisa"/>
      </w:pPr>
    </w:p>
    <w:p w:rsidR="00C61283" w:rsidRDefault="00C61283" w:rsidP="00C61283">
      <w:pPr>
        <w:pStyle w:val="Odlomakpopisa"/>
        <w:numPr>
          <w:ilvl w:val="0"/>
          <w:numId w:val="8"/>
        </w:numPr>
        <w:jc w:val="both"/>
      </w:pPr>
      <w:r>
        <w:t xml:space="preserve">Popis ugovornih odnosa – nemamo. </w:t>
      </w:r>
    </w:p>
    <w:p w:rsidR="00C61283" w:rsidRDefault="00C61283" w:rsidP="00C61283">
      <w:pPr>
        <w:pStyle w:val="Odlomakpopisa"/>
        <w:jc w:val="both"/>
      </w:pPr>
    </w:p>
    <w:p w:rsidR="00C61283" w:rsidRDefault="00C61283" w:rsidP="00C61283">
      <w:pPr>
        <w:pStyle w:val="Odlomakpopisa"/>
        <w:numPr>
          <w:ilvl w:val="0"/>
          <w:numId w:val="8"/>
        </w:numPr>
        <w:jc w:val="both"/>
      </w:pPr>
      <w:r>
        <w:t xml:space="preserve">Popis sudskih sporova u tijeku – nemamo. </w:t>
      </w:r>
    </w:p>
    <w:p w:rsidR="00C61283" w:rsidRDefault="00C61283" w:rsidP="00C61283">
      <w:pPr>
        <w:pStyle w:val="Odlomakpopisa"/>
      </w:pPr>
    </w:p>
    <w:p w:rsidR="00C61283" w:rsidRDefault="00C61283" w:rsidP="00C61283">
      <w:pPr>
        <w:pStyle w:val="Odlomakpopisa"/>
      </w:pPr>
    </w:p>
    <w:p w:rsidR="00C61283" w:rsidRDefault="00C61283" w:rsidP="00C61283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A137BA">
        <w:rPr>
          <w:sz w:val="28"/>
          <w:szCs w:val="28"/>
        </w:rPr>
        <w:t>BILJEŠKE UZ PR-RAS</w:t>
      </w:r>
    </w:p>
    <w:p w:rsidR="00F7013D" w:rsidRDefault="00F7013D" w:rsidP="00F7013D">
      <w:pPr>
        <w:pStyle w:val="Odlomakpopisa"/>
        <w:ind w:left="1440"/>
        <w:rPr>
          <w:sz w:val="28"/>
          <w:szCs w:val="28"/>
        </w:rPr>
      </w:pPr>
    </w:p>
    <w:p w:rsidR="00C61283" w:rsidRPr="00F7013D" w:rsidRDefault="00B37DFE" w:rsidP="00B37DFE">
      <w:pPr>
        <w:pStyle w:val="Odlomakpopisa"/>
        <w:numPr>
          <w:ilvl w:val="0"/>
          <w:numId w:val="3"/>
        </w:numPr>
      </w:pPr>
      <w:r w:rsidRPr="00F7013D">
        <w:t xml:space="preserve">AOP 056 – kapitalne pomoći proračunu iz drugih proračuna ( pomoći iz općinskih proračuna, na temelju Sporazuma </w:t>
      </w:r>
      <w:r w:rsidR="00F7013D" w:rsidRPr="00F7013D">
        <w:t xml:space="preserve">o sufinanciranju postupka osnivanja zemljišnih knjiga za KO </w:t>
      </w:r>
      <w:proofErr w:type="spellStart"/>
      <w:r w:rsidR="00F7013D" w:rsidRPr="00F7013D">
        <w:t>Sevid</w:t>
      </w:r>
      <w:proofErr w:type="spellEnd"/>
      <w:r w:rsidR="00F7013D" w:rsidRPr="00F7013D">
        <w:t xml:space="preserve"> i KO </w:t>
      </w:r>
      <w:proofErr w:type="spellStart"/>
      <w:r w:rsidR="00F7013D" w:rsidRPr="00F7013D">
        <w:t>Račice</w:t>
      </w:r>
      <w:proofErr w:type="spellEnd"/>
      <w:r w:rsidR="00F7013D" w:rsidRPr="00F7013D">
        <w:t>) 13.598,00 kn</w:t>
      </w:r>
    </w:p>
    <w:p w:rsidR="00C61283" w:rsidRDefault="00C61283" w:rsidP="00C61283">
      <w:pPr>
        <w:pStyle w:val="Odlomakpopisa"/>
        <w:numPr>
          <w:ilvl w:val="0"/>
          <w:numId w:val="3"/>
        </w:numPr>
        <w:jc w:val="both"/>
      </w:pPr>
      <w:r>
        <w:t xml:space="preserve">AOP 116 – ostali nespomenuti prihodi </w:t>
      </w:r>
      <w:r w:rsidR="00F7013D">
        <w:t>424.494,68</w:t>
      </w:r>
      <w:r w:rsidR="003C57D6">
        <w:t xml:space="preserve"> </w:t>
      </w:r>
      <w:r>
        <w:t xml:space="preserve">kn očevidi </w:t>
      </w:r>
      <w:r w:rsidR="00F7013D">
        <w:t>i obnova zemljišnih knjiga</w:t>
      </w:r>
    </w:p>
    <w:p w:rsidR="00C61283" w:rsidRDefault="00C61283" w:rsidP="00C61283">
      <w:pPr>
        <w:pStyle w:val="Odlomakpopisa"/>
        <w:numPr>
          <w:ilvl w:val="0"/>
          <w:numId w:val="3"/>
        </w:numPr>
        <w:jc w:val="both"/>
      </w:pPr>
      <w:r>
        <w:t xml:space="preserve">AOP 126 - prihodi od pruženih usluga (fotokopiranje) </w:t>
      </w:r>
      <w:r w:rsidR="00F7013D">
        <w:t>5.976,</w:t>
      </w:r>
      <w:r w:rsidR="003C57D6">
        <w:t>00</w:t>
      </w:r>
      <w:r>
        <w:t xml:space="preserve"> kn, </w:t>
      </w:r>
    </w:p>
    <w:p w:rsidR="00C61283" w:rsidRDefault="00F7013D" w:rsidP="00C61283">
      <w:pPr>
        <w:pStyle w:val="Odlomakpopisa"/>
        <w:numPr>
          <w:ilvl w:val="0"/>
          <w:numId w:val="3"/>
        </w:numPr>
        <w:jc w:val="both"/>
      </w:pPr>
      <w:r>
        <w:t>AOP 131</w:t>
      </w:r>
      <w:r w:rsidR="00C61283">
        <w:t xml:space="preserve"> – prihodi iz nadležnog proračuna za financiranje rashoda poslovanja – doznačena sredstva iza proračuna su </w:t>
      </w:r>
      <w:r>
        <w:t>28.612.988,71</w:t>
      </w:r>
      <w:r w:rsidR="00C61283">
        <w:t xml:space="preserve"> kn</w:t>
      </w:r>
    </w:p>
    <w:p w:rsidR="00C61283" w:rsidRDefault="00C61283" w:rsidP="00C61283">
      <w:pPr>
        <w:pStyle w:val="Odlomakpopisa"/>
        <w:numPr>
          <w:ilvl w:val="0"/>
          <w:numId w:val="3"/>
        </w:numPr>
        <w:jc w:val="both"/>
      </w:pPr>
      <w:r>
        <w:t xml:space="preserve">AOP 151 – plaće za redovan rad – </w:t>
      </w:r>
      <w:r w:rsidR="00F7013D">
        <w:t>19.277.495,99</w:t>
      </w:r>
      <w:r w:rsidR="00E60993">
        <w:t xml:space="preserve"> kn </w:t>
      </w:r>
      <w:r>
        <w:t xml:space="preserve"> </w:t>
      </w:r>
    </w:p>
    <w:p w:rsidR="00E60993" w:rsidRDefault="00E60993" w:rsidP="00C61283">
      <w:pPr>
        <w:pStyle w:val="Odlomakpopisa"/>
        <w:numPr>
          <w:ilvl w:val="0"/>
          <w:numId w:val="3"/>
        </w:numPr>
        <w:jc w:val="both"/>
      </w:pPr>
      <w:r>
        <w:t>AOP 15</w:t>
      </w:r>
      <w:r w:rsidR="00F7013D">
        <w:t>3 – prekovremeni rad – 38.094,78</w:t>
      </w:r>
      <w:r>
        <w:t xml:space="preserve"> kn </w:t>
      </w:r>
    </w:p>
    <w:p w:rsidR="00C61283" w:rsidRDefault="00C61283" w:rsidP="00C61283">
      <w:pPr>
        <w:pStyle w:val="Odlomakpopisa"/>
        <w:numPr>
          <w:ilvl w:val="0"/>
          <w:numId w:val="3"/>
        </w:numPr>
      </w:pPr>
      <w:r>
        <w:t xml:space="preserve">AOP 160 – materijalni rashodi – </w:t>
      </w:r>
      <w:r w:rsidR="00F7013D">
        <w:t>5.767.958,92</w:t>
      </w:r>
      <w:r>
        <w:t xml:space="preserve"> kn</w:t>
      </w:r>
    </w:p>
    <w:p w:rsidR="00C61283" w:rsidRDefault="00C61283" w:rsidP="00C61283">
      <w:pPr>
        <w:pStyle w:val="Odlomakpopisa"/>
        <w:numPr>
          <w:ilvl w:val="0"/>
          <w:numId w:val="3"/>
        </w:numPr>
        <w:jc w:val="both"/>
      </w:pPr>
      <w:r>
        <w:t>AOP 28</w:t>
      </w:r>
      <w:r w:rsidR="00871AFC">
        <w:t>2</w:t>
      </w:r>
      <w:r>
        <w:t xml:space="preserve"> – </w:t>
      </w:r>
      <w:r w:rsidR="00871AFC">
        <w:t>višak</w:t>
      </w:r>
      <w:r>
        <w:t xml:space="preserve"> prihoda poslovanja </w:t>
      </w:r>
      <w:r w:rsidR="00871AFC">
        <w:t>84.642,61</w:t>
      </w:r>
      <w:r w:rsidR="00E60993">
        <w:t xml:space="preserve"> </w:t>
      </w:r>
      <w:r>
        <w:t xml:space="preserve">kn </w:t>
      </w:r>
    </w:p>
    <w:p w:rsidR="00E60993" w:rsidRDefault="00C61283" w:rsidP="00F7396D">
      <w:pPr>
        <w:pStyle w:val="Odlomakpopisa"/>
        <w:numPr>
          <w:ilvl w:val="0"/>
          <w:numId w:val="3"/>
        </w:numPr>
        <w:jc w:val="both"/>
      </w:pPr>
      <w:r>
        <w:t xml:space="preserve">AOP 285 – manjak prihoda poslovanja – preneseni </w:t>
      </w:r>
      <w:r w:rsidR="00F7013D">
        <w:t>108.345,32</w:t>
      </w:r>
      <w:r>
        <w:t xml:space="preserve"> kn</w:t>
      </w:r>
      <w:r w:rsidR="00F7013D">
        <w:t>, manjak je tijekom 2020. godine korigiran</w:t>
      </w:r>
      <w:r w:rsidR="000C1F75">
        <w:t xml:space="preserve"> (uvećan)</w:t>
      </w:r>
      <w:r w:rsidR="00F7013D">
        <w:t xml:space="preserve"> za iznos koji je ustanovljen prilikom usklade sa Zavodom za vještačenje, naime naknada za </w:t>
      </w:r>
      <w:r w:rsidR="00871AFC">
        <w:t>nezapošljavanje invalida plaćala se za manji</w:t>
      </w:r>
      <w:r w:rsidR="000C1F75">
        <w:t xml:space="preserve"> broj nego što je bilo potrebno.</w:t>
      </w:r>
      <w:r w:rsidR="00871AFC">
        <w:t xml:space="preserve"> Iz navedenog razloga je nas</w:t>
      </w:r>
      <w:r w:rsidR="000C1F75">
        <w:t>tala razlika u iznosu 13.337,89</w:t>
      </w:r>
      <w:r w:rsidR="00871AFC">
        <w:t>kn</w:t>
      </w:r>
      <w:r w:rsidR="000C1F75">
        <w:t xml:space="preserve"> i kamate 2979,20 kn. Preneseni manjak je korigiran (umanjen) za naknadno priznatu ozljedu na radu, a bolovanje je bilo isplaćeno u 2019. godini za 676,36 kn, te za ispravak knjiženja kod INA kartice 2.476,45 kn.</w:t>
      </w:r>
    </w:p>
    <w:p w:rsidR="00E60993" w:rsidRDefault="00E60993" w:rsidP="00E60993">
      <w:pPr>
        <w:pStyle w:val="Odlomakpopisa"/>
        <w:numPr>
          <w:ilvl w:val="0"/>
          <w:numId w:val="3"/>
        </w:numPr>
        <w:jc w:val="both"/>
      </w:pPr>
      <w:r>
        <w:t>AOP 399 – manjak prihoda o ne</w:t>
      </w:r>
      <w:r w:rsidR="00F7396D">
        <w:t>financijske imovine – 23.925,92</w:t>
      </w:r>
      <w:r>
        <w:t xml:space="preserve"> kn </w:t>
      </w:r>
    </w:p>
    <w:p w:rsidR="00C61283" w:rsidRDefault="00C61283" w:rsidP="00C61283">
      <w:pPr>
        <w:pStyle w:val="Odlomakpopisa"/>
        <w:numPr>
          <w:ilvl w:val="0"/>
          <w:numId w:val="3"/>
        </w:numPr>
        <w:jc w:val="both"/>
      </w:pPr>
      <w:r>
        <w:t xml:space="preserve">AOP 401 – manjak prihoda od nefinancijske imovine – preneseni – </w:t>
      </w:r>
      <w:r w:rsidR="00F7396D">
        <w:t>33.236,33</w:t>
      </w:r>
      <w:r>
        <w:t xml:space="preserve"> kn </w:t>
      </w:r>
    </w:p>
    <w:p w:rsidR="00C61283" w:rsidRDefault="00C61283" w:rsidP="00C61283">
      <w:pPr>
        <w:pStyle w:val="Odlomakpopisa"/>
        <w:numPr>
          <w:ilvl w:val="0"/>
          <w:numId w:val="3"/>
        </w:numPr>
        <w:jc w:val="both"/>
      </w:pPr>
      <w:r>
        <w:t>AOP 40</w:t>
      </w:r>
      <w:r w:rsidR="00F7396D">
        <w:t xml:space="preserve">5 </w:t>
      </w:r>
      <w:r>
        <w:t xml:space="preserve">–ukupan </w:t>
      </w:r>
      <w:r w:rsidR="00F7396D">
        <w:t>višak</w:t>
      </w:r>
      <w:r w:rsidR="00E60993">
        <w:t xml:space="preserve"> </w:t>
      </w:r>
      <w:r w:rsidR="00F7396D">
        <w:t xml:space="preserve"> prihoda 2020</w:t>
      </w:r>
      <w:r>
        <w:t xml:space="preserve">.g. – </w:t>
      </w:r>
      <w:r w:rsidR="00F7396D">
        <w:t>60.716,</w:t>
      </w:r>
      <w:r w:rsidR="00E60993">
        <w:t>,00</w:t>
      </w:r>
      <w:r>
        <w:t xml:space="preserve"> kn </w:t>
      </w:r>
    </w:p>
    <w:p w:rsidR="00E60993" w:rsidRDefault="00C61283" w:rsidP="00F7396D">
      <w:pPr>
        <w:pStyle w:val="Odlomakpopisa"/>
        <w:numPr>
          <w:ilvl w:val="0"/>
          <w:numId w:val="3"/>
        </w:numPr>
        <w:jc w:val="both"/>
      </w:pPr>
      <w:r>
        <w:t xml:space="preserve">AOP 408 – ukupni preneseni manjak – </w:t>
      </w:r>
      <w:r w:rsidR="00F7396D">
        <w:t>14.581,00 kn</w:t>
      </w:r>
      <w:r w:rsidR="00E60993">
        <w:t xml:space="preserve"> </w:t>
      </w:r>
    </w:p>
    <w:p w:rsidR="00E60993" w:rsidRDefault="00E60993" w:rsidP="00E60993">
      <w:pPr>
        <w:pStyle w:val="Odlomakpopisa"/>
        <w:numPr>
          <w:ilvl w:val="0"/>
          <w:numId w:val="3"/>
        </w:numPr>
      </w:pPr>
      <w:r>
        <w:lastRenderedPageBreak/>
        <w:t xml:space="preserve">AOP 596 – otplata glavnice primljenih kredita od tuzemnih kreditnih institucija izvan javnog sektora – </w:t>
      </w:r>
      <w:r w:rsidR="00F7396D">
        <w:t>26.142,53</w:t>
      </w:r>
      <w:r>
        <w:t xml:space="preserve"> kn</w:t>
      </w:r>
    </w:p>
    <w:p w:rsidR="00E60993" w:rsidRDefault="00F7396D" w:rsidP="00E60993">
      <w:pPr>
        <w:pStyle w:val="Odlomakpopisa"/>
        <w:numPr>
          <w:ilvl w:val="0"/>
          <w:numId w:val="3"/>
        </w:numPr>
      </w:pPr>
      <w:r>
        <w:t>AOP 626 – manjak</w:t>
      </w:r>
      <w:r w:rsidR="00E60993">
        <w:t xml:space="preserve"> primitaka od </w:t>
      </w:r>
      <w:r>
        <w:t>financijske imovine – 26.142,53</w:t>
      </w:r>
      <w:r w:rsidR="00E60993">
        <w:t xml:space="preserve"> kn </w:t>
      </w:r>
    </w:p>
    <w:p w:rsidR="00E60993" w:rsidRDefault="00F7396D" w:rsidP="00C61283">
      <w:pPr>
        <w:pStyle w:val="Odlomakpopisa"/>
        <w:numPr>
          <w:ilvl w:val="0"/>
          <w:numId w:val="3"/>
        </w:numPr>
        <w:jc w:val="both"/>
      </w:pPr>
      <w:r>
        <w:t>AOP 631 – višak prihoda i primitaka 2020.g. 34.574,16</w:t>
      </w:r>
      <w:r w:rsidR="00E60993">
        <w:t xml:space="preserve"> kn </w:t>
      </w:r>
    </w:p>
    <w:p w:rsidR="00E60993" w:rsidRDefault="00E60993" w:rsidP="00C61283">
      <w:pPr>
        <w:pStyle w:val="Odlomakpopisa"/>
        <w:numPr>
          <w:ilvl w:val="0"/>
          <w:numId w:val="3"/>
        </w:numPr>
        <w:jc w:val="both"/>
      </w:pPr>
      <w:r>
        <w:t>AOP 634 – manjka prihoda i primitaka pr</w:t>
      </w:r>
      <w:r w:rsidR="00F7396D">
        <w:t>enesen iz godina prije 141.581,65</w:t>
      </w:r>
      <w:r>
        <w:t xml:space="preserve"> kn </w:t>
      </w:r>
    </w:p>
    <w:p w:rsidR="00C61283" w:rsidRDefault="00C61283" w:rsidP="00C61283">
      <w:pPr>
        <w:pStyle w:val="Odlomakpopisa"/>
        <w:numPr>
          <w:ilvl w:val="0"/>
          <w:numId w:val="3"/>
        </w:numPr>
        <w:jc w:val="both"/>
      </w:pPr>
      <w:r>
        <w:t>AOP 636 – manjak prihoda</w:t>
      </w:r>
      <w:r w:rsidR="00E60993">
        <w:t xml:space="preserve"> i primitaka </w:t>
      </w:r>
      <w:r>
        <w:t xml:space="preserve"> za pokriće u sljedećem razdoblju – </w:t>
      </w:r>
      <w:r w:rsidR="00F7396D">
        <w:t>107.007,49</w:t>
      </w:r>
      <w:r>
        <w:t xml:space="preserve"> kn </w:t>
      </w:r>
    </w:p>
    <w:p w:rsidR="008B4C1F" w:rsidRDefault="008B4C1F" w:rsidP="008B4C1F">
      <w:pPr>
        <w:pStyle w:val="Odlomakpopisa"/>
        <w:ind w:left="360"/>
        <w:jc w:val="both"/>
      </w:pPr>
    </w:p>
    <w:p w:rsidR="00F7396D" w:rsidRDefault="00F7396D" w:rsidP="00F7396D">
      <w:pPr>
        <w:pStyle w:val="Odlomakpopisa"/>
        <w:ind w:left="360"/>
        <w:jc w:val="both"/>
      </w:pPr>
      <w:r>
        <w:t xml:space="preserve">Tijekom 2020. godine je na temelju Odluke o raspodjeli rezultata za 2019. godine – manjak prihoda od nefinancijske imovine u iznosu 162.157,33 pokriven viškom prihoda od financijske imovine u iznosu 128.921,00 kn </w:t>
      </w:r>
      <w:r w:rsidR="008B4C1F">
        <w:t xml:space="preserve">( dio manjka prihoda od </w:t>
      </w:r>
      <w:proofErr w:type="spellStart"/>
      <w:r w:rsidR="008B4C1F">
        <w:t>nefinacijske</w:t>
      </w:r>
      <w:proofErr w:type="spellEnd"/>
      <w:r w:rsidR="008B4C1F">
        <w:t xml:space="preserve"> imovine u iznosu</w:t>
      </w:r>
      <w:r w:rsidR="000C1F75">
        <w:t xml:space="preserve"> 33.236,33 kn ostaje nepokriven)</w:t>
      </w:r>
      <w:bookmarkStart w:id="0" w:name="_GoBack"/>
      <w:bookmarkEnd w:id="0"/>
    </w:p>
    <w:p w:rsidR="00C61283" w:rsidRDefault="00C61283" w:rsidP="00C61283">
      <w:pPr>
        <w:pStyle w:val="Odlomakpopisa"/>
        <w:jc w:val="both"/>
      </w:pPr>
    </w:p>
    <w:p w:rsidR="00C61283" w:rsidRDefault="00C61283" w:rsidP="00C61283">
      <w:pPr>
        <w:pStyle w:val="Odlomakpopisa"/>
        <w:jc w:val="both"/>
      </w:pPr>
    </w:p>
    <w:p w:rsidR="00C61283" w:rsidRDefault="00C61283" w:rsidP="00C61283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A137BA">
        <w:rPr>
          <w:sz w:val="28"/>
          <w:szCs w:val="28"/>
        </w:rPr>
        <w:t>BILJEŠKE UZ P-VRIO</w:t>
      </w:r>
    </w:p>
    <w:p w:rsidR="00C61283" w:rsidRPr="00A137BA" w:rsidRDefault="00C61283" w:rsidP="00C61283">
      <w:pPr>
        <w:pStyle w:val="Odlomakpopisa"/>
        <w:ind w:left="1440"/>
        <w:rPr>
          <w:sz w:val="28"/>
          <w:szCs w:val="28"/>
        </w:rPr>
      </w:pPr>
    </w:p>
    <w:p w:rsidR="00C61283" w:rsidRDefault="00C61283" w:rsidP="00C61283">
      <w:pPr>
        <w:pStyle w:val="Odlomakpopisa"/>
        <w:numPr>
          <w:ilvl w:val="0"/>
          <w:numId w:val="4"/>
        </w:numPr>
      </w:pPr>
      <w:r>
        <w:t xml:space="preserve">AOP 020 – povećanje dugotrajne imovine </w:t>
      </w:r>
      <w:r w:rsidR="00500E2B">
        <w:t>142.375,52</w:t>
      </w:r>
      <w:r>
        <w:t xml:space="preserve"> kn,</w:t>
      </w:r>
    </w:p>
    <w:p w:rsidR="00C61283" w:rsidRDefault="00C61283" w:rsidP="00C61283">
      <w:pPr>
        <w:pStyle w:val="Odlomakpopisa"/>
        <w:numPr>
          <w:ilvl w:val="0"/>
          <w:numId w:val="4"/>
        </w:numPr>
      </w:pPr>
      <w:r>
        <w:t>AOP</w:t>
      </w:r>
      <w:r w:rsidR="00500E2B">
        <w:t xml:space="preserve"> 023 – povećanje sitni inventar 2.646,00</w:t>
      </w:r>
      <w:r>
        <w:t xml:space="preserve"> kn</w:t>
      </w:r>
    </w:p>
    <w:p w:rsidR="00C61283" w:rsidRDefault="00C61283" w:rsidP="00C61283">
      <w:pPr>
        <w:pStyle w:val="Odlomakpopisa"/>
      </w:pPr>
    </w:p>
    <w:p w:rsidR="00C61283" w:rsidRPr="00CC7F43" w:rsidRDefault="00C61283" w:rsidP="00C61283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CC7F43">
        <w:rPr>
          <w:sz w:val="28"/>
          <w:szCs w:val="28"/>
        </w:rPr>
        <w:t xml:space="preserve">BILJEŠKE UZ RAS –FUNKCIJSKI </w:t>
      </w:r>
    </w:p>
    <w:p w:rsidR="00C61283" w:rsidRDefault="00C61283" w:rsidP="00C61283">
      <w:pPr>
        <w:pStyle w:val="Odlomakpopisa"/>
        <w:ind w:left="1440"/>
        <w:rPr>
          <w:sz w:val="28"/>
          <w:szCs w:val="28"/>
        </w:rPr>
      </w:pPr>
    </w:p>
    <w:p w:rsidR="00C61283" w:rsidRDefault="00C61283" w:rsidP="00C61283">
      <w:pPr>
        <w:pStyle w:val="Odlomakpopisa"/>
        <w:numPr>
          <w:ilvl w:val="0"/>
          <w:numId w:val="7"/>
        </w:numPr>
        <w:ind w:left="709"/>
      </w:pPr>
      <w:r>
        <w:t xml:space="preserve">AOP </w:t>
      </w:r>
      <w:r w:rsidR="00500E2B">
        <w:t>033- sudovi – ukupni rashodi 2020</w:t>
      </w:r>
      <w:r>
        <w:t xml:space="preserve">. g. </w:t>
      </w:r>
      <w:r w:rsidR="00500E2B">
        <w:t>28.996.341,70</w:t>
      </w:r>
      <w:r w:rsidR="00164271">
        <w:t xml:space="preserve"> </w:t>
      </w:r>
      <w:r>
        <w:t xml:space="preserve">kn </w:t>
      </w:r>
    </w:p>
    <w:p w:rsidR="00C61283" w:rsidRDefault="00C61283" w:rsidP="00C61283">
      <w:pPr>
        <w:pStyle w:val="Odlomakpopisa"/>
      </w:pPr>
    </w:p>
    <w:p w:rsidR="00C61283" w:rsidRDefault="00C61283" w:rsidP="00C61283">
      <w:pPr>
        <w:pStyle w:val="Odlomakpopisa"/>
      </w:pPr>
      <w:r>
        <w:t>OSOBA ZA KONTAKT: Helena Borić</w:t>
      </w:r>
    </w:p>
    <w:p w:rsidR="00C61283" w:rsidRDefault="00C61283" w:rsidP="00C61283">
      <w:pPr>
        <w:pStyle w:val="Odlomakpopisa"/>
      </w:pPr>
      <w:r>
        <w:t>Broj telefona: 022-209-176</w:t>
      </w:r>
    </w:p>
    <w:p w:rsidR="00C61283" w:rsidRDefault="00C61283" w:rsidP="00C61283">
      <w:pPr>
        <w:pStyle w:val="Odlomakpopisa"/>
      </w:pPr>
      <w:r>
        <w:t xml:space="preserve">E-mail adresa: </w:t>
      </w:r>
      <w:hyperlink r:id="rId9" w:history="1">
        <w:r w:rsidRPr="00B742F6">
          <w:rPr>
            <w:rStyle w:val="Hiperveza"/>
          </w:rPr>
          <w:t>helena.boric@zssi.pravosudje.hr</w:t>
        </w:r>
      </w:hyperlink>
    </w:p>
    <w:p w:rsidR="00C61283" w:rsidRDefault="00C61283" w:rsidP="00C61283">
      <w:pPr>
        <w:pStyle w:val="Odlomakpopisa"/>
      </w:pPr>
    </w:p>
    <w:p w:rsidR="00C61283" w:rsidRDefault="001D620E" w:rsidP="00C61283">
      <w:pPr>
        <w:pStyle w:val="Odlomakpopisa"/>
        <w:ind w:left="6237"/>
        <w:jc w:val="center"/>
      </w:pPr>
      <w:r>
        <w:t>PREDSJEDNICA</w:t>
      </w:r>
      <w:r w:rsidR="00C61283">
        <w:t xml:space="preserve"> SUDA</w:t>
      </w:r>
    </w:p>
    <w:p w:rsidR="00C61283" w:rsidRDefault="00C61283" w:rsidP="00C61283">
      <w:pPr>
        <w:pStyle w:val="Odlomakpopisa"/>
        <w:ind w:left="6237"/>
        <w:jc w:val="center"/>
      </w:pPr>
    </w:p>
    <w:p w:rsidR="00C61283" w:rsidRDefault="00C61283" w:rsidP="00C61283">
      <w:pPr>
        <w:pStyle w:val="Odlomakpopisa"/>
        <w:ind w:left="6237"/>
        <w:jc w:val="center"/>
      </w:pPr>
      <w:r>
        <w:t>Iris Živković</w:t>
      </w:r>
    </w:p>
    <w:p w:rsidR="008307C3" w:rsidRDefault="008307C3"/>
    <w:sectPr w:rsidR="008307C3" w:rsidSect="00164271">
      <w:headerReference w:type="default" r:id="rId10"/>
      <w:footerReference w:type="default" r:id="rId11"/>
      <w:pgSz w:w="11906" w:h="16838"/>
      <w:pgMar w:top="1276" w:right="1417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49" w:rsidRDefault="00D75049" w:rsidP="00164271">
      <w:pPr>
        <w:spacing w:after="0" w:line="240" w:lineRule="auto"/>
      </w:pPr>
      <w:r>
        <w:separator/>
      </w:r>
    </w:p>
  </w:endnote>
  <w:endnote w:type="continuationSeparator" w:id="0">
    <w:p w:rsidR="00D75049" w:rsidRDefault="00D75049" w:rsidP="0016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781656"/>
      <w:docPartObj>
        <w:docPartGallery w:val="Page Numbers (Bottom of Page)"/>
        <w:docPartUnique/>
      </w:docPartObj>
    </w:sdtPr>
    <w:sdtEndPr/>
    <w:sdtContent>
      <w:p w:rsidR="00164271" w:rsidRDefault="0016427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F75">
          <w:rPr>
            <w:noProof/>
          </w:rPr>
          <w:t>3</w:t>
        </w:r>
        <w:r>
          <w:fldChar w:fldCharType="end"/>
        </w:r>
      </w:p>
    </w:sdtContent>
  </w:sdt>
  <w:p w:rsidR="00164271" w:rsidRDefault="0016427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49" w:rsidRDefault="00D75049" w:rsidP="00164271">
      <w:pPr>
        <w:spacing w:after="0" w:line="240" w:lineRule="auto"/>
      </w:pPr>
      <w:r>
        <w:separator/>
      </w:r>
    </w:p>
  </w:footnote>
  <w:footnote w:type="continuationSeparator" w:id="0">
    <w:p w:rsidR="00D75049" w:rsidRDefault="00D75049" w:rsidP="0016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A7" w:rsidRDefault="00D75049" w:rsidP="007A4EA7">
    <w:pPr>
      <w:pStyle w:val="Zaglavlje"/>
      <w:jc w:val="center"/>
    </w:pPr>
  </w:p>
  <w:p w:rsidR="007A4EA7" w:rsidRDefault="00D75049" w:rsidP="007A4EA7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678"/>
    <w:multiLevelType w:val="hybridMultilevel"/>
    <w:tmpl w:val="71AC2DEE"/>
    <w:lvl w:ilvl="0" w:tplc="A33E0D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90C35"/>
    <w:multiLevelType w:val="hybridMultilevel"/>
    <w:tmpl w:val="86145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00D2B"/>
    <w:multiLevelType w:val="hybridMultilevel"/>
    <w:tmpl w:val="2D300378"/>
    <w:lvl w:ilvl="0" w:tplc="68F859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FE5DAD"/>
    <w:multiLevelType w:val="hybridMultilevel"/>
    <w:tmpl w:val="F7ECCFAC"/>
    <w:lvl w:ilvl="0" w:tplc="F52638F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86370C"/>
    <w:multiLevelType w:val="hybridMultilevel"/>
    <w:tmpl w:val="16D2FF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A1D25"/>
    <w:multiLevelType w:val="hybridMultilevel"/>
    <w:tmpl w:val="5680F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45892"/>
    <w:multiLevelType w:val="hybridMultilevel"/>
    <w:tmpl w:val="1D38437C"/>
    <w:lvl w:ilvl="0" w:tplc="0BA8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E21224"/>
    <w:multiLevelType w:val="hybridMultilevel"/>
    <w:tmpl w:val="C11CDEA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83"/>
    <w:rsid w:val="000C1F75"/>
    <w:rsid w:val="00164271"/>
    <w:rsid w:val="001D620E"/>
    <w:rsid w:val="002631A5"/>
    <w:rsid w:val="003C57D6"/>
    <w:rsid w:val="00500E2B"/>
    <w:rsid w:val="005018F2"/>
    <w:rsid w:val="007462EC"/>
    <w:rsid w:val="008307C3"/>
    <w:rsid w:val="00871AFC"/>
    <w:rsid w:val="008B4C1F"/>
    <w:rsid w:val="00901EBE"/>
    <w:rsid w:val="00AE2D7B"/>
    <w:rsid w:val="00B37DFE"/>
    <w:rsid w:val="00B77CE8"/>
    <w:rsid w:val="00C530DF"/>
    <w:rsid w:val="00C61283"/>
    <w:rsid w:val="00D75049"/>
    <w:rsid w:val="00E60993"/>
    <w:rsid w:val="00EF6E97"/>
    <w:rsid w:val="00F62B9C"/>
    <w:rsid w:val="00F7013D"/>
    <w:rsid w:val="00F7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8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1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61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C612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6128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6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1283"/>
  </w:style>
  <w:style w:type="paragraph" w:styleId="Tekstbalonia">
    <w:name w:val="Balloon Text"/>
    <w:basedOn w:val="Normal"/>
    <w:link w:val="TekstbaloniaChar"/>
    <w:uiPriority w:val="99"/>
    <w:semiHidden/>
    <w:unhideWhenUsed/>
    <w:rsid w:val="00C6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283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16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8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1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61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C612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61283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6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1283"/>
  </w:style>
  <w:style w:type="paragraph" w:styleId="Tekstbalonia">
    <w:name w:val="Balloon Text"/>
    <w:basedOn w:val="Normal"/>
    <w:link w:val="TekstbaloniaChar"/>
    <w:uiPriority w:val="99"/>
    <w:semiHidden/>
    <w:unhideWhenUsed/>
    <w:rsid w:val="00C6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283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164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.boric@zssi.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Borić</dc:creator>
  <cp:lastModifiedBy>Helena Borić</cp:lastModifiedBy>
  <cp:revision>5</cp:revision>
  <cp:lastPrinted>2021-01-28T07:36:00Z</cp:lastPrinted>
  <dcterms:created xsi:type="dcterms:W3CDTF">2020-01-29T10:26:00Z</dcterms:created>
  <dcterms:modified xsi:type="dcterms:W3CDTF">2021-01-28T07:36:00Z</dcterms:modified>
</cp:coreProperties>
</file>