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FC" w:rsidRPr="00C40A5B" w:rsidRDefault="008E3BFC" w:rsidP="008E3BFC">
      <w:pPr>
        <w:tabs>
          <w:tab w:val="left" w:pos="2700"/>
        </w:tabs>
        <w:spacing w:after="0" w:line="240" w:lineRule="auto"/>
        <w:ind w:left="-1080" w:right="5760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            </w:t>
      </w:r>
      <w:r w:rsidRPr="00C40A5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9595" cy="665480"/>
            <wp:effectExtent l="0" t="0" r="190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FC" w:rsidRPr="00C40A5B" w:rsidRDefault="008E3BFC" w:rsidP="008E3BFC">
      <w:pPr>
        <w:spacing w:before="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REPUBLIKA HRVATSKA</w:t>
      </w:r>
    </w:p>
    <w:p w:rsidR="008E3BFC" w:rsidRPr="00C40A5B" w:rsidRDefault="008E3BFC" w:rsidP="008E3BFC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VISOKI TRGOVAČKI SUD</w:t>
      </w:r>
    </w:p>
    <w:p w:rsidR="008E3BFC" w:rsidRPr="00C40A5B" w:rsidRDefault="008E3BFC" w:rsidP="008E3B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REPUBLIKE HRVATSKE</w:t>
      </w:r>
    </w:p>
    <w:p w:rsidR="008E3BFC" w:rsidRPr="00C40A5B" w:rsidRDefault="008E3BFC" w:rsidP="008E3BFC">
      <w:pPr>
        <w:spacing w:before="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              ZAGREB</w:t>
      </w:r>
    </w:p>
    <w:p w:rsidR="008E3BFC" w:rsidRPr="00C40A5B" w:rsidRDefault="00C40A5B" w:rsidP="008E3BFC">
      <w:pPr>
        <w:keepNext/>
        <w:tabs>
          <w:tab w:val="center" w:pos="0"/>
          <w:tab w:val="right" w:pos="9072"/>
        </w:tabs>
        <w:spacing w:before="120"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E3BFC" w:rsidRPr="00C40A5B">
        <w:rPr>
          <w:rFonts w:ascii="Arial" w:hAnsi="Arial" w:cs="Arial"/>
          <w:b/>
          <w:sz w:val="20"/>
          <w:szCs w:val="20"/>
        </w:rPr>
        <w:t>URED PREDSJEDNIKA SUDA</w:t>
      </w:r>
    </w:p>
    <w:p w:rsidR="003D774B" w:rsidRPr="00C40A5B" w:rsidRDefault="003D774B" w:rsidP="007B33D1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74A" w:rsidRPr="00C40A5B" w:rsidRDefault="003D774B" w:rsidP="007B33D1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Broj: 5-Su-</w:t>
      </w:r>
      <w:r w:rsidR="006B1751" w:rsidRPr="00C40A5B">
        <w:rPr>
          <w:rFonts w:ascii="Arial" w:hAnsi="Arial" w:cs="Arial"/>
          <w:sz w:val="24"/>
          <w:szCs w:val="24"/>
        </w:rPr>
        <w:t>812/</w:t>
      </w:r>
      <w:r w:rsidR="00132836" w:rsidRPr="00C40A5B">
        <w:rPr>
          <w:rFonts w:ascii="Arial" w:hAnsi="Arial" w:cs="Arial"/>
          <w:sz w:val="24"/>
          <w:szCs w:val="24"/>
        </w:rPr>
        <w:t>20</w:t>
      </w:r>
      <w:r w:rsidR="006B1751" w:rsidRPr="00C40A5B">
        <w:rPr>
          <w:rFonts w:ascii="Arial" w:hAnsi="Arial" w:cs="Arial"/>
          <w:sz w:val="24"/>
          <w:szCs w:val="24"/>
        </w:rPr>
        <w:t>20</w:t>
      </w:r>
      <w:r w:rsidR="00447424" w:rsidRPr="00C40A5B">
        <w:rPr>
          <w:rFonts w:ascii="Arial" w:hAnsi="Arial" w:cs="Arial"/>
          <w:sz w:val="24"/>
          <w:szCs w:val="24"/>
        </w:rPr>
        <w:t>-</w:t>
      </w:r>
      <w:r w:rsidR="00A02505" w:rsidRPr="00C40A5B">
        <w:rPr>
          <w:rFonts w:ascii="Arial" w:hAnsi="Arial" w:cs="Arial"/>
          <w:sz w:val="24"/>
          <w:szCs w:val="24"/>
        </w:rPr>
        <w:t>52</w:t>
      </w:r>
    </w:p>
    <w:p w:rsidR="003D774B" w:rsidRPr="00C40A5B" w:rsidRDefault="003D774B" w:rsidP="007B33D1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Zagreb,</w:t>
      </w:r>
      <w:r w:rsidR="00513EA8" w:rsidRPr="00C40A5B">
        <w:rPr>
          <w:rFonts w:ascii="Arial" w:hAnsi="Arial" w:cs="Arial"/>
          <w:sz w:val="24"/>
          <w:szCs w:val="24"/>
        </w:rPr>
        <w:t xml:space="preserve"> </w:t>
      </w:r>
      <w:r w:rsidR="00A02505" w:rsidRPr="00C40A5B">
        <w:rPr>
          <w:rFonts w:ascii="Arial" w:hAnsi="Arial" w:cs="Arial"/>
          <w:sz w:val="24"/>
          <w:szCs w:val="24"/>
        </w:rPr>
        <w:t>11</w:t>
      </w:r>
      <w:r w:rsidR="00336758" w:rsidRPr="00C40A5B">
        <w:rPr>
          <w:rFonts w:ascii="Arial" w:hAnsi="Arial" w:cs="Arial"/>
          <w:sz w:val="24"/>
          <w:szCs w:val="24"/>
        </w:rPr>
        <w:t>. svibnja</w:t>
      </w:r>
      <w:r w:rsidR="007F6C21" w:rsidRPr="00C40A5B">
        <w:rPr>
          <w:rFonts w:ascii="Arial" w:hAnsi="Arial" w:cs="Arial"/>
          <w:sz w:val="24"/>
          <w:szCs w:val="24"/>
        </w:rPr>
        <w:t xml:space="preserve"> 20</w:t>
      </w:r>
      <w:r w:rsidR="0006248F" w:rsidRPr="00C40A5B">
        <w:rPr>
          <w:rFonts w:ascii="Arial" w:hAnsi="Arial" w:cs="Arial"/>
          <w:sz w:val="24"/>
          <w:szCs w:val="24"/>
        </w:rPr>
        <w:t>2</w:t>
      </w:r>
      <w:r w:rsidR="00336758" w:rsidRPr="00C40A5B">
        <w:rPr>
          <w:rFonts w:ascii="Arial" w:hAnsi="Arial" w:cs="Arial"/>
          <w:sz w:val="24"/>
          <w:szCs w:val="24"/>
        </w:rPr>
        <w:t>1</w:t>
      </w:r>
      <w:r w:rsidR="001E7519" w:rsidRPr="00C40A5B">
        <w:rPr>
          <w:rFonts w:ascii="Arial" w:hAnsi="Arial" w:cs="Arial"/>
          <w:sz w:val="24"/>
          <w:szCs w:val="24"/>
        </w:rPr>
        <w:t>.</w:t>
      </w:r>
    </w:p>
    <w:p w:rsidR="00834C40" w:rsidRPr="00C40A5B" w:rsidRDefault="00834C40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C40" w:rsidRPr="00C40A5B" w:rsidRDefault="00C21AF2" w:rsidP="00C40A5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Na temelju odredbe čl. 29., </w:t>
      </w:r>
      <w:smartTag w:uri="urn:schemas-microsoft-com:office:smarttags" w:element="metricconverter">
        <w:smartTagPr>
          <w:attr w:name="ProductID" w:val="30. st"/>
        </w:smartTagPr>
        <w:r w:rsidRPr="00C40A5B">
          <w:rPr>
            <w:rFonts w:ascii="Arial" w:hAnsi="Arial" w:cs="Arial"/>
            <w:sz w:val="24"/>
            <w:szCs w:val="24"/>
          </w:rPr>
          <w:t>30. st</w:t>
        </w:r>
      </w:smartTag>
      <w:r w:rsidRPr="00C40A5B">
        <w:rPr>
          <w:rFonts w:ascii="Arial" w:hAnsi="Arial" w:cs="Arial"/>
          <w:sz w:val="24"/>
          <w:szCs w:val="24"/>
        </w:rPr>
        <w:t xml:space="preserve">. 1., 31. st. 1. i čl. </w:t>
      </w:r>
      <w:smartTag w:uri="urn:schemas-microsoft-com:office:smarttags" w:element="metricconverter">
        <w:smartTagPr>
          <w:attr w:name="ProductID" w:val="10. st"/>
        </w:smartTagPr>
        <w:r w:rsidRPr="00C40A5B">
          <w:rPr>
            <w:rFonts w:ascii="Arial" w:hAnsi="Arial" w:cs="Arial"/>
            <w:sz w:val="24"/>
            <w:szCs w:val="24"/>
          </w:rPr>
          <w:t>10. st</w:t>
        </w:r>
      </w:smartTag>
      <w:r w:rsidRPr="00C40A5B">
        <w:rPr>
          <w:rFonts w:ascii="Arial" w:hAnsi="Arial" w:cs="Arial"/>
          <w:sz w:val="24"/>
          <w:szCs w:val="24"/>
        </w:rPr>
        <w:t xml:space="preserve">. 1. Zakona o sudovima </w:t>
      </w:r>
      <w:r w:rsidRPr="00C40A5B">
        <w:rPr>
          <w:rFonts w:ascii="Arial" w:hAnsi="Arial" w:cs="Arial"/>
          <w:sz w:val="24"/>
          <w:szCs w:val="24"/>
          <w:lang w:val="it-IT"/>
        </w:rPr>
        <w:t>(</w:t>
      </w:r>
      <w:r w:rsidRPr="00C40A5B">
        <w:rPr>
          <w:rFonts w:ascii="Arial" w:hAnsi="Arial" w:cs="Arial"/>
          <w:sz w:val="24"/>
          <w:szCs w:val="24"/>
        </w:rPr>
        <w:t xml:space="preserve">„Narodne novine“ broj 28/13, 33/15, 82/15, 82/16, 67/18, 126/19) i čl. 24. a u vezi s čl. 22. i 23. Sudskog poslovnika („Narodne novine“ broj 37/14, 49/14, 8/15, 35/15, 123/15, 45/16, 29/17, 33/17 - ispravak, 34/17, 57/17, 101/18, 119/18, 81/19, 128/19, 39/20, 47/20, 138/20, 147/20) te odredbe članka 24. Pravilnika o radu u sustavu eSpis ("Narodne novine" broj 35/15, 123/15, 45/16, 29/17, 112/17, 119/18, 39/20, 138/20, 147/20), s obzirom na to da je savjetnici Kseniji Kuharić Mikleušević prestao radni odnos 28. veljače 2021., savjetniku Antoniu </w:t>
      </w:r>
      <w:proofErr w:type="spellStart"/>
      <w:r w:rsidRPr="00C40A5B">
        <w:rPr>
          <w:rFonts w:ascii="Arial" w:hAnsi="Arial" w:cs="Arial"/>
          <w:sz w:val="24"/>
          <w:szCs w:val="24"/>
        </w:rPr>
        <w:t>Marečiću</w:t>
      </w:r>
      <w:proofErr w:type="spellEnd"/>
      <w:r w:rsidRPr="00C40A5B">
        <w:rPr>
          <w:rFonts w:ascii="Arial" w:hAnsi="Arial" w:cs="Arial"/>
          <w:sz w:val="24"/>
          <w:szCs w:val="24"/>
        </w:rPr>
        <w:t xml:space="preserve"> 22. travnja 2021. a savjetnica Josipa Grcić je na rodiljinom dopustu od 15. ožujka 2021. te da je 29. ožujka 2021. počela raditi voditeljica Odjeljka financijsko-materijalnog poslovanja i ekonomata Elizabeta Dragičević te da se je 3. svibnja 2021. vratila iz Ministarstva pravosuđa i uprave privremeno premještena savjetnica Marijana Trstenjak, </w:t>
      </w:r>
      <w:r w:rsidRPr="00C40A5B">
        <w:rPr>
          <w:rFonts w:ascii="Arial" w:eastAsia="Times New Roman" w:hAnsi="Arial" w:cs="Arial"/>
          <w:sz w:val="24"/>
          <w:szCs w:val="24"/>
        </w:rPr>
        <w:t>predsjednik VTSRH Mario Vukelić</w:t>
      </w:r>
      <w:r w:rsidRPr="00C40A5B">
        <w:rPr>
          <w:rFonts w:ascii="Arial" w:hAnsi="Arial" w:cs="Arial"/>
          <w:sz w:val="24"/>
          <w:szCs w:val="24"/>
        </w:rPr>
        <w:t xml:space="preserve"> 11. svibnja 2021. utvrđuje</w:t>
      </w:r>
    </w:p>
    <w:p w:rsidR="008E59A5" w:rsidRPr="00C40A5B" w:rsidRDefault="008E59A5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815" w:rsidRPr="00C40A5B" w:rsidRDefault="00336758" w:rsidP="00F74815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1. IZMJENU </w:t>
      </w:r>
      <w:r w:rsidR="00F74815" w:rsidRPr="00C40A5B">
        <w:rPr>
          <w:rFonts w:ascii="Arial" w:hAnsi="Arial" w:cs="Arial"/>
          <w:b/>
          <w:sz w:val="24"/>
          <w:szCs w:val="24"/>
        </w:rPr>
        <w:t>GODIŠNJ</w:t>
      </w:r>
      <w:r w:rsidRPr="00C40A5B">
        <w:rPr>
          <w:rFonts w:ascii="Arial" w:hAnsi="Arial" w:cs="Arial"/>
          <w:b/>
          <w:sz w:val="24"/>
          <w:szCs w:val="24"/>
        </w:rPr>
        <w:t xml:space="preserve">EG </w:t>
      </w:r>
      <w:r w:rsidR="00F74815" w:rsidRPr="00C40A5B">
        <w:rPr>
          <w:rFonts w:ascii="Arial" w:hAnsi="Arial" w:cs="Arial"/>
          <w:b/>
          <w:sz w:val="24"/>
          <w:szCs w:val="24"/>
        </w:rPr>
        <w:t>RASPORED</w:t>
      </w:r>
      <w:r w:rsidRPr="00C40A5B">
        <w:rPr>
          <w:rFonts w:ascii="Arial" w:hAnsi="Arial" w:cs="Arial"/>
          <w:b/>
          <w:sz w:val="24"/>
          <w:szCs w:val="24"/>
        </w:rPr>
        <w:t>A</w:t>
      </w:r>
      <w:r w:rsidR="00F74815" w:rsidRPr="00C40A5B">
        <w:rPr>
          <w:rFonts w:ascii="Arial" w:hAnsi="Arial" w:cs="Arial"/>
          <w:b/>
          <w:sz w:val="24"/>
          <w:szCs w:val="24"/>
        </w:rPr>
        <w:t xml:space="preserve"> POSLOVA ZA 20</w:t>
      </w:r>
      <w:r w:rsidR="002B62B4" w:rsidRPr="00C40A5B">
        <w:rPr>
          <w:rFonts w:ascii="Arial" w:hAnsi="Arial" w:cs="Arial"/>
          <w:b/>
          <w:sz w:val="24"/>
          <w:szCs w:val="24"/>
        </w:rPr>
        <w:t>2</w:t>
      </w:r>
      <w:r w:rsidR="000F2DD3" w:rsidRPr="00C40A5B">
        <w:rPr>
          <w:rFonts w:ascii="Arial" w:hAnsi="Arial" w:cs="Arial"/>
          <w:b/>
          <w:sz w:val="24"/>
          <w:szCs w:val="24"/>
        </w:rPr>
        <w:t>1</w:t>
      </w:r>
      <w:r w:rsidR="00F74815" w:rsidRPr="00C40A5B">
        <w:rPr>
          <w:rFonts w:ascii="Arial" w:hAnsi="Arial" w:cs="Arial"/>
          <w:b/>
          <w:sz w:val="24"/>
          <w:szCs w:val="24"/>
        </w:rPr>
        <w:t>.</w:t>
      </w:r>
    </w:p>
    <w:p w:rsidR="00513EA8" w:rsidRPr="00C40A5B" w:rsidRDefault="00513EA8" w:rsidP="00F74815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4815" w:rsidRPr="00C40A5B" w:rsidRDefault="00F74815" w:rsidP="00F74815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ZAMJENIK PREDSJEDNIKA SUDA</w:t>
      </w:r>
    </w:p>
    <w:p w:rsidR="008E3BFC" w:rsidRPr="00C40A5B" w:rsidRDefault="008E3BFC" w:rsidP="007B33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1.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C91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Za zamjeni</w:t>
      </w:r>
      <w:r w:rsidR="00D30C91" w:rsidRPr="00C40A5B">
        <w:rPr>
          <w:rFonts w:ascii="Arial" w:hAnsi="Arial" w:cs="Arial"/>
          <w:sz w:val="24"/>
          <w:szCs w:val="24"/>
        </w:rPr>
        <w:t>ka</w:t>
      </w:r>
      <w:r w:rsidRPr="00C40A5B">
        <w:rPr>
          <w:rFonts w:ascii="Arial" w:hAnsi="Arial" w:cs="Arial"/>
          <w:sz w:val="24"/>
          <w:szCs w:val="24"/>
        </w:rPr>
        <w:t xml:space="preserve"> predsjednika Visokog trgovačkog suda Republike Hrvatske </w:t>
      </w:r>
      <w:r w:rsidR="00D30C91" w:rsidRPr="00C40A5B">
        <w:rPr>
          <w:rFonts w:ascii="Arial" w:hAnsi="Arial" w:cs="Arial"/>
          <w:sz w:val="24"/>
          <w:szCs w:val="24"/>
        </w:rPr>
        <w:t>određuje se sudac Ivica Omazić.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564E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Sud ima glasnogovornika i zamjenika glasnogovornika Suda. Za glasnogovorni</w:t>
      </w:r>
      <w:r w:rsidR="00F8203F" w:rsidRPr="00C40A5B">
        <w:rPr>
          <w:rFonts w:ascii="Arial" w:hAnsi="Arial" w:cs="Arial"/>
          <w:sz w:val="24"/>
          <w:szCs w:val="24"/>
        </w:rPr>
        <w:t>ka</w:t>
      </w:r>
      <w:r w:rsidRPr="00C40A5B">
        <w:rPr>
          <w:rFonts w:ascii="Arial" w:hAnsi="Arial" w:cs="Arial"/>
          <w:sz w:val="24"/>
          <w:szCs w:val="24"/>
        </w:rPr>
        <w:t xml:space="preserve"> Suda određuje se su</w:t>
      </w:r>
      <w:r w:rsidR="003D48B0" w:rsidRPr="00C40A5B">
        <w:rPr>
          <w:rFonts w:ascii="Arial" w:hAnsi="Arial" w:cs="Arial"/>
          <w:sz w:val="24"/>
          <w:szCs w:val="24"/>
        </w:rPr>
        <w:t>tkinja Mirta Matić</w:t>
      </w:r>
      <w:r w:rsidRPr="00C40A5B">
        <w:rPr>
          <w:rFonts w:ascii="Arial" w:hAnsi="Arial" w:cs="Arial"/>
          <w:sz w:val="24"/>
          <w:szCs w:val="24"/>
        </w:rPr>
        <w:t>, a nje</w:t>
      </w:r>
      <w:r w:rsidR="0049564E" w:rsidRPr="00C40A5B">
        <w:rPr>
          <w:rFonts w:ascii="Arial" w:hAnsi="Arial" w:cs="Arial"/>
          <w:sz w:val="24"/>
          <w:szCs w:val="24"/>
        </w:rPr>
        <w:t>zin</w:t>
      </w:r>
      <w:r w:rsidR="001E75BA" w:rsidRPr="00C40A5B">
        <w:rPr>
          <w:rFonts w:ascii="Arial" w:hAnsi="Arial" w:cs="Arial"/>
          <w:sz w:val="24"/>
          <w:szCs w:val="24"/>
        </w:rPr>
        <w:t>om</w:t>
      </w:r>
      <w:r w:rsidR="00DB56BE" w:rsidRPr="00C40A5B">
        <w:rPr>
          <w:rFonts w:ascii="Arial" w:hAnsi="Arial" w:cs="Arial"/>
          <w:sz w:val="24"/>
          <w:szCs w:val="24"/>
        </w:rPr>
        <w:t xml:space="preserve"> zamjeni</w:t>
      </w:r>
      <w:r w:rsidR="001E75BA" w:rsidRPr="00C40A5B">
        <w:rPr>
          <w:rFonts w:ascii="Arial" w:hAnsi="Arial" w:cs="Arial"/>
          <w:sz w:val="24"/>
          <w:szCs w:val="24"/>
        </w:rPr>
        <w:t>com sutkinja Kristina Saganić</w:t>
      </w:r>
      <w:r w:rsidR="00DB56BE" w:rsidRPr="00C40A5B">
        <w:rPr>
          <w:rFonts w:ascii="Arial" w:hAnsi="Arial" w:cs="Arial"/>
          <w:sz w:val="24"/>
          <w:szCs w:val="24"/>
        </w:rPr>
        <w:t>.</w:t>
      </w:r>
    </w:p>
    <w:p w:rsidR="0049564E" w:rsidRPr="00C40A5B" w:rsidRDefault="0049564E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Sud ima uredništvo web stranice Visokog trgovačkog suda R</w:t>
      </w:r>
      <w:r w:rsidR="00F94DDD" w:rsidRPr="00C40A5B">
        <w:rPr>
          <w:rFonts w:ascii="Arial" w:hAnsi="Arial" w:cs="Arial"/>
          <w:sz w:val="24"/>
          <w:szCs w:val="24"/>
        </w:rPr>
        <w:t>epublike Hrvatske</w:t>
      </w:r>
      <w:r w:rsidRPr="00C40A5B">
        <w:rPr>
          <w:rFonts w:ascii="Arial" w:hAnsi="Arial" w:cs="Arial"/>
          <w:sz w:val="24"/>
          <w:szCs w:val="24"/>
        </w:rPr>
        <w:t xml:space="preserve"> u sastavu: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>Mario Vukelić, glavni urednik</w:t>
      </w:r>
    </w:p>
    <w:p w:rsidR="003D774B" w:rsidRPr="00C40A5B" w:rsidRDefault="003D774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 xml:space="preserve">Mirta Matić, </w:t>
      </w:r>
      <w:r w:rsidR="0049564E" w:rsidRPr="00C40A5B">
        <w:rPr>
          <w:rFonts w:ascii="Arial" w:hAnsi="Arial" w:cs="Arial"/>
          <w:sz w:val="24"/>
          <w:szCs w:val="24"/>
          <w:lang w:eastAsia="hr-HR"/>
        </w:rPr>
        <w:t>izvršna urednica</w:t>
      </w:r>
    </w:p>
    <w:p w:rsidR="002215B2" w:rsidRPr="00C40A5B" w:rsidRDefault="002215B2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 xml:space="preserve">Davor Pustijanac, urednik web </w:t>
      </w:r>
      <w:r w:rsidR="007914BB" w:rsidRPr="00C40A5B">
        <w:rPr>
          <w:rFonts w:ascii="Arial" w:hAnsi="Arial" w:cs="Arial"/>
          <w:sz w:val="24"/>
          <w:szCs w:val="24"/>
          <w:lang w:eastAsia="hr-HR"/>
        </w:rPr>
        <w:t>sadržaja</w:t>
      </w:r>
    </w:p>
    <w:p w:rsidR="007914BB" w:rsidRPr="00C40A5B" w:rsidRDefault="007914B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>Vladimir Štruk, urednik web sadržaja</w:t>
      </w:r>
    </w:p>
    <w:p w:rsidR="007914BB" w:rsidRPr="00C40A5B" w:rsidRDefault="007914B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 xml:space="preserve">Jasna Švigir, urednica web sadržaja i </w:t>
      </w:r>
    </w:p>
    <w:p w:rsidR="003D774B" w:rsidRPr="00C40A5B" w:rsidRDefault="000634B9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>Boran Guberina</w:t>
      </w:r>
      <w:r w:rsidR="003D774B" w:rsidRPr="00C40A5B">
        <w:rPr>
          <w:rFonts w:ascii="Arial" w:hAnsi="Arial" w:cs="Arial"/>
          <w:sz w:val="24"/>
          <w:szCs w:val="24"/>
          <w:lang w:eastAsia="hr-HR"/>
        </w:rPr>
        <w:t>, web administrator</w:t>
      </w:r>
    </w:p>
    <w:p w:rsidR="006A4F7A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lastRenderedPageBreak/>
        <w:t>Uredništvo web stranice odgovorno je za kreiranje, održavanje i administriranje službene web stranice Visokog trgovačkog suda R</w:t>
      </w:r>
      <w:r w:rsidR="00F94DDD" w:rsidRPr="00C40A5B">
        <w:rPr>
          <w:rFonts w:ascii="Arial" w:hAnsi="Arial" w:cs="Arial"/>
          <w:sz w:val="24"/>
          <w:szCs w:val="24"/>
        </w:rPr>
        <w:t>epublike Hrvatske.</w:t>
      </w:r>
    </w:p>
    <w:p w:rsidR="000F2DD3" w:rsidRDefault="000F2DD3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5B" w:rsidRPr="00C40A5B" w:rsidRDefault="00C40A5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483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SUDSKI ODJELI</w:t>
      </w:r>
      <w:r w:rsidR="00AA4483" w:rsidRPr="00C40A5B">
        <w:rPr>
          <w:rFonts w:ascii="Arial" w:hAnsi="Arial" w:cs="Arial"/>
        </w:rPr>
        <w:t xml:space="preserve"> </w:t>
      </w: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PREDSJEDNICI ODJELA I NJIHOVI ZAMJENICI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2.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Sudu su osnovana </w:t>
      </w:r>
      <w:r w:rsidR="00E648E6" w:rsidRPr="00C40A5B">
        <w:rPr>
          <w:rFonts w:ascii="Arial" w:hAnsi="Arial" w:cs="Arial"/>
          <w:sz w:val="24"/>
          <w:szCs w:val="24"/>
        </w:rPr>
        <w:t>tri</w:t>
      </w:r>
      <w:r w:rsidRPr="00C40A5B">
        <w:rPr>
          <w:rFonts w:ascii="Arial" w:hAnsi="Arial" w:cs="Arial"/>
          <w:sz w:val="24"/>
          <w:szCs w:val="24"/>
        </w:rPr>
        <w:t xml:space="preserve"> odjela: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I.   </w:t>
      </w:r>
      <w:r w:rsidR="00E648E6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ODJEL TRGOVAČKIH I OSTALIH SPOROVA</w:t>
      </w:r>
      <w:r w:rsidR="00E648E6" w:rsidRPr="00C40A5B">
        <w:rPr>
          <w:rFonts w:ascii="Arial" w:hAnsi="Arial" w:cs="Arial"/>
          <w:sz w:val="24"/>
          <w:szCs w:val="24"/>
        </w:rPr>
        <w:t>,</w:t>
      </w:r>
      <w:r w:rsidR="005A4602" w:rsidRPr="00C40A5B">
        <w:rPr>
          <w:rFonts w:ascii="Arial" w:hAnsi="Arial" w:cs="Arial"/>
          <w:sz w:val="24"/>
          <w:szCs w:val="24"/>
        </w:rPr>
        <w:t xml:space="preserve"> 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II. </w:t>
      </w:r>
      <w:r w:rsidR="002B62B4" w:rsidRPr="00C40A5B">
        <w:rPr>
          <w:rFonts w:ascii="Arial" w:hAnsi="Arial" w:cs="Arial"/>
          <w:sz w:val="24"/>
          <w:szCs w:val="24"/>
        </w:rPr>
        <w:t xml:space="preserve"> </w:t>
      </w:r>
      <w:r w:rsidR="000C344A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ODJEL ZA PRAĆENJE I PROUČAVANJE SUDSKE PRAKSE</w:t>
      </w:r>
      <w:r w:rsidR="00E648E6" w:rsidRPr="00C40A5B">
        <w:rPr>
          <w:rFonts w:ascii="Arial" w:hAnsi="Arial" w:cs="Arial"/>
          <w:sz w:val="24"/>
          <w:szCs w:val="24"/>
        </w:rPr>
        <w:t xml:space="preserve"> i</w:t>
      </w:r>
    </w:p>
    <w:p w:rsidR="00E648E6" w:rsidRPr="00C40A5B" w:rsidRDefault="000C344A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III.  </w:t>
      </w:r>
      <w:r w:rsidR="00E648E6" w:rsidRPr="00C40A5B">
        <w:rPr>
          <w:rFonts w:ascii="Arial" w:hAnsi="Arial" w:cs="Arial"/>
          <w:sz w:val="24"/>
          <w:szCs w:val="24"/>
        </w:rPr>
        <w:t xml:space="preserve">ODJEL ZA PRAĆENJE EUROPSKIH PROPISA I SUDSKE PRAKSE SUDA     </w:t>
      </w:r>
    </w:p>
    <w:p w:rsidR="00E648E6" w:rsidRPr="00C40A5B" w:rsidRDefault="00E648E6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       EUROPSKE UNIJE I EUROPSKOG SUDA ZA LJUDSKA PRAVA</w:t>
      </w:r>
    </w:p>
    <w:p w:rsidR="0033391F" w:rsidRDefault="0033391F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5B" w:rsidRPr="00C40A5B" w:rsidRDefault="00C40A5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I. ODJEL TRGOVAČKIH I OSTALIH SPOROVA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3.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Predsjednica Odjela trgovačkih i ostalih sporova je sutkinja </w:t>
      </w:r>
      <w:r w:rsidR="002F0F20" w:rsidRPr="00C40A5B">
        <w:rPr>
          <w:rFonts w:ascii="Arial" w:hAnsi="Arial" w:cs="Arial"/>
          <w:sz w:val="24"/>
          <w:szCs w:val="24"/>
        </w:rPr>
        <w:t>Branka Ćiraković</w:t>
      </w:r>
      <w:r w:rsidRPr="00C40A5B">
        <w:rPr>
          <w:rFonts w:ascii="Arial" w:hAnsi="Arial" w:cs="Arial"/>
          <w:sz w:val="24"/>
          <w:szCs w:val="24"/>
        </w:rPr>
        <w:t>, a njena zamjenica je sutkinja Dubravka Zubović.</w:t>
      </w:r>
    </w:p>
    <w:p w:rsidR="00AA4483" w:rsidRPr="00C40A5B" w:rsidRDefault="00AA4483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4.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3FF9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Odjel trgovačkih i ostalih sporova raspoređuju se suci Visokog trgovačkog suda Republike Hrvatske (u daljnjem tekstu: VTSRH), suci privremeno upućeni na rad u VTSRH, viši sudski savjetnici VTSRH, te sudski savjetnici VTSRH</w:t>
      </w:r>
      <w:r w:rsidR="00594E5F" w:rsidRPr="00C40A5B">
        <w:rPr>
          <w:rFonts w:ascii="Arial" w:hAnsi="Arial" w:cs="Arial"/>
          <w:sz w:val="24"/>
          <w:szCs w:val="24"/>
        </w:rPr>
        <w:t>.</w:t>
      </w:r>
      <w:r w:rsidR="00B53FF9" w:rsidRPr="00C40A5B">
        <w:rPr>
          <w:rFonts w:ascii="Arial" w:hAnsi="Arial" w:cs="Arial"/>
          <w:sz w:val="24"/>
          <w:szCs w:val="24"/>
        </w:rPr>
        <w:t xml:space="preserve"> </w:t>
      </w:r>
    </w:p>
    <w:p w:rsidR="00B53FF9" w:rsidRPr="00C40A5B" w:rsidRDefault="00B53FF9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5.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Suci, suci privremeno upućeni na rad u ovaj sud, viši sudski savjetnici i sudski savjetnici u Odjelu trgovačkih i ostalih sporova raspoređuju se u</w:t>
      </w:r>
      <w:r w:rsidR="002A557D" w:rsidRPr="00C40A5B">
        <w:rPr>
          <w:rFonts w:ascii="Arial" w:hAnsi="Arial" w:cs="Arial"/>
          <w:sz w:val="24"/>
          <w:szCs w:val="24"/>
        </w:rPr>
        <w:t xml:space="preserve"> vijeća: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F94DDD" w:rsidRPr="00C40A5B">
        <w:rPr>
          <w:rFonts w:ascii="Arial" w:hAnsi="Arial" w:cs="Arial"/>
          <w:sz w:val="24"/>
          <w:szCs w:val="24"/>
        </w:rPr>
        <w:t>1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F94DDD" w:rsidRPr="00C40A5B">
        <w:rPr>
          <w:rFonts w:ascii="Arial" w:hAnsi="Arial" w:cs="Arial"/>
          <w:sz w:val="24"/>
          <w:szCs w:val="24"/>
        </w:rPr>
        <w:t>2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6F5A75" w:rsidRPr="00C40A5B">
        <w:rPr>
          <w:rFonts w:ascii="Arial" w:hAnsi="Arial" w:cs="Arial"/>
          <w:sz w:val="24"/>
          <w:szCs w:val="24"/>
        </w:rPr>
        <w:t xml:space="preserve">3., 4., </w:t>
      </w:r>
      <w:r w:rsidR="00F55E04" w:rsidRPr="00C40A5B">
        <w:rPr>
          <w:rFonts w:ascii="Arial" w:hAnsi="Arial" w:cs="Arial"/>
          <w:sz w:val="24"/>
          <w:szCs w:val="24"/>
        </w:rPr>
        <w:t>5</w:t>
      </w:r>
      <w:r w:rsidR="00C74E9D" w:rsidRPr="00C40A5B">
        <w:rPr>
          <w:rFonts w:ascii="Arial" w:hAnsi="Arial" w:cs="Arial"/>
          <w:sz w:val="24"/>
          <w:szCs w:val="24"/>
        </w:rPr>
        <w:t>.</w:t>
      </w:r>
      <w:r w:rsidRPr="00C40A5B">
        <w:rPr>
          <w:rFonts w:ascii="Arial" w:hAnsi="Arial" w:cs="Arial"/>
          <w:sz w:val="24"/>
          <w:szCs w:val="24"/>
        </w:rPr>
        <w:t xml:space="preserve">, </w:t>
      </w:r>
      <w:r w:rsidR="00F94DDD" w:rsidRPr="00C40A5B">
        <w:rPr>
          <w:rFonts w:ascii="Arial" w:hAnsi="Arial" w:cs="Arial"/>
          <w:sz w:val="24"/>
          <w:szCs w:val="24"/>
        </w:rPr>
        <w:t>6</w:t>
      </w:r>
      <w:r w:rsidRPr="00C40A5B">
        <w:rPr>
          <w:rFonts w:ascii="Arial" w:hAnsi="Arial" w:cs="Arial"/>
          <w:sz w:val="24"/>
          <w:szCs w:val="24"/>
        </w:rPr>
        <w:t>.,</w:t>
      </w:r>
      <w:r w:rsidR="009B7F32" w:rsidRPr="00C40A5B">
        <w:rPr>
          <w:rFonts w:ascii="Arial" w:hAnsi="Arial" w:cs="Arial"/>
          <w:sz w:val="24"/>
          <w:szCs w:val="24"/>
        </w:rPr>
        <w:t xml:space="preserve"> </w:t>
      </w:r>
      <w:r w:rsidR="00F94DDD" w:rsidRPr="00C40A5B">
        <w:rPr>
          <w:rFonts w:ascii="Arial" w:hAnsi="Arial" w:cs="Arial"/>
          <w:sz w:val="24"/>
          <w:szCs w:val="24"/>
        </w:rPr>
        <w:t>7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F94DDD" w:rsidRPr="00C40A5B">
        <w:rPr>
          <w:rFonts w:ascii="Arial" w:hAnsi="Arial" w:cs="Arial"/>
          <w:sz w:val="24"/>
          <w:szCs w:val="24"/>
        </w:rPr>
        <w:t>8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F94DDD" w:rsidRPr="00C40A5B">
        <w:rPr>
          <w:rFonts w:ascii="Arial" w:hAnsi="Arial" w:cs="Arial"/>
          <w:sz w:val="24"/>
          <w:szCs w:val="24"/>
        </w:rPr>
        <w:t>9</w:t>
      </w:r>
      <w:r w:rsidRPr="00C40A5B">
        <w:rPr>
          <w:rFonts w:ascii="Arial" w:hAnsi="Arial" w:cs="Arial"/>
          <w:sz w:val="24"/>
          <w:szCs w:val="24"/>
        </w:rPr>
        <w:t>.</w:t>
      </w:r>
      <w:r w:rsidR="00594E5F" w:rsidRPr="00C40A5B">
        <w:rPr>
          <w:rFonts w:ascii="Arial" w:hAnsi="Arial" w:cs="Arial"/>
          <w:sz w:val="24"/>
          <w:szCs w:val="24"/>
        </w:rPr>
        <w:t>,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F94DDD" w:rsidRPr="00C40A5B">
        <w:rPr>
          <w:rFonts w:ascii="Arial" w:hAnsi="Arial" w:cs="Arial"/>
          <w:sz w:val="24"/>
          <w:szCs w:val="24"/>
        </w:rPr>
        <w:t>10</w:t>
      </w:r>
      <w:r w:rsidRPr="00C40A5B">
        <w:rPr>
          <w:rFonts w:ascii="Arial" w:hAnsi="Arial" w:cs="Arial"/>
          <w:sz w:val="24"/>
          <w:szCs w:val="24"/>
        </w:rPr>
        <w:t>.</w:t>
      </w:r>
      <w:r w:rsidR="00594E5F" w:rsidRPr="00C40A5B">
        <w:rPr>
          <w:rFonts w:ascii="Arial" w:hAnsi="Arial" w:cs="Arial"/>
          <w:sz w:val="24"/>
          <w:szCs w:val="24"/>
        </w:rPr>
        <w:t xml:space="preserve"> i 11</w:t>
      </w:r>
      <w:r w:rsidR="000E19CE" w:rsidRPr="00C40A5B">
        <w:rPr>
          <w:rFonts w:ascii="Arial" w:hAnsi="Arial" w:cs="Arial"/>
          <w:sz w:val="24"/>
          <w:szCs w:val="24"/>
        </w:rPr>
        <w:t>.</w:t>
      </w:r>
      <w:r w:rsidR="005A4602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a kako je navedeno u čl. 2</w:t>
      </w:r>
      <w:r w:rsidR="00594E5F" w:rsidRPr="00C40A5B">
        <w:rPr>
          <w:rFonts w:ascii="Arial" w:hAnsi="Arial" w:cs="Arial"/>
          <w:sz w:val="24"/>
          <w:szCs w:val="24"/>
        </w:rPr>
        <w:t>7</w:t>
      </w:r>
      <w:r w:rsidRPr="00C40A5B">
        <w:rPr>
          <w:rFonts w:ascii="Arial" w:hAnsi="Arial" w:cs="Arial"/>
          <w:sz w:val="24"/>
          <w:szCs w:val="24"/>
        </w:rPr>
        <w:t xml:space="preserve">. ovog Godišnjeg rasporeda - Tablica Sastav vijeća. 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6.</w:t>
      </w: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Odjel trgovački</w:t>
      </w:r>
      <w:r w:rsidR="00D71986" w:rsidRPr="00C40A5B">
        <w:rPr>
          <w:rFonts w:ascii="Arial" w:hAnsi="Arial" w:cs="Arial"/>
          <w:sz w:val="24"/>
          <w:szCs w:val="24"/>
        </w:rPr>
        <w:t>h</w:t>
      </w:r>
      <w:r w:rsidRPr="00C40A5B">
        <w:rPr>
          <w:rFonts w:ascii="Arial" w:hAnsi="Arial" w:cs="Arial"/>
          <w:sz w:val="24"/>
          <w:szCs w:val="24"/>
        </w:rPr>
        <w:t xml:space="preserve"> i ostalih sporova ima tajnicu koja obavlja administrativne i druge poslove za Odjel. Na poslove tajnice Odjela trgovačkih i ostalih sporova raspoređuje se Katarina Franjković, administrativni referent – sudski zapisničar.</w:t>
      </w:r>
    </w:p>
    <w:p w:rsidR="008E3BFC" w:rsidRDefault="008E3BFC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5B" w:rsidRPr="00C40A5B" w:rsidRDefault="00C40A5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SLUŽBA ZA MIRENJE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7.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sastavu Odjela trgovačkih i ostalih sporova osnovana je Služba za mirenje. Voditelj Službe za mirenje je sudac </w:t>
      </w:r>
      <w:r w:rsidR="002F0F20" w:rsidRPr="00C40A5B">
        <w:rPr>
          <w:rFonts w:ascii="Arial" w:hAnsi="Arial" w:cs="Arial"/>
          <w:sz w:val="24"/>
          <w:szCs w:val="24"/>
        </w:rPr>
        <w:t>d</w:t>
      </w:r>
      <w:r w:rsidRPr="00C40A5B">
        <w:rPr>
          <w:rFonts w:ascii="Arial" w:hAnsi="Arial" w:cs="Arial"/>
          <w:sz w:val="24"/>
          <w:szCs w:val="24"/>
        </w:rPr>
        <w:t xml:space="preserve">r. </w:t>
      </w:r>
      <w:proofErr w:type="spellStart"/>
      <w:r w:rsidRPr="00C40A5B">
        <w:rPr>
          <w:rFonts w:ascii="Arial" w:hAnsi="Arial" w:cs="Arial"/>
          <w:sz w:val="24"/>
          <w:szCs w:val="24"/>
        </w:rPr>
        <w:t>sc</w:t>
      </w:r>
      <w:proofErr w:type="spellEnd"/>
      <w:r w:rsidRPr="00C40A5B">
        <w:rPr>
          <w:rFonts w:ascii="Arial" w:hAnsi="Arial" w:cs="Arial"/>
          <w:sz w:val="24"/>
          <w:szCs w:val="24"/>
        </w:rPr>
        <w:t xml:space="preserve">. Srđan Šimac, a njegova zamjenica je sutkinja </w:t>
      </w:r>
      <w:r w:rsidR="004306AB" w:rsidRPr="00C40A5B">
        <w:rPr>
          <w:rFonts w:ascii="Arial" w:hAnsi="Arial" w:cs="Arial"/>
          <w:sz w:val="24"/>
          <w:szCs w:val="24"/>
        </w:rPr>
        <w:t>Mirta Matić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lastRenderedPageBreak/>
        <w:t>Članak 8.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Službu za mirenje raspoređuju se </w:t>
      </w:r>
      <w:r w:rsidR="006B1BE5" w:rsidRPr="00C40A5B">
        <w:rPr>
          <w:rFonts w:ascii="Arial" w:hAnsi="Arial" w:cs="Arial"/>
          <w:sz w:val="24"/>
          <w:szCs w:val="24"/>
        </w:rPr>
        <w:t xml:space="preserve">i </w:t>
      </w:r>
      <w:r w:rsidRPr="00C40A5B">
        <w:rPr>
          <w:rFonts w:ascii="Arial" w:hAnsi="Arial" w:cs="Arial"/>
          <w:sz w:val="24"/>
          <w:szCs w:val="24"/>
        </w:rPr>
        <w:t>suci Kristina Saganić i Mario Vukelić.</w:t>
      </w:r>
    </w:p>
    <w:p w:rsidR="008E3BFC" w:rsidRPr="00C40A5B" w:rsidRDefault="008E3BFC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Služba za mirenje ima tajnicu koja obavlja administrativne i druge poslove za Službu. Na poslove tajnice Službe za mirenje raspoređuje se Marijeta Kološa, administrativni referent – sudski zapisničar.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Uz navedene poslove, službenica obavlja administrativne i druge poslove za Sudačko vijeće koje je formirano pri Visokom trgovačkom sudu RH.</w:t>
      </w:r>
    </w:p>
    <w:p w:rsidR="006A56F0" w:rsidRDefault="006A56F0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5B" w:rsidRPr="00C40A5B" w:rsidRDefault="00C40A5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II. ODJEL ZA PRAĆENJE I PROUČAVANJE SUDSKE PRAKSE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9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Predsjednik Odjela za praćenje i proučavanje sudske prakse je sudac Željko Šimić, a njegova zamjenica sutkinja Branka Ćiraković. 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10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Odjel za praćenje i proučavanje sudske prakse raspoređuj</w:t>
      </w:r>
      <w:r w:rsidR="005A4602" w:rsidRPr="00C40A5B">
        <w:rPr>
          <w:rFonts w:ascii="Arial" w:hAnsi="Arial" w:cs="Arial"/>
          <w:sz w:val="24"/>
          <w:szCs w:val="24"/>
        </w:rPr>
        <w:t>e</w:t>
      </w:r>
      <w:r w:rsidRPr="00C40A5B">
        <w:rPr>
          <w:rFonts w:ascii="Arial" w:hAnsi="Arial" w:cs="Arial"/>
          <w:sz w:val="24"/>
          <w:szCs w:val="24"/>
        </w:rPr>
        <w:t xml:space="preserve"> se i su</w:t>
      </w:r>
      <w:r w:rsidR="0049564E" w:rsidRPr="00C40A5B">
        <w:rPr>
          <w:rFonts w:ascii="Arial" w:hAnsi="Arial" w:cs="Arial"/>
          <w:sz w:val="24"/>
          <w:szCs w:val="24"/>
        </w:rPr>
        <w:t>tkinja Kristina Saganić</w:t>
      </w:r>
      <w:r w:rsidRPr="00C40A5B">
        <w:rPr>
          <w:rFonts w:ascii="Arial" w:hAnsi="Arial" w:cs="Arial"/>
          <w:sz w:val="24"/>
          <w:szCs w:val="24"/>
        </w:rPr>
        <w:t>.</w:t>
      </w:r>
    </w:p>
    <w:p w:rsidR="002F1DEF" w:rsidRPr="00C40A5B" w:rsidRDefault="002F1DEF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11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1972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 raspoređeni u Odjel za praćenje i proučavanje sudske praske, osim poslova propisanih odredbama Zakona o sudovima i Sudskim poslovnikom pripremaju sentence za izbor odluka VTSRH.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12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 Branka Ćiraković,</w:t>
      </w:r>
      <w:r w:rsidR="002F0F20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 xml:space="preserve">Željko Šimić i </w:t>
      </w:r>
      <w:r w:rsidR="0049564E" w:rsidRPr="00C40A5B">
        <w:rPr>
          <w:rFonts w:ascii="Arial" w:hAnsi="Arial" w:cs="Arial"/>
          <w:sz w:val="24"/>
          <w:szCs w:val="24"/>
        </w:rPr>
        <w:t>Kristina Saganić</w:t>
      </w:r>
      <w:r w:rsidRPr="00C40A5B">
        <w:rPr>
          <w:rFonts w:ascii="Arial" w:hAnsi="Arial" w:cs="Arial"/>
          <w:sz w:val="24"/>
          <w:szCs w:val="24"/>
        </w:rPr>
        <w:t xml:space="preserve"> evidentiraju sve odluke prema rednom broju referade, u skladu s Tablicom Popis referada - evidencija, koja se nalazi u prilogu i čini sastavni dio ovog Godišnjeg rasporeda poslova. 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Zamjeni</w:t>
      </w:r>
      <w:r w:rsidR="003F6892" w:rsidRPr="00C40A5B">
        <w:rPr>
          <w:rFonts w:ascii="Arial" w:hAnsi="Arial" w:cs="Arial"/>
          <w:sz w:val="24"/>
          <w:szCs w:val="24"/>
        </w:rPr>
        <w:t>ca</w:t>
      </w:r>
      <w:r w:rsidRPr="00C40A5B">
        <w:rPr>
          <w:rFonts w:ascii="Arial" w:hAnsi="Arial" w:cs="Arial"/>
          <w:sz w:val="24"/>
          <w:szCs w:val="24"/>
        </w:rPr>
        <w:t xml:space="preserve"> sudaca evidentičara je sutkinja </w:t>
      </w:r>
      <w:r w:rsidR="0049564E" w:rsidRPr="00C40A5B">
        <w:rPr>
          <w:rFonts w:ascii="Arial" w:hAnsi="Arial" w:cs="Arial"/>
          <w:sz w:val="24"/>
          <w:szCs w:val="24"/>
        </w:rPr>
        <w:t>Mirta Matić</w:t>
      </w:r>
      <w:r w:rsidRPr="00C40A5B">
        <w:rPr>
          <w:rFonts w:ascii="Arial" w:hAnsi="Arial" w:cs="Arial"/>
          <w:sz w:val="24"/>
          <w:szCs w:val="24"/>
        </w:rPr>
        <w:t>. Zamjeni</w:t>
      </w:r>
      <w:r w:rsidR="003F6892" w:rsidRPr="00C40A5B">
        <w:rPr>
          <w:rFonts w:ascii="Arial" w:hAnsi="Arial" w:cs="Arial"/>
          <w:sz w:val="24"/>
          <w:szCs w:val="24"/>
        </w:rPr>
        <w:t xml:space="preserve">ca </w:t>
      </w:r>
      <w:r w:rsidRPr="00C40A5B">
        <w:rPr>
          <w:rFonts w:ascii="Arial" w:hAnsi="Arial" w:cs="Arial"/>
          <w:sz w:val="24"/>
          <w:szCs w:val="24"/>
        </w:rPr>
        <w:t>za vrijeme odsutnosti sudaca evidentičara evidentira sve odluke.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13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Viši sudski savjetnik </w:t>
      </w:r>
      <w:r w:rsidR="00F37CFE" w:rsidRPr="00C40A5B">
        <w:rPr>
          <w:rFonts w:ascii="Arial" w:hAnsi="Arial" w:cs="Arial"/>
          <w:sz w:val="24"/>
          <w:szCs w:val="24"/>
        </w:rPr>
        <w:t>Vladimir Štruk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0E19CE" w:rsidRPr="00C40A5B">
        <w:rPr>
          <w:rFonts w:ascii="Arial" w:hAnsi="Arial" w:cs="Arial"/>
          <w:sz w:val="24"/>
          <w:szCs w:val="24"/>
        </w:rPr>
        <w:t>pomaže u</w:t>
      </w:r>
      <w:r w:rsidRPr="00C40A5B">
        <w:rPr>
          <w:rFonts w:ascii="Arial" w:hAnsi="Arial" w:cs="Arial"/>
          <w:sz w:val="24"/>
          <w:szCs w:val="24"/>
        </w:rPr>
        <w:t xml:space="preserve"> pripremanju sentenci za izbor odluka VTSRH.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14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Odjel za praćenje i proučavanje sudske prakse ima tajnicu koja obavlja administrativne i druge poslove za Odjel. Na poslove tajnice Odjela za praćenje i proučavanje sudske praske raspoređuje se </w:t>
      </w:r>
      <w:r w:rsidR="006A4F7A" w:rsidRPr="00C40A5B">
        <w:rPr>
          <w:rFonts w:ascii="Arial" w:hAnsi="Arial" w:cs="Arial"/>
          <w:sz w:val="24"/>
          <w:szCs w:val="24"/>
        </w:rPr>
        <w:t>Katarina Franjković</w:t>
      </w:r>
      <w:r w:rsidRPr="00C40A5B">
        <w:rPr>
          <w:rFonts w:ascii="Arial" w:hAnsi="Arial" w:cs="Arial"/>
          <w:sz w:val="24"/>
          <w:szCs w:val="24"/>
        </w:rPr>
        <w:t>, administrativni referent – sudski zapisničar.</w:t>
      </w: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5B" w:rsidRDefault="00C40A5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5B" w:rsidRDefault="00C40A5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lastRenderedPageBreak/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15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Default="003D774B" w:rsidP="000E19CE">
      <w:pPr>
        <w:tabs>
          <w:tab w:val="left" w:pos="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sastavu Odjela </w:t>
      </w:r>
      <w:r w:rsidR="00D71986" w:rsidRPr="00C40A5B">
        <w:rPr>
          <w:rFonts w:ascii="Arial" w:hAnsi="Arial" w:cs="Arial"/>
          <w:sz w:val="24"/>
          <w:szCs w:val="24"/>
        </w:rPr>
        <w:t>za praćenje i proučavanje sudske prakse</w:t>
      </w:r>
      <w:r w:rsidRPr="00C40A5B">
        <w:rPr>
          <w:rFonts w:ascii="Arial" w:hAnsi="Arial" w:cs="Arial"/>
          <w:sz w:val="24"/>
          <w:szCs w:val="24"/>
        </w:rPr>
        <w:t xml:space="preserve"> osnovan</w:t>
      </w:r>
      <w:r w:rsidR="000E19CE" w:rsidRPr="00C40A5B">
        <w:rPr>
          <w:rFonts w:ascii="Arial" w:hAnsi="Arial" w:cs="Arial"/>
          <w:sz w:val="24"/>
          <w:szCs w:val="24"/>
        </w:rPr>
        <w:t>a je</w:t>
      </w:r>
      <w:r w:rsidRPr="00C40A5B">
        <w:rPr>
          <w:rFonts w:ascii="Arial" w:hAnsi="Arial" w:cs="Arial"/>
          <w:sz w:val="24"/>
          <w:szCs w:val="24"/>
        </w:rPr>
        <w:t xml:space="preserve"> Služba za informatiku</w:t>
      </w:r>
      <w:r w:rsidR="002C452A" w:rsidRPr="00C40A5B">
        <w:rPr>
          <w:rFonts w:ascii="Arial" w:hAnsi="Arial" w:cs="Arial"/>
          <w:sz w:val="24"/>
          <w:szCs w:val="24"/>
        </w:rPr>
        <w:t>.</w:t>
      </w:r>
    </w:p>
    <w:p w:rsidR="00C40A5B" w:rsidRPr="00C40A5B" w:rsidRDefault="00C40A5B" w:rsidP="000E19CE">
      <w:pPr>
        <w:tabs>
          <w:tab w:val="left" w:pos="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452A" w:rsidRPr="00C40A5B" w:rsidRDefault="002C452A" w:rsidP="00C40A5B">
      <w:pPr>
        <w:tabs>
          <w:tab w:val="left" w:pos="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III. ODJEL ZA PRAĆENJE EUROPSKIH PROPISA I SUDSKE PRAKSE SUDA EUROPSKE UNIJE I EUROPSKOG SUDA ZA LJUDSKA PRAVA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16</w:t>
      </w:r>
      <w:r w:rsidRPr="00C40A5B">
        <w:rPr>
          <w:rFonts w:ascii="Arial" w:hAnsi="Arial" w:cs="Arial"/>
          <w:sz w:val="24"/>
          <w:szCs w:val="24"/>
        </w:rPr>
        <w:t>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Predsjednica Odjela za praćenje europskih propisa i sudske prakse Suda Europske unije i Europskog suda za ljudska prava je sutkinja Mirta Matić, a njezina zamjenica sutkinja Branka Ćiraković. 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Odjel za praćenje europskih propisa i sudske prakse Suda Europske unije i Europskog suda za ljudska prava raspoređuju se i suci </w:t>
      </w:r>
      <w:r w:rsidR="002508F1" w:rsidRPr="00C40A5B">
        <w:rPr>
          <w:rFonts w:ascii="Arial" w:hAnsi="Arial" w:cs="Arial"/>
          <w:sz w:val="24"/>
          <w:szCs w:val="24"/>
        </w:rPr>
        <w:t xml:space="preserve">doc. </w:t>
      </w:r>
      <w:r w:rsidRPr="00C40A5B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C40A5B">
        <w:rPr>
          <w:rFonts w:ascii="Arial" w:hAnsi="Arial" w:cs="Arial"/>
          <w:sz w:val="24"/>
          <w:szCs w:val="24"/>
        </w:rPr>
        <w:t>sc</w:t>
      </w:r>
      <w:proofErr w:type="spellEnd"/>
      <w:r w:rsidRPr="00C40A5B">
        <w:rPr>
          <w:rFonts w:ascii="Arial" w:hAnsi="Arial" w:cs="Arial"/>
          <w:sz w:val="24"/>
          <w:szCs w:val="24"/>
        </w:rPr>
        <w:t xml:space="preserve">. Jelena Čuveljak, Lenka Ćorić </w:t>
      </w:r>
      <w:r w:rsidR="00362F93" w:rsidRPr="00C40A5B">
        <w:rPr>
          <w:rFonts w:ascii="Arial" w:hAnsi="Arial" w:cs="Arial"/>
          <w:sz w:val="24"/>
          <w:szCs w:val="24"/>
        </w:rPr>
        <w:t>i</w:t>
      </w:r>
      <w:r w:rsidRPr="00C40A5B">
        <w:rPr>
          <w:rFonts w:ascii="Arial" w:hAnsi="Arial" w:cs="Arial"/>
          <w:sz w:val="24"/>
          <w:szCs w:val="24"/>
        </w:rPr>
        <w:t xml:space="preserve"> Kristina Saganić.</w:t>
      </w:r>
    </w:p>
    <w:p w:rsidR="00E648E6" w:rsidRPr="00C40A5B" w:rsidRDefault="00E648E6" w:rsidP="00E64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17</w:t>
      </w:r>
      <w:r w:rsidRPr="00C40A5B">
        <w:rPr>
          <w:rFonts w:ascii="Arial" w:hAnsi="Arial" w:cs="Arial"/>
          <w:sz w:val="24"/>
          <w:szCs w:val="24"/>
        </w:rPr>
        <w:t>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56F0" w:rsidRPr="00C40A5B" w:rsidRDefault="00E648E6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Suci raspoređeni u Odjel </w:t>
      </w:r>
      <w:r w:rsidR="00362F93" w:rsidRPr="00C40A5B">
        <w:rPr>
          <w:rFonts w:ascii="Arial" w:hAnsi="Arial" w:cs="Arial"/>
          <w:sz w:val="24"/>
          <w:szCs w:val="24"/>
        </w:rPr>
        <w:t>za praćenje europskih propisa i sudske prakse Suda Europske unije i Europskog suda za ljudska prava pružaju pomoć svim sucima u sudu kao i</w:t>
      </w:r>
      <w:r w:rsidR="006A56F0" w:rsidRPr="00C40A5B">
        <w:rPr>
          <w:rFonts w:ascii="Arial" w:hAnsi="Arial" w:cs="Arial"/>
          <w:sz w:val="24"/>
          <w:szCs w:val="24"/>
        </w:rPr>
        <w:t xml:space="preserve"> sucima </w:t>
      </w:r>
      <w:r w:rsidR="00362F93" w:rsidRPr="00C40A5B">
        <w:rPr>
          <w:rFonts w:ascii="Arial" w:hAnsi="Arial" w:cs="Arial"/>
          <w:sz w:val="24"/>
          <w:szCs w:val="24"/>
        </w:rPr>
        <w:t xml:space="preserve"> nepos</w:t>
      </w:r>
      <w:r w:rsidR="006A56F0" w:rsidRPr="00C40A5B">
        <w:rPr>
          <w:rFonts w:ascii="Arial" w:hAnsi="Arial" w:cs="Arial"/>
          <w:sz w:val="24"/>
          <w:szCs w:val="24"/>
        </w:rPr>
        <w:t>redno</w:t>
      </w:r>
      <w:r w:rsidR="00362F93" w:rsidRPr="00C40A5B">
        <w:rPr>
          <w:rFonts w:ascii="Arial" w:hAnsi="Arial" w:cs="Arial"/>
          <w:sz w:val="24"/>
          <w:szCs w:val="24"/>
        </w:rPr>
        <w:t xml:space="preserve"> nižih sudova u pr</w:t>
      </w:r>
      <w:r w:rsidR="006A56F0" w:rsidRPr="00C40A5B">
        <w:rPr>
          <w:rFonts w:ascii="Arial" w:hAnsi="Arial" w:cs="Arial"/>
          <w:sz w:val="24"/>
          <w:szCs w:val="24"/>
        </w:rPr>
        <w:t>avilnoj</w:t>
      </w:r>
      <w:r w:rsidR="00362F93" w:rsidRPr="00C40A5B">
        <w:rPr>
          <w:rFonts w:ascii="Arial" w:hAnsi="Arial" w:cs="Arial"/>
          <w:sz w:val="24"/>
          <w:szCs w:val="24"/>
        </w:rPr>
        <w:t xml:space="preserve"> primjerni propisa i sudske prakse Suda Euro</w:t>
      </w:r>
      <w:r w:rsidR="006A56F0" w:rsidRPr="00C40A5B">
        <w:rPr>
          <w:rFonts w:ascii="Arial" w:hAnsi="Arial" w:cs="Arial"/>
          <w:sz w:val="24"/>
          <w:szCs w:val="24"/>
        </w:rPr>
        <w:t>pske</w:t>
      </w:r>
      <w:r w:rsidR="00362F93" w:rsidRPr="00C40A5B">
        <w:rPr>
          <w:rFonts w:ascii="Arial" w:hAnsi="Arial" w:cs="Arial"/>
          <w:sz w:val="24"/>
          <w:szCs w:val="24"/>
        </w:rPr>
        <w:t xml:space="preserve"> unije i Euro</w:t>
      </w:r>
      <w:r w:rsidR="006A56F0" w:rsidRPr="00C40A5B">
        <w:rPr>
          <w:rFonts w:ascii="Arial" w:hAnsi="Arial" w:cs="Arial"/>
          <w:sz w:val="24"/>
          <w:szCs w:val="24"/>
        </w:rPr>
        <w:t>pskog</w:t>
      </w:r>
      <w:r w:rsidR="00362F93" w:rsidRPr="00C40A5B">
        <w:rPr>
          <w:rFonts w:ascii="Arial" w:hAnsi="Arial" w:cs="Arial"/>
          <w:sz w:val="24"/>
          <w:szCs w:val="24"/>
        </w:rPr>
        <w:t xml:space="preserve"> suda za lj</w:t>
      </w:r>
      <w:r w:rsidR="006A56F0" w:rsidRPr="00C40A5B">
        <w:rPr>
          <w:rFonts w:ascii="Arial" w:hAnsi="Arial" w:cs="Arial"/>
          <w:sz w:val="24"/>
          <w:szCs w:val="24"/>
        </w:rPr>
        <w:t>udska</w:t>
      </w:r>
      <w:r w:rsidR="00362F93" w:rsidRPr="00C40A5B">
        <w:rPr>
          <w:rFonts w:ascii="Arial" w:hAnsi="Arial" w:cs="Arial"/>
          <w:sz w:val="24"/>
          <w:szCs w:val="24"/>
        </w:rPr>
        <w:t xml:space="preserve"> pr</w:t>
      </w:r>
      <w:r w:rsidR="006A56F0" w:rsidRPr="00C40A5B">
        <w:rPr>
          <w:rFonts w:ascii="Arial" w:hAnsi="Arial" w:cs="Arial"/>
          <w:sz w:val="24"/>
          <w:szCs w:val="24"/>
        </w:rPr>
        <w:t>a</w:t>
      </w:r>
      <w:r w:rsidR="00362F93" w:rsidRPr="00C40A5B">
        <w:rPr>
          <w:rFonts w:ascii="Arial" w:hAnsi="Arial" w:cs="Arial"/>
          <w:sz w:val="24"/>
          <w:szCs w:val="24"/>
        </w:rPr>
        <w:t>va te u pripremi za podnošenje prethodnih pitanja Sudu euro</w:t>
      </w:r>
      <w:r w:rsidR="006A56F0" w:rsidRPr="00C40A5B">
        <w:rPr>
          <w:rFonts w:ascii="Arial" w:hAnsi="Arial" w:cs="Arial"/>
          <w:sz w:val="24"/>
          <w:szCs w:val="24"/>
        </w:rPr>
        <w:t>pske</w:t>
      </w:r>
      <w:r w:rsidR="00362F93" w:rsidRPr="00C40A5B">
        <w:rPr>
          <w:rFonts w:ascii="Arial" w:hAnsi="Arial" w:cs="Arial"/>
          <w:sz w:val="24"/>
          <w:szCs w:val="24"/>
        </w:rPr>
        <w:t xml:space="preserve"> unije. </w:t>
      </w:r>
    </w:p>
    <w:p w:rsidR="006A56F0" w:rsidRPr="00C40A5B" w:rsidRDefault="006A56F0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362F93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Odj</w:t>
      </w:r>
      <w:r w:rsidR="006A56F0" w:rsidRPr="00C40A5B">
        <w:rPr>
          <w:rFonts w:ascii="Arial" w:hAnsi="Arial" w:cs="Arial"/>
          <w:sz w:val="24"/>
          <w:szCs w:val="24"/>
        </w:rPr>
        <w:t>e</w:t>
      </w:r>
      <w:r w:rsidRPr="00C40A5B">
        <w:rPr>
          <w:rFonts w:ascii="Arial" w:hAnsi="Arial" w:cs="Arial"/>
          <w:sz w:val="24"/>
          <w:szCs w:val="24"/>
        </w:rPr>
        <w:t>l tak</w:t>
      </w:r>
      <w:r w:rsidR="006A56F0" w:rsidRPr="00C40A5B">
        <w:rPr>
          <w:rFonts w:ascii="Arial" w:hAnsi="Arial" w:cs="Arial"/>
          <w:sz w:val="24"/>
          <w:szCs w:val="24"/>
        </w:rPr>
        <w:t>o</w:t>
      </w:r>
      <w:r w:rsidRPr="00C40A5B">
        <w:rPr>
          <w:rFonts w:ascii="Arial" w:hAnsi="Arial" w:cs="Arial"/>
          <w:sz w:val="24"/>
          <w:szCs w:val="24"/>
        </w:rPr>
        <w:t>đer pruža podršku Pr</w:t>
      </w:r>
      <w:r w:rsidR="006A56F0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>vosud</w:t>
      </w:r>
      <w:r w:rsidR="006A56F0" w:rsidRPr="00C40A5B">
        <w:rPr>
          <w:rFonts w:ascii="Arial" w:hAnsi="Arial" w:cs="Arial"/>
          <w:sz w:val="24"/>
          <w:szCs w:val="24"/>
        </w:rPr>
        <w:t>noj</w:t>
      </w:r>
      <w:r w:rsidRPr="00C40A5B">
        <w:rPr>
          <w:rFonts w:ascii="Arial" w:hAnsi="Arial" w:cs="Arial"/>
          <w:sz w:val="24"/>
          <w:szCs w:val="24"/>
        </w:rPr>
        <w:t xml:space="preserve"> akademiji u provedbi stru</w:t>
      </w:r>
      <w:r w:rsidR="006A56F0" w:rsidRPr="00C40A5B">
        <w:rPr>
          <w:rFonts w:ascii="Arial" w:hAnsi="Arial" w:cs="Arial"/>
          <w:sz w:val="24"/>
          <w:szCs w:val="24"/>
        </w:rPr>
        <w:t>č</w:t>
      </w:r>
      <w:r w:rsidRPr="00C40A5B">
        <w:rPr>
          <w:rFonts w:ascii="Arial" w:hAnsi="Arial" w:cs="Arial"/>
          <w:sz w:val="24"/>
          <w:szCs w:val="24"/>
        </w:rPr>
        <w:t xml:space="preserve">nog usavršavanja </w:t>
      </w:r>
      <w:r w:rsidR="006A56F0" w:rsidRPr="00C40A5B">
        <w:rPr>
          <w:rFonts w:ascii="Arial" w:hAnsi="Arial" w:cs="Arial"/>
          <w:sz w:val="24"/>
          <w:szCs w:val="24"/>
        </w:rPr>
        <w:t xml:space="preserve">vezano za poslove iz čl. </w:t>
      </w:r>
      <w:r w:rsidR="003D45C8" w:rsidRPr="00C40A5B">
        <w:rPr>
          <w:rFonts w:ascii="Arial" w:hAnsi="Arial" w:cs="Arial"/>
          <w:sz w:val="24"/>
          <w:szCs w:val="24"/>
        </w:rPr>
        <w:t>17</w:t>
      </w:r>
      <w:r w:rsidR="006A56F0" w:rsidRPr="00C40A5B">
        <w:rPr>
          <w:rFonts w:ascii="Arial" w:hAnsi="Arial" w:cs="Arial"/>
          <w:sz w:val="24"/>
          <w:szCs w:val="24"/>
        </w:rPr>
        <w:t xml:space="preserve">. </w:t>
      </w:r>
      <w:r w:rsidR="002409AD" w:rsidRPr="00C40A5B">
        <w:rPr>
          <w:rFonts w:ascii="Arial" w:hAnsi="Arial" w:cs="Arial"/>
          <w:sz w:val="24"/>
          <w:szCs w:val="24"/>
        </w:rPr>
        <w:t>GRP-a.</w:t>
      </w:r>
      <w:r w:rsidR="006A56F0" w:rsidRPr="00C40A5B">
        <w:rPr>
          <w:rFonts w:ascii="Arial" w:hAnsi="Arial" w:cs="Arial"/>
          <w:sz w:val="24"/>
          <w:szCs w:val="24"/>
        </w:rPr>
        <w:t xml:space="preserve"> </w:t>
      </w:r>
    </w:p>
    <w:p w:rsidR="00E648E6" w:rsidRPr="00C40A5B" w:rsidRDefault="00E648E6" w:rsidP="00E64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18</w:t>
      </w:r>
      <w:r w:rsidRPr="00C40A5B">
        <w:rPr>
          <w:rFonts w:ascii="Arial" w:hAnsi="Arial" w:cs="Arial"/>
          <w:sz w:val="24"/>
          <w:szCs w:val="24"/>
        </w:rPr>
        <w:t>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773" w:rsidRPr="00C40A5B" w:rsidRDefault="00362F9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</w:t>
      </w:r>
      <w:r w:rsidR="00485434" w:rsidRPr="00C40A5B">
        <w:rPr>
          <w:rFonts w:ascii="Arial" w:hAnsi="Arial" w:cs="Arial"/>
          <w:sz w:val="24"/>
          <w:szCs w:val="24"/>
        </w:rPr>
        <w:t>O</w:t>
      </w:r>
      <w:r w:rsidRPr="00C40A5B">
        <w:rPr>
          <w:rFonts w:ascii="Arial" w:hAnsi="Arial" w:cs="Arial"/>
          <w:sz w:val="24"/>
          <w:szCs w:val="24"/>
        </w:rPr>
        <w:t>djel za praćenje europskih propisa i sudske prakse Suda Europske unije i Europskog suda za ljudska prava raspoređuju se i viši s</w:t>
      </w:r>
      <w:r w:rsidR="006A56F0" w:rsidRPr="00C40A5B">
        <w:rPr>
          <w:rFonts w:ascii="Arial" w:hAnsi="Arial" w:cs="Arial"/>
          <w:sz w:val="24"/>
          <w:szCs w:val="24"/>
        </w:rPr>
        <w:t>udski</w:t>
      </w:r>
      <w:r w:rsidRPr="00C40A5B">
        <w:rPr>
          <w:rFonts w:ascii="Arial" w:hAnsi="Arial" w:cs="Arial"/>
          <w:sz w:val="24"/>
          <w:szCs w:val="24"/>
        </w:rPr>
        <w:t xml:space="preserve"> s</w:t>
      </w:r>
      <w:r w:rsidR="006A56F0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>vjetni</w:t>
      </w:r>
      <w:r w:rsidR="000E19CE" w:rsidRPr="00C40A5B">
        <w:rPr>
          <w:rFonts w:ascii="Arial" w:hAnsi="Arial" w:cs="Arial"/>
          <w:sz w:val="24"/>
          <w:szCs w:val="24"/>
        </w:rPr>
        <w:t>k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736773" w:rsidRPr="00C40A5B">
        <w:rPr>
          <w:rFonts w:ascii="Arial" w:hAnsi="Arial" w:cs="Arial"/>
          <w:sz w:val="24"/>
          <w:szCs w:val="24"/>
        </w:rPr>
        <w:t>V</w:t>
      </w:r>
      <w:r w:rsidRPr="00C40A5B">
        <w:rPr>
          <w:rFonts w:ascii="Arial" w:hAnsi="Arial" w:cs="Arial"/>
          <w:sz w:val="24"/>
          <w:szCs w:val="24"/>
        </w:rPr>
        <w:t xml:space="preserve">ladimir </w:t>
      </w:r>
      <w:r w:rsidR="00736773" w:rsidRPr="00C40A5B">
        <w:rPr>
          <w:rFonts w:ascii="Arial" w:hAnsi="Arial" w:cs="Arial"/>
          <w:sz w:val="24"/>
          <w:szCs w:val="24"/>
        </w:rPr>
        <w:t>Š</w:t>
      </w:r>
      <w:r w:rsidRPr="00C40A5B">
        <w:rPr>
          <w:rFonts w:ascii="Arial" w:hAnsi="Arial" w:cs="Arial"/>
          <w:sz w:val="24"/>
          <w:szCs w:val="24"/>
        </w:rPr>
        <w:t>truk i sudsk</w:t>
      </w:r>
      <w:r w:rsidR="00517FD9" w:rsidRPr="00C40A5B">
        <w:rPr>
          <w:rFonts w:ascii="Arial" w:hAnsi="Arial" w:cs="Arial"/>
          <w:sz w:val="24"/>
          <w:szCs w:val="24"/>
        </w:rPr>
        <w:t>i</w:t>
      </w:r>
      <w:r w:rsidR="00736773" w:rsidRPr="00C40A5B">
        <w:rPr>
          <w:rFonts w:ascii="Arial" w:hAnsi="Arial" w:cs="Arial"/>
          <w:sz w:val="24"/>
          <w:szCs w:val="24"/>
        </w:rPr>
        <w:t xml:space="preserve"> savjetni</w:t>
      </w:r>
      <w:r w:rsidR="00517FD9" w:rsidRPr="00C40A5B">
        <w:rPr>
          <w:rFonts w:ascii="Arial" w:hAnsi="Arial" w:cs="Arial"/>
          <w:sz w:val="24"/>
          <w:szCs w:val="24"/>
        </w:rPr>
        <w:t>ci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292141" w:rsidRPr="00C40A5B">
        <w:rPr>
          <w:rFonts w:ascii="Arial" w:hAnsi="Arial" w:cs="Arial"/>
          <w:sz w:val="24"/>
          <w:szCs w:val="24"/>
        </w:rPr>
        <w:t>Iva Kemec Kokot</w:t>
      </w:r>
      <w:r w:rsidR="00517FD9" w:rsidRPr="00C40A5B">
        <w:rPr>
          <w:rFonts w:ascii="Arial" w:hAnsi="Arial" w:cs="Arial"/>
          <w:sz w:val="24"/>
          <w:szCs w:val="24"/>
        </w:rPr>
        <w:t xml:space="preserve"> i Bruno Pelicarić</w:t>
      </w:r>
      <w:r w:rsidR="00736773" w:rsidRPr="00C40A5B">
        <w:rPr>
          <w:rFonts w:ascii="Arial" w:hAnsi="Arial" w:cs="Arial"/>
          <w:sz w:val="24"/>
          <w:szCs w:val="24"/>
        </w:rPr>
        <w:t>.</w:t>
      </w:r>
    </w:p>
    <w:p w:rsidR="00736773" w:rsidRPr="00C40A5B" w:rsidRDefault="0073677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F93" w:rsidRPr="00C40A5B" w:rsidRDefault="0073677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Sudski savjetnici raspoređeni u Odjel za praćenje europskih propisa i sudske prakse Suda Europske unije i Europskog suda za ljudska prava pomažu u radu sucima u tom Odjelu.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19</w:t>
      </w:r>
      <w:r w:rsidRPr="00C40A5B">
        <w:rPr>
          <w:rFonts w:ascii="Arial" w:hAnsi="Arial" w:cs="Arial"/>
          <w:sz w:val="24"/>
          <w:szCs w:val="24"/>
        </w:rPr>
        <w:t>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Odjel </w:t>
      </w:r>
      <w:r w:rsidR="00362F93" w:rsidRPr="00C40A5B">
        <w:rPr>
          <w:rFonts w:ascii="Arial" w:hAnsi="Arial" w:cs="Arial"/>
          <w:sz w:val="24"/>
          <w:szCs w:val="24"/>
        </w:rPr>
        <w:t xml:space="preserve">za praćenje europskih propisa i sudske prakse Suda Europske unije i Europskog suda za ljudska prava </w:t>
      </w:r>
      <w:r w:rsidRPr="00C40A5B">
        <w:rPr>
          <w:rFonts w:ascii="Arial" w:hAnsi="Arial" w:cs="Arial"/>
          <w:sz w:val="24"/>
          <w:szCs w:val="24"/>
        </w:rPr>
        <w:t xml:space="preserve">ima tajnicu koja obavlja administrativne i druge poslove za Odjel. Na poslove tajnice </w:t>
      </w:r>
      <w:r w:rsidR="00362F93" w:rsidRPr="00C40A5B">
        <w:rPr>
          <w:rFonts w:ascii="Arial" w:hAnsi="Arial" w:cs="Arial"/>
          <w:sz w:val="24"/>
          <w:szCs w:val="24"/>
        </w:rPr>
        <w:t xml:space="preserve">Odjela za praćenje europskih propisa i sudske prakse Suda Europske unije i Europskog suda za ljudska prava </w:t>
      </w:r>
      <w:r w:rsidRPr="00C40A5B">
        <w:rPr>
          <w:rFonts w:ascii="Arial" w:hAnsi="Arial" w:cs="Arial"/>
          <w:sz w:val="24"/>
          <w:szCs w:val="24"/>
        </w:rPr>
        <w:t xml:space="preserve">raspoređuje se </w:t>
      </w:r>
      <w:r w:rsidR="00736773" w:rsidRPr="00C40A5B">
        <w:rPr>
          <w:rFonts w:ascii="Arial" w:hAnsi="Arial" w:cs="Arial"/>
          <w:sz w:val="24"/>
          <w:szCs w:val="24"/>
        </w:rPr>
        <w:t>Monika Kos</w:t>
      </w:r>
      <w:r w:rsidRPr="00C40A5B">
        <w:rPr>
          <w:rFonts w:ascii="Arial" w:hAnsi="Arial" w:cs="Arial"/>
          <w:sz w:val="24"/>
          <w:szCs w:val="24"/>
        </w:rPr>
        <w:t xml:space="preserve">, </w:t>
      </w:r>
      <w:r w:rsidR="00736773" w:rsidRPr="00C40A5B">
        <w:rPr>
          <w:rFonts w:ascii="Arial" w:hAnsi="Arial" w:cs="Arial"/>
          <w:sz w:val="24"/>
          <w:szCs w:val="24"/>
        </w:rPr>
        <w:t xml:space="preserve">voditeljica Ureda predsjednika </w:t>
      </w:r>
      <w:r w:rsidR="000C344A" w:rsidRPr="00C40A5B">
        <w:rPr>
          <w:rFonts w:ascii="Arial" w:hAnsi="Arial" w:cs="Arial"/>
          <w:sz w:val="24"/>
          <w:szCs w:val="24"/>
        </w:rPr>
        <w:t>suda.</w:t>
      </w:r>
    </w:p>
    <w:p w:rsidR="00C40A5B" w:rsidRDefault="00C40A5B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5B" w:rsidRPr="00C40A5B" w:rsidRDefault="00C40A5B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lastRenderedPageBreak/>
        <w:t>SLUŽBA ZA INFORMATIKU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20</w:t>
      </w:r>
      <w:r w:rsidRPr="00C40A5B">
        <w:rPr>
          <w:rFonts w:ascii="Arial" w:hAnsi="Arial" w:cs="Arial"/>
          <w:sz w:val="24"/>
          <w:szCs w:val="24"/>
        </w:rPr>
        <w:t>.</w:t>
      </w:r>
    </w:p>
    <w:p w:rsidR="009E6217" w:rsidRPr="00C40A5B" w:rsidRDefault="009E6217" w:rsidP="007B33D1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Voditelj službe za informatiku je su</w:t>
      </w:r>
      <w:r w:rsidR="004306AB" w:rsidRPr="00C40A5B">
        <w:rPr>
          <w:rFonts w:ascii="Arial" w:hAnsi="Arial" w:cs="Arial"/>
          <w:sz w:val="24"/>
          <w:szCs w:val="24"/>
        </w:rPr>
        <w:t>dac Davor Pustijanac</w:t>
      </w:r>
      <w:r w:rsidRPr="00C40A5B">
        <w:rPr>
          <w:rFonts w:ascii="Arial" w:hAnsi="Arial" w:cs="Arial"/>
          <w:sz w:val="24"/>
          <w:szCs w:val="24"/>
        </w:rPr>
        <w:t>, a nje</w:t>
      </w:r>
      <w:r w:rsidR="004306AB" w:rsidRPr="00C40A5B">
        <w:rPr>
          <w:rFonts w:ascii="Arial" w:hAnsi="Arial" w:cs="Arial"/>
          <w:sz w:val="24"/>
          <w:szCs w:val="24"/>
        </w:rPr>
        <w:t>gov</w:t>
      </w:r>
      <w:r w:rsidR="003F6892" w:rsidRPr="00C40A5B">
        <w:rPr>
          <w:rFonts w:ascii="Arial" w:hAnsi="Arial" w:cs="Arial"/>
          <w:sz w:val="24"/>
          <w:szCs w:val="24"/>
        </w:rPr>
        <w:t>a</w:t>
      </w:r>
      <w:r w:rsidR="004306AB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zamjeni</w:t>
      </w:r>
      <w:r w:rsidR="003F6892" w:rsidRPr="00C40A5B">
        <w:rPr>
          <w:rFonts w:ascii="Arial" w:hAnsi="Arial" w:cs="Arial"/>
          <w:sz w:val="24"/>
          <w:szCs w:val="24"/>
        </w:rPr>
        <w:t>ca</w:t>
      </w:r>
      <w:r w:rsidRPr="00C40A5B">
        <w:rPr>
          <w:rFonts w:ascii="Arial" w:hAnsi="Arial" w:cs="Arial"/>
          <w:sz w:val="24"/>
          <w:szCs w:val="24"/>
        </w:rPr>
        <w:t xml:space="preserve"> je su</w:t>
      </w:r>
      <w:r w:rsidR="004306AB" w:rsidRPr="00C40A5B">
        <w:rPr>
          <w:rFonts w:ascii="Arial" w:hAnsi="Arial" w:cs="Arial"/>
          <w:sz w:val="24"/>
          <w:szCs w:val="24"/>
        </w:rPr>
        <w:t>tkinja Kristina Saganić</w:t>
      </w:r>
      <w:r w:rsidRPr="00C40A5B">
        <w:rPr>
          <w:rFonts w:ascii="Arial" w:hAnsi="Arial" w:cs="Arial"/>
          <w:sz w:val="24"/>
          <w:szCs w:val="24"/>
        </w:rPr>
        <w:t xml:space="preserve">. </w:t>
      </w:r>
    </w:p>
    <w:p w:rsidR="000E19CE" w:rsidRPr="00C40A5B" w:rsidRDefault="000E19CE" w:rsidP="006E0206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6E0206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Službu za informatiku raspoređuj</w:t>
      </w:r>
      <w:r w:rsidR="00135B59" w:rsidRPr="00C40A5B">
        <w:rPr>
          <w:rFonts w:ascii="Arial" w:hAnsi="Arial" w:cs="Arial"/>
          <w:sz w:val="24"/>
          <w:szCs w:val="24"/>
        </w:rPr>
        <w:t>u</w:t>
      </w:r>
      <w:r w:rsidRPr="00C40A5B">
        <w:rPr>
          <w:rFonts w:ascii="Arial" w:hAnsi="Arial" w:cs="Arial"/>
          <w:sz w:val="24"/>
          <w:szCs w:val="24"/>
        </w:rPr>
        <w:t xml:space="preserve"> se</w:t>
      </w:r>
      <w:r w:rsidR="00AA2BEE" w:rsidRPr="00C40A5B">
        <w:rPr>
          <w:rFonts w:ascii="Arial" w:hAnsi="Arial" w:cs="Arial"/>
          <w:sz w:val="24"/>
          <w:szCs w:val="24"/>
        </w:rPr>
        <w:t xml:space="preserve"> i službeni</w:t>
      </w:r>
      <w:r w:rsidR="00594E5F" w:rsidRPr="00C40A5B">
        <w:rPr>
          <w:rFonts w:ascii="Arial" w:hAnsi="Arial" w:cs="Arial"/>
          <w:sz w:val="24"/>
          <w:szCs w:val="24"/>
        </w:rPr>
        <w:t>ci</w:t>
      </w:r>
      <w:r w:rsidR="006E0206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B</w:t>
      </w:r>
      <w:r w:rsidR="006E0206" w:rsidRPr="00C40A5B">
        <w:rPr>
          <w:rFonts w:ascii="Arial" w:hAnsi="Arial" w:cs="Arial"/>
          <w:sz w:val="24"/>
          <w:szCs w:val="24"/>
        </w:rPr>
        <w:t>oran Guberina</w:t>
      </w:r>
      <w:r w:rsidRPr="00C40A5B">
        <w:rPr>
          <w:rFonts w:ascii="Arial" w:hAnsi="Arial" w:cs="Arial"/>
          <w:sz w:val="24"/>
          <w:szCs w:val="24"/>
        </w:rPr>
        <w:t>, viši informatički savjetnik</w:t>
      </w:r>
      <w:r w:rsidR="006E0206" w:rsidRPr="00C40A5B">
        <w:rPr>
          <w:rFonts w:ascii="Arial" w:hAnsi="Arial" w:cs="Arial"/>
          <w:sz w:val="24"/>
          <w:szCs w:val="24"/>
        </w:rPr>
        <w:t xml:space="preserve"> </w:t>
      </w:r>
      <w:r w:rsidR="00594E5F" w:rsidRPr="00C40A5B">
        <w:rPr>
          <w:rFonts w:ascii="Arial" w:hAnsi="Arial" w:cs="Arial"/>
          <w:sz w:val="24"/>
          <w:szCs w:val="24"/>
        </w:rPr>
        <w:t>i Borko Bekić,</w:t>
      </w:r>
      <w:r w:rsidR="00135B59" w:rsidRPr="00C40A5B">
        <w:rPr>
          <w:rFonts w:ascii="Arial" w:hAnsi="Arial" w:cs="Arial"/>
          <w:sz w:val="24"/>
          <w:szCs w:val="24"/>
        </w:rPr>
        <w:t xml:space="preserve"> informatički referent,</w:t>
      </w:r>
      <w:r w:rsidR="00594E5F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koji obavlja</w:t>
      </w:r>
      <w:r w:rsidR="00594E5F" w:rsidRPr="00C40A5B">
        <w:rPr>
          <w:rFonts w:ascii="Arial" w:hAnsi="Arial" w:cs="Arial"/>
          <w:sz w:val="24"/>
          <w:szCs w:val="24"/>
        </w:rPr>
        <w:t>ju</w:t>
      </w:r>
      <w:r w:rsidRPr="00C40A5B">
        <w:rPr>
          <w:rFonts w:ascii="Arial" w:hAnsi="Arial" w:cs="Arial"/>
          <w:sz w:val="24"/>
          <w:szCs w:val="24"/>
        </w:rPr>
        <w:t xml:space="preserve"> svoje poslove i zadatke </w:t>
      </w:r>
      <w:r w:rsidR="00CA33E0" w:rsidRPr="00C40A5B">
        <w:rPr>
          <w:rFonts w:ascii="Arial" w:hAnsi="Arial" w:cs="Arial"/>
          <w:sz w:val="24"/>
          <w:szCs w:val="24"/>
        </w:rPr>
        <w:t xml:space="preserve">sukladno odredbama Pravilnika </w:t>
      </w:r>
      <w:r w:rsidR="00D71986" w:rsidRPr="00C40A5B">
        <w:rPr>
          <w:rFonts w:ascii="Arial" w:hAnsi="Arial" w:cs="Arial"/>
          <w:sz w:val="24"/>
          <w:szCs w:val="24"/>
        </w:rPr>
        <w:t xml:space="preserve">o </w:t>
      </w:r>
      <w:r w:rsidRPr="00C40A5B">
        <w:rPr>
          <w:rFonts w:ascii="Arial" w:hAnsi="Arial" w:cs="Arial"/>
          <w:sz w:val="24"/>
          <w:szCs w:val="24"/>
        </w:rPr>
        <w:t>unutarnjem redu VTSRH.</w:t>
      </w:r>
    </w:p>
    <w:p w:rsidR="00443B57" w:rsidRDefault="00443B57" w:rsidP="006E0206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5B" w:rsidRPr="00C40A5B" w:rsidRDefault="00C40A5B" w:rsidP="006E0206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SASTAV VIJEĆA</w:t>
      </w:r>
    </w:p>
    <w:p w:rsidR="003D774B" w:rsidRPr="00C40A5B" w:rsidRDefault="003D774B" w:rsidP="007B33D1">
      <w:pPr>
        <w:tabs>
          <w:tab w:val="center" w:pos="-360"/>
          <w:tab w:val="right" w:pos="9072"/>
        </w:tabs>
        <w:spacing w:after="0" w:line="240" w:lineRule="auto"/>
        <w:ind w:right="-1074" w:firstLine="2880"/>
        <w:jc w:val="both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722186" w:rsidRPr="00C40A5B">
        <w:rPr>
          <w:rFonts w:ascii="Arial" w:hAnsi="Arial" w:cs="Arial"/>
          <w:sz w:val="24"/>
          <w:szCs w:val="24"/>
        </w:rPr>
        <w:t>1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Suci VTSRH određuju se u vijeća u skladu s Tablicom Sastav vijeća, koja se nalazi u prilogu i čini sastavni dio ovog Godišnjeg rasporeda poslova. 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BFC" w:rsidRPr="00C40A5B" w:rsidRDefault="003D774B" w:rsidP="00B73C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vijeća se, u skladu s Tablicom Sastav vijeća, koja se nalazi u prilogu i čini sastavni dio ovog Godišnjeg rasporeda poslova, raspoređuju privremeno upućeni suci i sudski savjetnici</w:t>
      </w:r>
      <w:r w:rsidR="007B33D1" w:rsidRPr="00C40A5B">
        <w:rPr>
          <w:rFonts w:ascii="Arial" w:hAnsi="Arial" w:cs="Arial"/>
          <w:sz w:val="24"/>
          <w:szCs w:val="24"/>
        </w:rPr>
        <w:t xml:space="preserve"> VTSRH</w:t>
      </w:r>
      <w:r w:rsidRPr="00C40A5B">
        <w:rPr>
          <w:rFonts w:ascii="Arial" w:hAnsi="Arial" w:cs="Arial"/>
          <w:sz w:val="24"/>
          <w:szCs w:val="24"/>
        </w:rPr>
        <w:t>.</w:t>
      </w:r>
    </w:p>
    <w:p w:rsidR="00443B57" w:rsidRPr="00C40A5B" w:rsidRDefault="00443B57" w:rsidP="00B73C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443B57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RASPORED POSLOVA</w:t>
      </w:r>
    </w:p>
    <w:p w:rsidR="00443B57" w:rsidRPr="00C40A5B" w:rsidRDefault="00443B57" w:rsidP="00443B57">
      <w:pPr>
        <w:spacing w:after="0"/>
        <w:rPr>
          <w:rFonts w:ascii="Arial" w:hAnsi="Arial" w:cs="Arial"/>
          <w:sz w:val="8"/>
          <w:szCs w:val="8"/>
        </w:rPr>
      </w:pPr>
    </w:p>
    <w:p w:rsidR="003D774B" w:rsidRPr="00C40A5B" w:rsidRDefault="003D774B" w:rsidP="00443B57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RASPORED POSLOVA SUDACA VTSRH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722186" w:rsidRPr="00C40A5B">
        <w:rPr>
          <w:rFonts w:ascii="Arial" w:hAnsi="Arial" w:cs="Arial"/>
          <w:sz w:val="24"/>
          <w:szCs w:val="24"/>
        </w:rPr>
        <w:t>2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6217" w:rsidRPr="00C40A5B" w:rsidRDefault="003D774B" w:rsidP="002C452A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 VTSRH raspoređuju se na poslove u skladu s Tablicom Rasporeda poslova sudaca, koja se nalazi u prilogu i čini sastavni dio ovog Godišnjeg rasporeda poslova.</w:t>
      </w:r>
    </w:p>
    <w:p w:rsidR="00D841C8" w:rsidRDefault="00D841C8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0A5B" w:rsidRPr="00C40A5B" w:rsidRDefault="00C40A5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RASPORED POSLOVA SUDACA PRIVREMENO UPUĆENIH NA RAD U VTSRH</w:t>
      </w:r>
    </w:p>
    <w:p w:rsidR="009E6217" w:rsidRPr="00C40A5B" w:rsidRDefault="009E6217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722186" w:rsidRPr="00C40A5B">
        <w:rPr>
          <w:rFonts w:ascii="Arial" w:hAnsi="Arial" w:cs="Arial"/>
          <w:sz w:val="24"/>
          <w:szCs w:val="24"/>
        </w:rPr>
        <w:t>23</w:t>
      </w:r>
      <w:r w:rsidRPr="00C40A5B">
        <w:rPr>
          <w:rFonts w:ascii="Arial" w:hAnsi="Arial" w:cs="Arial"/>
          <w:sz w:val="24"/>
          <w:szCs w:val="24"/>
        </w:rPr>
        <w:t xml:space="preserve">. 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 privremeno upućeni na rad u VTSRH raspoređuju se na poslove u skladu s Tablicom Rasporeda poslova privremeno upućenih sudaca, koja se nalazi u prilogu i čini sastavni dio ovog Godišnjeg rasporeda poslova.</w:t>
      </w: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5B" w:rsidRPr="00C40A5B" w:rsidRDefault="00C40A5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RASPORED POSLOVA SUDSKIH SAVJETNIKA VTSRH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722186" w:rsidRPr="00C40A5B">
        <w:rPr>
          <w:rFonts w:ascii="Arial" w:hAnsi="Arial" w:cs="Arial"/>
          <w:sz w:val="24"/>
          <w:szCs w:val="24"/>
        </w:rPr>
        <w:t>4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Sudski savjetnici VTSRH raspoređuju se na poslove u skladu s Tablicom Rasporeda poslova sudskih savjetnika, koja se nalazi u prilogu i čini sastavni dio ovog Godišnjeg rasporeda poslova. </w:t>
      </w:r>
    </w:p>
    <w:p w:rsidR="00C40A5B" w:rsidRDefault="00C40A5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5B" w:rsidRDefault="00C40A5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lastRenderedPageBreak/>
        <w:t>USTROJSTVENE JEDINICE ZA UREDSKE I DRUGE POSLOVE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722186" w:rsidRPr="00C40A5B">
        <w:rPr>
          <w:rFonts w:ascii="Arial" w:hAnsi="Arial" w:cs="Arial"/>
          <w:sz w:val="24"/>
          <w:szCs w:val="24"/>
        </w:rPr>
        <w:t>5</w:t>
      </w:r>
      <w:r w:rsidRPr="00C40A5B">
        <w:rPr>
          <w:rFonts w:ascii="Arial" w:hAnsi="Arial" w:cs="Arial"/>
          <w:sz w:val="24"/>
          <w:szCs w:val="24"/>
        </w:rPr>
        <w:t>.</w:t>
      </w:r>
    </w:p>
    <w:p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C40A5B">
        <w:rPr>
          <w:rFonts w:ascii="Arial" w:hAnsi="Arial" w:cs="Arial"/>
          <w:sz w:val="24"/>
          <w:szCs w:val="20"/>
        </w:rPr>
        <w:tab/>
        <w:t>Za obavljanje uredskih i drugih poslova u sudu ustrojavaju se sljedeće ustrojstvene jedinice:</w:t>
      </w:r>
    </w:p>
    <w:p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F65EB2" w:rsidRPr="00C40A5B" w:rsidRDefault="00F65EB2" w:rsidP="007B33D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C40A5B">
        <w:rPr>
          <w:rFonts w:ascii="Arial" w:hAnsi="Arial" w:cs="Arial"/>
          <w:sz w:val="24"/>
          <w:szCs w:val="20"/>
        </w:rPr>
        <w:t>Ured predsjednika suda i tajništvo suda,</w:t>
      </w:r>
    </w:p>
    <w:p w:rsidR="00F65EB2" w:rsidRPr="00C40A5B" w:rsidRDefault="00F65EB2" w:rsidP="007B33D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C40A5B">
        <w:rPr>
          <w:rFonts w:ascii="Arial" w:hAnsi="Arial" w:cs="Arial"/>
          <w:sz w:val="24"/>
          <w:szCs w:val="20"/>
        </w:rPr>
        <w:t>Odjeljak financijsko-materijalnog poslovanja i ekonomata,</w:t>
      </w:r>
    </w:p>
    <w:p w:rsidR="00F65EB2" w:rsidRPr="00C40A5B" w:rsidRDefault="00F65EB2" w:rsidP="007B33D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C40A5B">
        <w:rPr>
          <w:rFonts w:ascii="Arial" w:hAnsi="Arial" w:cs="Arial"/>
          <w:sz w:val="24"/>
          <w:szCs w:val="20"/>
        </w:rPr>
        <w:t>Sudska pisarnica</w:t>
      </w:r>
    </w:p>
    <w:p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C40A5B">
        <w:rPr>
          <w:rFonts w:ascii="Arial" w:hAnsi="Arial" w:cs="Arial"/>
          <w:sz w:val="24"/>
          <w:szCs w:val="20"/>
        </w:rPr>
        <w:tab/>
        <w:t xml:space="preserve">Radi većeg opsega poslova sudska pisarnica ima više ustrojstvenih jedinica i to: </w:t>
      </w:r>
    </w:p>
    <w:p w:rsidR="00F65EB2" w:rsidRPr="00C40A5B" w:rsidRDefault="00F65EB2" w:rsidP="006C4CE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C40A5B">
        <w:rPr>
          <w:rFonts w:ascii="Arial" w:hAnsi="Arial" w:cs="Arial"/>
          <w:sz w:val="24"/>
          <w:szCs w:val="20"/>
        </w:rPr>
        <w:t xml:space="preserve">Odjeljak prijamne pisarnice, </w:t>
      </w:r>
    </w:p>
    <w:p w:rsidR="00F65EB2" w:rsidRPr="00C40A5B" w:rsidRDefault="00F65EB2" w:rsidP="006C4CE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C40A5B">
        <w:rPr>
          <w:rFonts w:ascii="Arial" w:hAnsi="Arial" w:cs="Arial"/>
          <w:sz w:val="24"/>
          <w:szCs w:val="20"/>
        </w:rPr>
        <w:t>Odjeljak prijepisno</w:t>
      </w:r>
      <w:r w:rsidR="002C452A" w:rsidRPr="00C40A5B">
        <w:rPr>
          <w:rFonts w:ascii="Arial" w:hAnsi="Arial" w:cs="Arial"/>
          <w:sz w:val="24"/>
          <w:szCs w:val="20"/>
        </w:rPr>
        <w:t xml:space="preserve"> </w:t>
      </w:r>
      <w:r w:rsidRPr="00C40A5B">
        <w:rPr>
          <w:rFonts w:ascii="Arial" w:hAnsi="Arial" w:cs="Arial"/>
          <w:sz w:val="24"/>
          <w:szCs w:val="20"/>
        </w:rPr>
        <w:t>otpremne pisarnice i</w:t>
      </w:r>
    </w:p>
    <w:p w:rsidR="00F65EB2" w:rsidRPr="00C40A5B" w:rsidRDefault="00F65EB2" w:rsidP="006C4CE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C40A5B">
        <w:rPr>
          <w:rFonts w:ascii="Arial" w:hAnsi="Arial" w:cs="Arial"/>
          <w:sz w:val="24"/>
          <w:szCs w:val="20"/>
        </w:rPr>
        <w:t>Odjeljak pomoćno-tehničkih poslova, prijevoza i dostave.</w:t>
      </w:r>
    </w:p>
    <w:p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F65EB2" w:rsidRPr="00C40A5B" w:rsidRDefault="00F65EB2" w:rsidP="007B33D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0"/>
        </w:rPr>
      </w:pPr>
      <w:r w:rsidRPr="00C40A5B">
        <w:rPr>
          <w:rFonts w:ascii="Arial" w:hAnsi="Arial" w:cs="Arial"/>
          <w:sz w:val="24"/>
          <w:szCs w:val="20"/>
        </w:rPr>
        <w:t>Službenici i namještenici raspoređeni ovim Godišnjim rasporedom obavljaju svoje poslove i zadatke sukladno odredbama Pravilnika o unutarnjem redu VTSRH.</w:t>
      </w:r>
    </w:p>
    <w:p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F65EB2" w:rsidRPr="00C40A5B" w:rsidRDefault="00F65EB2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722186" w:rsidRPr="00C40A5B">
        <w:rPr>
          <w:rFonts w:ascii="Arial" w:hAnsi="Arial" w:cs="Arial"/>
          <w:sz w:val="24"/>
          <w:szCs w:val="24"/>
        </w:rPr>
        <w:t>6</w:t>
      </w:r>
      <w:r w:rsidRPr="00C40A5B">
        <w:rPr>
          <w:rFonts w:ascii="Arial" w:hAnsi="Arial" w:cs="Arial"/>
          <w:sz w:val="24"/>
          <w:szCs w:val="24"/>
        </w:rPr>
        <w:t>.</w:t>
      </w:r>
    </w:p>
    <w:p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CD8" w:rsidRPr="00C40A5B" w:rsidRDefault="00446175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Službenici i namještenici VTSRH raspoređuju se na poslove</w:t>
      </w:r>
      <w:r w:rsidR="00F65EB2" w:rsidRPr="00C40A5B">
        <w:rPr>
          <w:rFonts w:ascii="Arial" w:hAnsi="Arial" w:cs="Arial"/>
          <w:sz w:val="24"/>
          <w:szCs w:val="24"/>
        </w:rPr>
        <w:t xml:space="preserve"> i zadatke sukladno odredbama Pravilnika o unutarnjem redu VTSRH.</w:t>
      </w:r>
      <w:r w:rsidRPr="00C40A5B">
        <w:rPr>
          <w:rFonts w:ascii="Arial" w:hAnsi="Arial" w:cs="Arial"/>
          <w:sz w:val="24"/>
          <w:szCs w:val="24"/>
        </w:rPr>
        <w:t xml:space="preserve"> Tablic</w:t>
      </w:r>
      <w:r w:rsidR="00F65EB2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Rasporeda poslova službenik</w:t>
      </w:r>
      <w:r w:rsidR="00F65EB2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i namještenika nalazi </w:t>
      </w:r>
      <w:r w:rsidR="00F65EB2" w:rsidRPr="00C40A5B">
        <w:rPr>
          <w:rFonts w:ascii="Arial" w:hAnsi="Arial" w:cs="Arial"/>
          <w:sz w:val="24"/>
          <w:szCs w:val="24"/>
        </w:rPr>
        <w:t xml:space="preserve">se </w:t>
      </w:r>
      <w:r w:rsidRPr="00C40A5B">
        <w:rPr>
          <w:rFonts w:ascii="Arial" w:hAnsi="Arial" w:cs="Arial"/>
          <w:sz w:val="24"/>
          <w:szCs w:val="24"/>
        </w:rPr>
        <w:t>u prilogu i čini sastavni dio ovog Godišnjeg rasporeda poslova.</w:t>
      </w:r>
    </w:p>
    <w:p w:rsidR="00660BC0" w:rsidRPr="00C40A5B" w:rsidRDefault="00660BC0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5B" w:rsidRDefault="00C40A5B" w:rsidP="007B33D1">
      <w:pPr>
        <w:pStyle w:val="Naslov1"/>
        <w:spacing w:before="0" w:line="240" w:lineRule="auto"/>
        <w:rPr>
          <w:rFonts w:ascii="Arial" w:hAnsi="Arial" w:cs="Arial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POSEBNE ODREDBE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722186" w:rsidRPr="00C40A5B">
        <w:rPr>
          <w:rFonts w:ascii="Arial" w:hAnsi="Arial" w:cs="Arial"/>
          <w:sz w:val="24"/>
          <w:szCs w:val="24"/>
        </w:rPr>
        <w:t>7</w:t>
      </w:r>
      <w:r w:rsidRPr="00C40A5B">
        <w:rPr>
          <w:rFonts w:ascii="Arial" w:hAnsi="Arial" w:cs="Arial"/>
          <w:sz w:val="24"/>
          <w:szCs w:val="24"/>
        </w:rPr>
        <w:t>.</w:t>
      </w:r>
    </w:p>
    <w:p w:rsidR="009E6217" w:rsidRPr="00C40A5B" w:rsidRDefault="009E6217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7D2DE8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1</w:t>
      </w:r>
      <w:r w:rsidR="003D774B" w:rsidRPr="00C40A5B">
        <w:rPr>
          <w:rFonts w:ascii="Arial" w:hAnsi="Arial" w:cs="Arial"/>
          <w:sz w:val="24"/>
          <w:szCs w:val="24"/>
        </w:rPr>
        <w:t>. Određuje se klizno radno vrijeme u sudu. Dnevno radno vrijeme suda je od 7,30 do 15,30 odnosno od 8,30 do</w:t>
      </w:r>
      <w:r w:rsidR="002E7BD4" w:rsidRPr="00C40A5B">
        <w:rPr>
          <w:rFonts w:ascii="Arial" w:hAnsi="Arial" w:cs="Arial"/>
          <w:sz w:val="24"/>
          <w:szCs w:val="24"/>
        </w:rPr>
        <w:t xml:space="preserve"> </w:t>
      </w:r>
      <w:r w:rsidR="003D774B" w:rsidRPr="00C40A5B">
        <w:rPr>
          <w:rFonts w:ascii="Arial" w:hAnsi="Arial" w:cs="Arial"/>
          <w:sz w:val="24"/>
          <w:szCs w:val="24"/>
        </w:rPr>
        <w:t>16,30 sati, a dnevni odmor je od 11,30 do 12 sati. Radno vrijeme čistačica je od 14</w:t>
      </w:r>
      <w:r w:rsidR="008D1202" w:rsidRPr="00C40A5B">
        <w:rPr>
          <w:rFonts w:ascii="Arial" w:hAnsi="Arial" w:cs="Arial"/>
          <w:sz w:val="24"/>
          <w:szCs w:val="24"/>
        </w:rPr>
        <w:t xml:space="preserve"> d</w:t>
      </w:r>
      <w:r w:rsidR="003D774B" w:rsidRPr="00C40A5B">
        <w:rPr>
          <w:rFonts w:ascii="Arial" w:hAnsi="Arial" w:cs="Arial"/>
          <w:sz w:val="24"/>
          <w:szCs w:val="24"/>
        </w:rPr>
        <w:t>o 22 sata.</w:t>
      </w:r>
    </w:p>
    <w:p w:rsidR="003D774B" w:rsidRPr="00C40A5B" w:rsidRDefault="003D774B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Službene izlaske unutar radnog vremena potrebno je prethodno, radi evidencije, prijaviti Uredu predsjednika suda.</w:t>
      </w:r>
    </w:p>
    <w:p w:rsidR="00446175" w:rsidRPr="00C40A5B" w:rsidRDefault="00446175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F5D49" w:rsidRPr="00C40A5B" w:rsidRDefault="00CF5D49" w:rsidP="007B33D1">
      <w:pPr>
        <w:tabs>
          <w:tab w:val="left" w:pos="567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40A5B">
        <w:rPr>
          <w:rFonts w:ascii="Arial" w:eastAsia="Times New Roman" w:hAnsi="Arial" w:cs="Arial"/>
          <w:sz w:val="24"/>
          <w:szCs w:val="24"/>
        </w:rPr>
        <w:tab/>
      </w:r>
      <w:r w:rsidR="007D2DE8" w:rsidRPr="00C40A5B">
        <w:rPr>
          <w:rFonts w:ascii="Arial" w:eastAsia="Times New Roman" w:hAnsi="Arial" w:cs="Arial"/>
          <w:sz w:val="24"/>
          <w:szCs w:val="24"/>
        </w:rPr>
        <w:t>2</w:t>
      </w:r>
      <w:r w:rsidRPr="00C40A5B">
        <w:rPr>
          <w:rFonts w:ascii="Arial" w:eastAsia="Times New Roman" w:hAnsi="Arial" w:cs="Arial"/>
          <w:sz w:val="24"/>
          <w:szCs w:val="24"/>
        </w:rPr>
        <w:t xml:space="preserve">. Stranke, njihovi zastupnici ili punomoćnici </w:t>
      </w:r>
      <w:r w:rsidR="00446175" w:rsidRPr="00C40A5B">
        <w:rPr>
          <w:rFonts w:ascii="Arial" w:eastAsia="Times New Roman" w:hAnsi="Arial" w:cs="Arial"/>
          <w:sz w:val="24"/>
          <w:szCs w:val="24"/>
        </w:rPr>
        <w:t xml:space="preserve">primaju se </w:t>
      </w:r>
      <w:r w:rsidRPr="00C40A5B">
        <w:rPr>
          <w:rFonts w:ascii="Arial" w:eastAsia="Times New Roman" w:hAnsi="Arial" w:cs="Arial"/>
          <w:sz w:val="24"/>
          <w:szCs w:val="24"/>
        </w:rPr>
        <w:t xml:space="preserve">u Uredu predsjednika suda svakog prvog četvrtka u mjesecu u vremenu od 9 do 11 sati. 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7D2DE8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3</w:t>
      </w:r>
      <w:r w:rsidR="003D774B" w:rsidRPr="00C40A5B">
        <w:rPr>
          <w:rFonts w:ascii="Arial" w:hAnsi="Arial" w:cs="Arial"/>
          <w:sz w:val="24"/>
          <w:szCs w:val="24"/>
        </w:rPr>
        <w:t>. U slučaju da sudac, viši sudski savjetnik ili sudski savjetnik radi nedostatka radnog prostora, zdravstvenih ili drugih razloga dogovorno s predsjednikom suda radi izvan suda, obvezna je njegova nazočnost u sudu na sjednicama vijeća, odjela, sjednicama svih sudaca te kada je potrebno da s predsjednikom vijeća ili predsjednikom odjela, usuglasi stručna pravna shvaćanja u pojedinom predmetu ili to iz nekog drugog razloga u vezi s obavljanjem poslova odredi predsjednik suda.</w:t>
      </w:r>
    </w:p>
    <w:p w:rsidR="003D774B" w:rsidRPr="00C40A5B" w:rsidRDefault="003D774B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D774B" w:rsidRDefault="003D774B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lastRenderedPageBreak/>
        <w:t>Za vrijeme takvog rada, sudac, viši sudski savjetnik ili savjetnik je dužan omogućiti svakodobnu telefonsku vezu s predsjednikom vijeća, predsjednikom odjela i predsjednikom suda.</w:t>
      </w:r>
    </w:p>
    <w:p w:rsidR="00C40A5B" w:rsidRPr="00C40A5B" w:rsidRDefault="00C40A5B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4408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Zagrebu</w:t>
      </w:r>
      <w:r w:rsidR="000779F4" w:rsidRPr="00C40A5B">
        <w:rPr>
          <w:rFonts w:ascii="Arial" w:hAnsi="Arial" w:cs="Arial"/>
          <w:sz w:val="24"/>
          <w:szCs w:val="24"/>
        </w:rPr>
        <w:t xml:space="preserve"> </w:t>
      </w:r>
      <w:r w:rsidR="00A02505" w:rsidRPr="00C40A5B">
        <w:rPr>
          <w:rFonts w:ascii="Arial" w:hAnsi="Arial" w:cs="Arial"/>
          <w:sz w:val="24"/>
          <w:szCs w:val="24"/>
        </w:rPr>
        <w:t>11</w:t>
      </w:r>
      <w:r w:rsidR="00336758" w:rsidRPr="00C40A5B">
        <w:rPr>
          <w:rFonts w:ascii="Arial" w:hAnsi="Arial" w:cs="Arial"/>
          <w:sz w:val="24"/>
          <w:szCs w:val="24"/>
        </w:rPr>
        <w:t>. svibnja</w:t>
      </w:r>
      <w:r w:rsidR="00A86B46" w:rsidRPr="00C40A5B">
        <w:rPr>
          <w:rFonts w:ascii="Arial" w:hAnsi="Arial" w:cs="Arial"/>
          <w:sz w:val="24"/>
          <w:szCs w:val="24"/>
        </w:rPr>
        <w:t xml:space="preserve"> 20</w:t>
      </w:r>
      <w:r w:rsidR="0006248F" w:rsidRPr="00C40A5B">
        <w:rPr>
          <w:rFonts w:ascii="Arial" w:hAnsi="Arial" w:cs="Arial"/>
          <w:sz w:val="24"/>
          <w:szCs w:val="24"/>
        </w:rPr>
        <w:t>2</w:t>
      </w:r>
      <w:r w:rsidR="00336758" w:rsidRPr="00C40A5B">
        <w:rPr>
          <w:rFonts w:ascii="Arial" w:hAnsi="Arial" w:cs="Arial"/>
          <w:sz w:val="24"/>
          <w:szCs w:val="24"/>
        </w:rPr>
        <w:t>1</w:t>
      </w:r>
      <w:r w:rsidRPr="00C40A5B">
        <w:rPr>
          <w:rFonts w:ascii="Arial" w:hAnsi="Arial" w:cs="Arial"/>
          <w:sz w:val="24"/>
          <w:szCs w:val="24"/>
        </w:rPr>
        <w:t>.</w:t>
      </w:r>
    </w:p>
    <w:p w:rsidR="00C40A5B" w:rsidRPr="00C40A5B" w:rsidRDefault="00C40A5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674E" w:rsidRPr="00C40A5B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17FDD" w:rsidRPr="00C40A5B" w:rsidRDefault="00F94DDD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40A5B">
        <w:rPr>
          <w:rFonts w:ascii="Arial" w:hAnsi="Arial" w:cs="Arial"/>
          <w:sz w:val="24"/>
          <w:szCs w:val="24"/>
          <w:u w:val="single"/>
        </w:rPr>
        <w:t>Uputa</w:t>
      </w:r>
      <w:r w:rsidR="00B2674E" w:rsidRPr="00C40A5B">
        <w:rPr>
          <w:rFonts w:ascii="Arial" w:hAnsi="Arial" w:cs="Arial"/>
          <w:sz w:val="24"/>
          <w:szCs w:val="24"/>
          <w:u w:val="single"/>
        </w:rPr>
        <w:t xml:space="preserve"> o pravnom lijeku:</w:t>
      </w:r>
    </w:p>
    <w:p w:rsidR="00B2674E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Temeljem članka </w:t>
      </w:r>
      <w:r w:rsidR="00446175" w:rsidRPr="00C40A5B">
        <w:rPr>
          <w:rFonts w:ascii="Arial" w:hAnsi="Arial" w:cs="Arial"/>
          <w:sz w:val="24"/>
          <w:szCs w:val="24"/>
        </w:rPr>
        <w:t>25</w:t>
      </w:r>
      <w:r w:rsidRPr="00C40A5B">
        <w:rPr>
          <w:rFonts w:ascii="Arial" w:hAnsi="Arial" w:cs="Arial"/>
          <w:sz w:val="24"/>
          <w:szCs w:val="24"/>
        </w:rPr>
        <w:t xml:space="preserve">. st. 2. Sudskog poslovnika svaki sudac i sudski savjetnik može u roku od 3 dana izjaviti prigovor predsjedniku suda na godišnji raspored poslova, a ostali </w:t>
      </w:r>
      <w:r w:rsidR="00446175" w:rsidRPr="00C40A5B">
        <w:rPr>
          <w:rFonts w:ascii="Arial" w:hAnsi="Arial" w:cs="Arial"/>
          <w:sz w:val="24"/>
          <w:szCs w:val="24"/>
        </w:rPr>
        <w:t xml:space="preserve">službenici </w:t>
      </w:r>
      <w:r w:rsidRPr="00C40A5B">
        <w:rPr>
          <w:rFonts w:ascii="Arial" w:hAnsi="Arial" w:cs="Arial"/>
          <w:sz w:val="24"/>
          <w:szCs w:val="24"/>
        </w:rPr>
        <w:t>mogu u istom roku staviti primjedbe na godišnji raspored poslova.</w:t>
      </w:r>
      <w:r w:rsidR="00AD13A6" w:rsidRPr="00C40A5B">
        <w:rPr>
          <w:rFonts w:ascii="Arial" w:hAnsi="Arial" w:cs="Arial"/>
          <w:sz w:val="24"/>
          <w:szCs w:val="24"/>
        </w:rPr>
        <w:t xml:space="preserve"> Izjavljeni prigovor odnosno primjedba ne odgađaju izvršenje godišnjeg raspored poslova.</w:t>
      </w:r>
    </w:p>
    <w:p w:rsidR="00C40A5B" w:rsidRPr="00C40A5B" w:rsidRDefault="00C40A5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74E" w:rsidRPr="00C40A5B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74E" w:rsidRPr="00C40A5B" w:rsidRDefault="00072B8B" w:rsidP="002B62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="00B2674E" w:rsidRPr="00C40A5B">
        <w:rPr>
          <w:rFonts w:ascii="Arial" w:hAnsi="Arial" w:cs="Arial"/>
          <w:sz w:val="24"/>
          <w:szCs w:val="24"/>
        </w:rPr>
        <w:t>PREDSJEDNIK SUDA</w:t>
      </w:r>
    </w:p>
    <w:p w:rsidR="002B62B4" w:rsidRPr="00C40A5B" w:rsidRDefault="00072B8B" w:rsidP="002B62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="00181EE5" w:rsidRPr="00C40A5B">
        <w:rPr>
          <w:rFonts w:ascii="Arial" w:hAnsi="Arial" w:cs="Arial"/>
          <w:sz w:val="24"/>
          <w:szCs w:val="24"/>
        </w:rPr>
        <w:t>Mario Vukelić</w:t>
      </w:r>
    </w:p>
    <w:p w:rsidR="00C40A5B" w:rsidRDefault="00C40A5B" w:rsidP="007133C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40A5B" w:rsidRDefault="00C40A5B" w:rsidP="007133C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133C2" w:rsidRPr="00C40A5B" w:rsidRDefault="007133C2" w:rsidP="007133C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C40A5B">
        <w:rPr>
          <w:rFonts w:ascii="Arial" w:hAnsi="Arial" w:cs="Arial"/>
          <w:sz w:val="24"/>
          <w:szCs w:val="24"/>
          <w:u w:val="single"/>
        </w:rPr>
        <w:t>DNA:</w:t>
      </w:r>
    </w:p>
    <w:p w:rsidR="007133C2" w:rsidRPr="00C40A5B" w:rsidRDefault="007133C2" w:rsidP="00713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1. Sucima i sudskim savjetnicima </w:t>
      </w:r>
    </w:p>
    <w:p w:rsidR="00A02505" w:rsidRPr="00C40A5B" w:rsidRDefault="004717C1" w:rsidP="007133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2. Službenicima i namještenicima</w:t>
      </w:r>
    </w:p>
    <w:sectPr w:rsidR="00A02505" w:rsidRPr="00C40A5B" w:rsidSect="00C40A5B">
      <w:headerReference w:type="even" r:id="rId10"/>
      <w:headerReference w:type="default" r:id="rId11"/>
      <w:pgSz w:w="11907" w:h="16840" w:code="1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BE" w:rsidRDefault="006116BE">
      <w:pPr>
        <w:spacing w:after="0" w:line="240" w:lineRule="auto"/>
      </w:pPr>
      <w:r>
        <w:separator/>
      </w:r>
    </w:p>
  </w:endnote>
  <w:endnote w:type="continuationSeparator" w:id="0">
    <w:p w:rsidR="006116BE" w:rsidRDefault="006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BE" w:rsidRDefault="006116BE">
      <w:pPr>
        <w:spacing w:after="0" w:line="240" w:lineRule="auto"/>
      </w:pPr>
      <w:r>
        <w:separator/>
      </w:r>
    </w:p>
  </w:footnote>
  <w:footnote w:type="continuationSeparator" w:id="0">
    <w:p w:rsidR="006116BE" w:rsidRDefault="0061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85" w:rsidRDefault="002C2E95" w:rsidP="00BF580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13A85" w:rsidRDefault="006116B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85" w:rsidRPr="0032472C" w:rsidRDefault="002C2E95" w:rsidP="00BF5800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  <w:szCs w:val="24"/>
      </w:rPr>
    </w:pPr>
    <w:r w:rsidRPr="0032472C">
      <w:rPr>
        <w:rStyle w:val="Brojstranice"/>
        <w:rFonts w:ascii="Times New Roman" w:hAnsi="Times New Roman"/>
        <w:sz w:val="24"/>
        <w:szCs w:val="24"/>
      </w:rPr>
      <w:fldChar w:fldCharType="begin"/>
    </w:r>
    <w:r w:rsidRPr="0032472C">
      <w:rPr>
        <w:rStyle w:val="Brojstranice"/>
        <w:rFonts w:ascii="Times New Roman" w:hAnsi="Times New Roman"/>
        <w:sz w:val="24"/>
        <w:szCs w:val="24"/>
      </w:rPr>
      <w:instrText xml:space="preserve">PAGE  </w:instrText>
    </w:r>
    <w:r w:rsidRPr="0032472C">
      <w:rPr>
        <w:rStyle w:val="Brojstranice"/>
        <w:rFonts w:ascii="Times New Roman" w:hAnsi="Times New Roman"/>
        <w:sz w:val="24"/>
        <w:szCs w:val="24"/>
      </w:rPr>
      <w:fldChar w:fldCharType="separate"/>
    </w:r>
    <w:r w:rsidR="00C40A5B">
      <w:rPr>
        <w:rStyle w:val="Brojstranice"/>
        <w:rFonts w:ascii="Times New Roman" w:hAnsi="Times New Roman"/>
        <w:noProof/>
        <w:sz w:val="24"/>
        <w:szCs w:val="24"/>
      </w:rPr>
      <w:t>7</w:t>
    </w:r>
    <w:r w:rsidRPr="0032472C">
      <w:rPr>
        <w:rStyle w:val="Brojstranice"/>
        <w:rFonts w:ascii="Times New Roman" w:hAnsi="Times New Roman"/>
        <w:sz w:val="24"/>
        <w:szCs w:val="24"/>
      </w:rPr>
      <w:fldChar w:fldCharType="end"/>
    </w:r>
  </w:p>
  <w:p w:rsidR="00B13A85" w:rsidRDefault="006116BE">
    <w:pPr>
      <w:pStyle w:val="Zaglavlje"/>
    </w:pPr>
  </w:p>
  <w:p w:rsidR="00B13A85" w:rsidRDefault="006116BE">
    <w:pPr>
      <w:pStyle w:val="Zaglavlje"/>
    </w:pPr>
  </w:p>
  <w:p w:rsidR="00B13A85" w:rsidRDefault="006116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E29"/>
    <w:multiLevelType w:val="hybridMultilevel"/>
    <w:tmpl w:val="64C08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833E5B"/>
    <w:multiLevelType w:val="hybridMultilevel"/>
    <w:tmpl w:val="BB7AB9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4703"/>
    <w:multiLevelType w:val="hybridMultilevel"/>
    <w:tmpl w:val="0B3A162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F00C8"/>
    <w:multiLevelType w:val="hybridMultilevel"/>
    <w:tmpl w:val="4AD43E94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50185"/>
    <w:multiLevelType w:val="hybridMultilevel"/>
    <w:tmpl w:val="11F2AC98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06042"/>
    <w:multiLevelType w:val="hybridMultilevel"/>
    <w:tmpl w:val="E9D41C3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8253D"/>
    <w:multiLevelType w:val="hybridMultilevel"/>
    <w:tmpl w:val="88D24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8AD"/>
    <w:multiLevelType w:val="hybridMultilevel"/>
    <w:tmpl w:val="3782BFDA"/>
    <w:lvl w:ilvl="0" w:tplc="F030F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51B5E"/>
    <w:multiLevelType w:val="hybridMultilevel"/>
    <w:tmpl w:val="1E6A258C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53699B"/>
    <w:multiLevelType w:val="hybridMultilevel"/>
    <w:tmpl w:val="48F07BE2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96E97"/>
    <w:multiLevelType w:val="hybridMultilevel"/>
    <w:tmpl w:val="5666EAC2"/>
    <w:lvl w:ilvl="0" w:tplc="19704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1CA2"/>
    <w:multiLevelType w:val="singleLevel"/>
    <w:tmpl w:val="7C985D1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1"/>
    <w:lvlOverride w:ilvl="0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D8"/>
    <w:rsid w:val="0000000C"/>
    <w:rsid w:val="00006AC9"/>
    <w:rsid w:val="00017986"/>
    <w:rsid w:val="000213B4"/>
    <w:rsid w:val="00026033"/>
    <w:rsid w:val="00030BD9"/>
    <w:rsid w:val="00031C79"/>
    <w:rsid w:val="00031EBA"/>
    <w:rsid w:val="000363DC"/>
    <w:rsid w:val="000464FD"/>
    <w:rsid w:val="00046D0E"/>
    <w:rsid w:val="00055B8F"/>
    <w:rsid w:val="00056037"/>
    <w:rsid w:val="00061DBD"/>
    <w:rsid w:val="0006248F"/>
    <w:rsid w:val="000634B9"/>
    <w:rsid w:val="00066043"/>
    <w:rsid w:val="00067CE0"/>
    <w:rsid w:val="000703C5"/>
    <w:rsid w:val="00070FDA"/>
    <w:rsid w:val="00072B8B"/>
    <w:rsid w:val="0007482C"/>
    <w:rsid w:val="000779F4"/>
    <w:rsid w:val="00093243"/>
    <w:rsid w:val="00097B8F"/>
    <w:rsid w:val="000A714B"/>
    <w:rsid w:val="000B0D43"/>
    <w:rsid w:val="000C0ACA"/>
    <w:rsid w:val="000C22A7"/>
    <w:rsid w:val="000C2351"/>
    <w:rsid w:val="000C2669"/>
    <w:rsid w:val="000C344A"/>
    <w:rsid w:val="000C6434"/>
    <w:rsid w:val="000C6B17"/>
    <w:rsid w:val="000D2C7F"/>
    <w:rsid w:val="000D54EB"/>
    <w:rsid w:val="000D75A4"/>
    <w:rsid w:val="000E19CE"/>
    <w:rsid w:val="000E3D1A"/>
    <w:rsid w:val="000F2DD3"/>
    <w:rsid w:val="000F3C4F"/>
    <w:rsid w:val="00114F78"/>
    <w:rsid w:val="001207E9"/>
    <w:rsid w:val="00124D6C"/>
    <w:rsid w:val="00132836"/>
    <w:rsid w:val="00134F34"/>
    <w:rsid w:val="00135B59"/>
    <w:rsid w:val="00137FC3"/>
    <w:rsid w:val="0014512F"/>
    <w:rsid w:val="00150DA1"/>
    <w:rsid w:val="00151410"/>
    <w:rsid w:val="00152C5C"/>
    <w:rsid w:val="00174F33"/>
    <w:rsid w:val="00181EE5"/>
    <w:rsid w:val="00183FB4"/>
    <w:rsid w:val="00186730"/>
    <w:rsid w:val="00191E64"/>
    <w:rsid w:val="001965D8"/>
    <w:rsid w:val="001970B9"/>
    <w:rsid w:val="001C2621"/>
    <w:rsid w:val="001C35E3"/>
    <w:rsid w:val="001D1340"/>
    <w:rsid w:val="001D67D2"/>
    <w:rsid w:val="001E7519"/>
    <w:rsid w:val="001E75BA"/>
    <w:rsid w:val="001F5F91"/>
    <w:rsid w:val="00204DD9"/>
    <w:rsid w:val="002215B2"/>
    <w:rsid w:val="00224C9E"/>
    <w:rsid w:val="002337C5"/>
    <w:rsid w:val="00233CF2"/>
    <w:rsid w:val="00234298"/>
    <w:rsid w:val="0024071F"/>
    <w:rsid w:val="002409AD"/>
    <w:rsid w:val="0024679F"/>
    <w:rsid w:val="002477A5"/>
    <w:rsid w:val="002508F1"/>
    <w:rsid w:val="00250CE6"/>
    <w:rsid w:val="00254408"/>
    <w:rsid w:val="00254BCF"/>
    <w:rsid w:val="002625E0"/>
    <w:rsid w:val="0027160C"/>
    <w:rsid w:val="002766FD"/>
    <w:rsid w:val="002809B9"/>
    <w:rsid w:val="0028476E"/>
    <w:rsid w:val="002856DE"/>
    <w:rsid w:val="00292141"/>
    <w:rsid w:val="00292CA9"/>
    <w:rsid w:val="002A12BF"/>
    <w:rsid w:val="002A557D"/>
    <w:rsid w:val="002B4B39"/>
    <w:rsid w:val="002B62B4"/>
    <w:rsid w:val="002B7E10"/>
    <w:rsid w:val="002C13AA"/>
    <w:rsid w:val="002C2E95"/>
    <w:rsid w:val="002C3C62"/>
    <w:rsid w:val="002C452A"/>
    <w:rsid w:val="002D1F21"/>
    <w:rsid w:val="002D7C8A"/>
    <w:rsid w:val="002E0A99"/>
    <w:rsid w:val="002E18C4"/>
    <w:rsid w:val="002E737A"/>
    <w:rsid w:val="002E7BD4"/>
    <w:rsid w:val="002F0F20"/>
    <w:rsid w:val="002F1980"/>
    <w:rsid w:val="002F1DEF"/>
    <w:rsid w:val="002F46B8"/>
    <w:rsid w:val="002F7805"/>
    <w:rsid w:val="00301477"/>
    <w:rsid w:val="0031479D"/>
    <w:rsid w:val="00315FC7"/>
    <w:rsid w:val="0032472C"/>
    <w:rsid w:val="003301FC"/>
    <w:rsid w:val="00330A6F"/>
    <w:rsid w:val="00331F9B"/>
    <w:rsid w:val="0033391F"/>
    <w:rsid w:val="003364FD"/>
    <w:rsid w:val="00336758"/>
    <w:rsid w:val="00343EC5"/>
    <w:rsid w:val="0034582A"/>
    <w:rsid w:val="00351245"/>
    <w:rsid w:val="00356AEC"/>
    <w:rsid w:val="00361DF3"/>
    <w:rsid w:val="00362F93"/>
    <w:rsid w:val="0037562A"/>
    <w:rsid w:val="003758CA"/>
    <w:rsid w:val="003776FD"/>
    <w:rsid w:val="00380012"/>
    <w:rsid w:val="003822D2"/>
    <w:rsid w:val="003847F3"/>
    <w:rsid w:val="003937BF"/>
    <w:rsid w:val="003944E4"/>
    <w:rsid w:val="00396E70"/>
    <w:rsid w:val="003A2470"/>
    <w:rsid w:val="003A3EFC"/>
    <w:rsid w:val="003A45B6"/>
    <w:rsid w:val="003B05EB"/>
    <w:rsid w:val="003B6B6A"/>
    <w:rsid w:val="003C02CC"/>
    <w:rsid w:val="003C106B"/>
    <w:rsid w:val="003C4B33"/>
    <w:rsid w:val="003D4337"/>
    <w:rsid w:val="003D45C8"/>
    <w:rsid w:val="003D48B0"/>
    <w:rsid w:val="003D774B"/>
    <w:rsid w:val="003E03D8"/>
    <w:rsid w:val="003F6892"/>
    <w:rsid w:val="0040220E"/>
    <w:rsid w:val="00402FE3"/>
    <w:rsid w:val="00405A65"/>
    <w:rsid w:val="00426D9A"/>
    <w:rsid w:val="004306AB"/>
    <w:rsid w:val="00437EE9"/>
    <w:rsid w:val="00441CB5"/>
    <w:rsid w:val="00442647"/>
    <w:rsid w:val="00443426"/>
    <w:rsid w:val="00443B57"/>
    <w:rsid w:val="00443C2A"/>
    <w:rsid w:val="00446175"/>
    <w:rsid w:val="00447424"/>
    <w:rsid w:val="004546DC"/>
    <w:rsid w:val="004550FF"/>
    <w:rsid w:val="00457F64"/>
    <w:rsid w:val="004676BA"/>
    <w:rsid w:val="00471589"/>
    <w:rsid w:val="004717C1"/>
    <w:rsid w:val="00473768"/>
    <w:rsid w:val="0048391C"/>
    <w:rsid w:val="00485434"/>
    <w:rsid w:val="004942CC"/>
    <w:rsid w:val="0049564E"/>
    <w:rsid w:val="004966BF"/>
    <w:rsid w:val="004A0E9A"/>
    <w:rsid w:val="004B1C41"/>
    <w:rsid w:val="004B2901"/>
    <w:rsid w:val="004C43D8"/>
    <w:rsid w:val="004C5206"/>
    <w:rsid w:val="004C5941"/>
    <w:rsid w:val="004C5CB3"/>
    <w:rsid w:val="004D0995"/>
    <w:rsid w:val="004D4798"/>
    <w:rsid w:val="004E1067"/>
    <w:rsid w:val="004E30A4"/>
    <w:rsid w:val="004F24E7"/>
    <w:rsid w:val="004F747C"/>
    <w:rsid w:val="00502BAA"/>
    <w:rsid w:val="00502EF1"/>
    <w:rsid w:val="005072D7"/>
    <w:rsid w:val="005073D2"/>
    <w:rsid w:val="00513EA8"/>
    <w:rsid w:val="00517FD9"/>
    <w:rsid w:val="0052680B"/>
    <w:rsid w:val="00537A61"/>
    <w:rsid w:val="005407DF"/>
    <w:rsid w:val="00542EE6"/>
    <w:rsid w:val="00544ACE"/>
    <w:rsid w:val="00552812"/>
    <w:rsid w:val="005537F6"/>
    <w:rsid w:val="00553C0E"/>
    <w:rsid w:val="00557AB9"/>
    <w:rsid w:val="00560339"/>
    <w:rsid w:val="00561A82"/>
    <w:rsid w:val="005664BB"/>
    <w:rsid w:val="005671A4"/>
    <w:rsid w:val="005728FD"/>
    <w:rsid w:val="0057495B"/>
    <w:rsid w:val="00577471"/>
    <w:rsid w:val="00582C22"/>
    <w:rsid w:val="00594E5F"/>
    <w:rsid w:val="00597084"/>
    <w:rsid w:val="005A16DB"/>
    <w:rsid w:val="005A223D"/>
    <w:rsid w:val="005A4602"/>
    <w:rsid w:val="005B0015"/>
    <w:rsid w:val="005B426A"/>
    <w:rsid w:val="005B657D"/>
    <w:rsid w:val="005C01FA"/>
    <w:rsid w:val="005C3EF6"/>
    <w:rsid w:val="005D6DEE"/>
    <w:rsid w:val="005E087F"/>
    <w:rsid w:val="005E0B0D"/>
    <w:rsid w:val="005E1E66"/>
    <w:rsid w:val="005E4CA0"/>
    <w:rsid w:val="005F4199"/>
    <w:rsid w:val="005F60F9"/>
    <w:rsid w:val="006032DD"/>
    <w:rsid w:val="0061164A"/>
    <w:rsid w:val="006116BE"/>
    <w:rsid w:val="00616A81"/>
    <w:rsid w:val="00622F8A"/>
    <w:rsid w:val="00626894"/>
    <w:rsid w:val="00637236"/>
    <w:rsid w:val="006435F5"/>
    <w:rsid w:val="00647B62"/>
    <w:rsid w:val="00650191"/>
    <w:rsid w:val="006504A1"/>
    <w:rsid w:val="00650E23"/>
    <w:rsid w:val="00651447"/>
    <w:rsid w:val="00655AB5"/>
    <w:rsid w:val="00660BC0"/>
    <w:rsid w:val="00663330"/>
    <w:rsid w:val="00667B77"/>
    <w:rsid w:val="00684861"/>
    <w:rsid w:val="006916C7"/>
    <w:rsid w:val="00691B8A"/>
    <w:rsid w:val="006A0599"/>
    <w:rsid w:val="006A1A11"/>
    <w:rsid w:val="006A369E"/>
    <w:rsid w:val="006A4F7A"/>
    <w:rsid w:val="006A56F0"/>
    <w:rsid w:val="006A763D"/>
    <w:rsid w:val="006A76AF"/>
    <w:rsid w:val="006A7DDE"/>
    <w:rsid w:val="006B1751"/>
    <w:rsid w:val="006B1BE5"/>
    <w:rsid w:val="006B5A3A"/>
    <w:rsid w:val="006C2A41"/>
    <w:rsid w:val="006C4809"/>
    <w:rsid w:val="006C4CE7"/>
    <w:rsid w:val="006D2862"/>
    <w:rsid w:val="006D34AE"/>
    <w:rsid w:val="006D5175"/>
    <w:rsid w:val="006E0206"/>
    <w:rsid w:val="006E39C0"/>
    <w:rsid w:val="006F15F6"/>
    <w:rsid w:val="006F5A75"/>
    <w:rsid w:val="006F68BC"/>
    <w:rsid w:val="00702F49"/>
    <w:rsid w:val="007133C2"/>
    <w:rsid w:val="00713D63"/>
    <w:rsid w:val="0071439C"/>
    <w:rsid w:val="00722186"/>
    <w:rsid w:val="007227CF"/>
    <w:rsid w:val="00723670"/>
    <w:rsid w:val="00736773"/>
    <w:rsid w:val="00741BDD"/>
    <w:rsid w:val="007526F7"/>
    <w:rsid w:val="00752D3C"/>
    <w:rsid w:val="00765CD7"/>
    <w:rsid w:val="00766CFB"/>
    <w:rsid w:val="00767221"/>
    <w:rsid w:val="007749E5"/>
    <w:rsid w:val="007914BB"/>
    <w:rsid w:val="00796548"/>
    <w:rsid w:val="007A39A0"/>
    <w:rsid w:val="007A47BB"/>
    <w:rsid w:val="007A483E"/>
    <w:rsid w:val="007B26B8"/>
    <w:rsid w:val="007B33D1"/>
    <w:rsid w:val="007B60FC"/>
    <w:rsid w:val="007B66E7"/>
    <w:rsid w:val="007B7917"/>
    <w:rsid w:val="007C3E74"/>
    <w:rsid w:val="007C4D46"/>
    <w:rsid w:val="007D2DE8"/>
    <w:rsid w:val="007D3E88"/>
    <w:rsid w:val="007E5D71"/>
    <w:rsid w:val="007F03E4"/>
    <w:rsid w:val="007F18EA"/>
    <w:rsid w:val="007F6C21"/>
    <w:rsid w:val="00801E51"/>
    <w:rsid w:val="00815802"/>
    <w:rsid w:val="00817FDD"/>
    <w:rsid w:val="0082248B"/>
    <w:rsid w:val="00824E89"/>
    <w:rsid w:val="00830544"/>
    <w:rsid w:val="00834C40"/>
    <w:rsid w:val="00841BAF"/>
    <w:rsid w:val="0084360C"/>
    <w:rsid w:val="008457FA"/>
    <w:rsid w:val="00847439"/>
    <w:rsid w:val="00850B4B"/>
    <w:rsid w:val="00851A49"/>
    <w:rsid w:val="008554C1"/>
    <w:rsid w:val="00857073"/>
    <w:rsid w:val="00862755"/>
    <w:rsid w:val="008654E7"/>
    <w:rsid w:val="008709F3"/>
    <w:rsid w:val="00871869"/>
    <w:rsid w:val="00890946"/>
    <w:rsid w:val="0089201F"/>
    <w:rsid w:val="008A35C8"/>
    <w:rsid w:val="008A5474"/>
    <w:rsid w:val="008A5CDA"/>
    <w:rsid w:val="008C2535"/>
    <w:rsid w:val="008D1202"/>
    <w:rsid w:val="008D289C"/>
    <w:rsid w:val="008E1806"/>
    <w:rsid w:val="008E3BFC"/>
    <w:rsid w:val="008E59A5"/>
    <w:rsid w:val="00915AA3"/>
    <w:rsid w:val="00915ED6"/>
    <w:rsid w:val="00922FAA"/>
    <w:rsid w:val="0092410E"/>
    <w:rsid w:val="00924DC8"/>
    <w:rsid w:val="00930DFA"/>
    <w:rsid w:val="00945890"/>
    <w:rsid w:val="0095031D"/>
    <w:rsid w:val="0095218E"/>
    <w:rsid w:val="0095494F"/>
    <w:rsid w:val="00975202"/>
    <w:rsid w:val="0098643B"/>
    <w:rsid w:val="00986CB0"/>
    <w:rsid w:val="00997D65"/>
    <w:rsid w:val="009A30E7"/>
    <w:rsid w:val="009B320B"/>
    <w:rsid w:val="009B7F32"/>
    <w:rsid w:val="009C061C"/>
    <w:rsid w:val="009C5A4E"/>
    <w:rsid w:val="009D4971"/>
    <w:rsid w:val="009D6947"/>
    <w:rsid w:val="009E37DD"/>
    <w:rsid w:val="009E6217"/>
    <w:rsid w:val="009E6317"/>
    <w:rsid w:val="009E740E"/>
    <w:rsid w:val="009F284F"/>
    <w:rsid w:val="009F2C59"/>
    <w:rsid w:val="009F3256"/>
    <w:rsid w:val="009F5037"/>
    <w:rsid w:val="00A02505"/>
    <w:rsid w:val="00A040C0"/>
    <w:rsid w:val="00A1141C"/>
    <w:rsid w:val="00A114B5"/>
    <w:rsid w:val="00A260AD"/>
    <w:rsid w:val="00A31E29"/>
    <w:rsid w:val="00A5277E"/>
    <w:rsid w:val="00A66B8D"/>
    <w:rsid w:val="00A82350"/>
    <w:rsid w:val="00A86B46"/>
    <w:rsid w:val="00A955C8"/>
    <w:rsid w:val="00AA02FB"/>
    <w:rsid w:val="00AA2BEE"/>
    <w:rsid w:val="00AA4483"/>
    <w:rsid w:val="00AA62FF"/>
    <w:rsid w:val="00AA6918"/>
    <w:rsid w:val="00AA6A66"/>
    <w:rsid w:val="00AA781A"/>
    <w:rsid w:val="00AC7F68"/>
    <w:rsid w:val="00AD13A6"/>
    <w:rsid w:val="00AD1F91"/>
    <w:rsid w:val="00AD7211"/>
    <w:rsid w:val="00AE1FDB"/>
    <w:rsid w:val="00AE5053"/>
    <w:rsid w:val="00AF2771"/>
    <w:rsid w:val="00AF552C"/>
    <w:rsid w:val="00B07917"/>
    <w:rsid w:val="00B10E4F"/>
    <w:rsid w:val="00B25954"/>
    <w:rsid w:val="00B2674E"/>
    <w:rsid w:val="00B33700"/>
    <w:rsid w:val="00B34EEC"/>
    <w:rsid w:val="00B45EF1"/>
    <w:rsid w:val="00B475B7"/>
    <w:rsid w:val="00B47669"/>
    <w:rsid w:val="00B50910"/>
    <w:rsid w:val="00B53FF9"/>
    <w:rsid w:val="00B549AD"/>
    <w:rsid w:val="00B55B66"/>
    <w:rsid w:val="00B608B1"/>
    <w:rsid w:val="00B61325"/>
    <w:rsid w:val="00B73CD8"/>
    <w:rsid w:val="00B80314"/>
    <w:rsid w:val="00B8277B"/>
    <w:rsid w:val="00B87E33"/>
    <w:rsid w:val="00B96201"/>
    <w:rsid w:val="00B96E85"/>
    <w:rsid w:val="00BA074A"/>
    <w:rsid w:val="00BA2F04"/>
    <w:rsid w:val="00BA6C5F"/>
    <w:rsid w:val="00BB1F16"/>
    <w:rsid w:val="00BC6F5E"/>
    <w:rsid w:val="00BD76C3"/>
    <w:rsid w:val="00BD7D24"/>
    <w:rsid w:val="00BE533F"/>
    <w:rsid w:val="00BF0DEE"/>
    <w:rsid w:val="00BF4559"/>
    <w:rsid w:val="00BF58B6"/>
    <w:rsid w:val="00BF68D4"/>
    <w:rsid w:val="00C01F5B"/>
    <w:rsid w:val="00C03E6D"/>
    <w:rsid w:val="00C041AE"/>
    <w:rsid w:val="00C07F5B"/>
    <w:rsid w:val="00C21AF2"/>
    <w:rsid w:val="00C21FA9"/>
    <w:rsid w:val="00C227A8"/>
    <w:rsid w:val="00C347C5"/>
    <w:rsid w:val="00C3491F"/>
    <w:rsid w:val="00C36C73"/>
    <w:rsid w:val="00C40A5B"/>
    <w:rsid w:val="00C507ED"/>
    <w:rsid w:val="00C739FF"/>
    <w:rsid w:val="00C74E9D"/>
    <w:rsid w:val="00C76E0B"/>
    <w:rsid w:val="00C81F86"/>
    <w:rsid w:val="00C84EDB"/>
    <w:rsid w:val="00C916D8"/>
    <w:rsid w:val="00CA33E0"/>
    <w:rsid w:val="00CA3C7F"/>
    <w:rsid w:val="00CA45F8"/>
    <w:rsid w:val="00CA7233"/>
    <w:rsid w:val="00CB0CF8"/>
    <w:rsid w:val="00CB2DFA"/>
    <w:rsid w:val="00CB6B05"/>
    <w:rsid w:val="00CC00CC"/>
    <w:rsid w:val="00CC5D8C"/>
    <w:rsid w:val="00CD0B43"/>
    <w:rsid w:val="00CD7A94"/>
    <w:rsid w:val="00CE0091"/>
    <w:rsid w:val="00CE4C7A"/>
    <w:rsid w:val="00CF3D8D"/>
    <w:rsid w:val="00CF4820"/>
    <w:rsid w:val="00CF5D49"/>
    <w:rsid w:val="00D21933"/>
    <w:rsid w:val="00D279E9"/>
    <w:rsid w:val="00D30C91"/>
    <w:rsid w:val="00D33595"/>
    <w:rsid w:val="00D34C73"/>
    <w:rsid w:val="00D35342"/>
    <w:rsid w:val="00D50C65"/>
    <w:rsid w:val="00D718D9"/>
    <w:rsid w:val="00D71986"/>
    <w:rsid w:val="00D7682E"/>
    <w:rsid w:val="00D809E8"/>
    <w:rsid w:val="00D80C92"/>
    <w:rsid w:val="00D8134B"/>
    <w:rsid w:val="00D82461"/>
    <w:rsid w:val="00D841C8"/>
    <w:rsid w:val="00D90012"/>
    <w:rsid w:val="00D90296"/>
    <w:rsid w:val="00D9458B"/>
    <w:rsid w:val="00D94A0B"/>
    <w:rsid w:val="00DA57AD"/>
    <w:rsid w:val="00DB56BE"/>
    <w:rsid w:val="00DB6AE6"/>
    <w:rsid w:val="00DB7449"/>
    <w:rsid w:val="00DC1A98"/>
    <w:rsid w:val="00DC396E"/>
    <w:rsid w:val="00DC4123"/>
    <w:rsid w:val="00DC678D"/>
    <w:rsid w:val="00DD78F8"/>
    <w:rsid w:val="00DE1AFB"/>
    <w:rsid w:val="00DE3B2F"/>
    <w:rsid w:val="00DE52CB"/>
    <w:rsid w:val="00DE5392"/>
    <w:rsid w:val="00DF01D2"/>
    <w:rsid w:val="00DF2DE7"/>
    <w:rsid w:val="00DF7E0D"/>
    <w:rsid w:val="00E01FBD"/>
    <w:rsid w:val="00E020D2"/>
    <w:rsid w:val="00E03EF2"/>
    <w:rsid w:val="00E040B3"/>
    <w:rsid w:val="00E10064"/>
    <w:rsid w:val="00E21B7A"/>
    <w:rsid w:val="00E24045"/>
    <w:rsid w:val="00E3233A"/>
    <w:rsid w:val="00E342DD"/>
    <w:rsid w:val="00E34C69"/>
    <w:rsid w:val="00E34F2F"/>
    <w:rsid w:val="00E46A1B"/>
    <w:rsid w:val="00E55AB9"/>
    <w:rsid w:val="00E564D1"/>
    <w:rsid w:val="00E568D6"/>
    <w:rsid w:val="00E648E6"/>
    <w:rsid w:val="00E654E5"/>
    <w:rsid w:val="00E74B94"/>
    <w:rsid w:val="00E76415"/>
    <w:rsid w:val="00E842F6"/>
    <w:rsid w:val="00E8699F"/>
    <w:rsid w:val="00E87848"/>
    <w:rsid w:val="00E91972"/>
    <w:rsid w:val="00E91F31"/>
    <w:rsid w:val="00E9274C"/>
    <w:rsid w:val="00E966D0"/>
    <w:rsid w:val="00EC1F5C"/>
    <w:rsid w:val="00EC25B3"/>
    <w:rsid w:val="00EC379A"/>
    <w:rsid w:val="00ED5DE7"/>
    <w:rsid w:val="00ED7016"/>
    <w:rsid w:val="00EE04A9"/>
    <w:rsid w:val="00EE1BDC"/>
    <w:rsid w:val="00EE56DE"/>
    <w:rsid w:val="00EF4147"/>
    <w:rsid w:val="00EF7E60"/>
    <w:rsid w:val="00F14FF9"/>
    <w:rsid w:val="00F24787"/>
    <w:rsid w:val="00F37CFE"/>
    <w:rsid w:val="00F462CB"/>
    <w:rsid w:val="00F511B8"/>
    <w:rsid w:val="00F51C76"/>
    <w:rsid w:val="00F52784"/>
    <w:rsid w:val="00F545D3"/>
    <w:rsid w:val="00F55E04"/>
    <w:rsid w:val="00F64CC3"/>
    <w:rsid w:val="00F65EB2"/>
    <w:rsid w:val="00F743CE"/>
    <w:rsid w:val="00F74815"/>
    <w:rsid w:val="00F77060"/>
    <w:rsid w:val="00F8203F"/>
    <w:rsid w:val="00F86307"/>
    <w:rsid w:val="00F944D9"/>
    <w:rsid w:val="00F94DDD"/>
    <w:rsid w:val="00FA5D59"/>
    <w:rsid w:val="00FA7F2D"/>
    <w:rsid w:val="00FB58C6"/>
    <w:rsid w:val="00FC0240"/>
    <w:rsid w:val="00FD0682"/>
    <w:rsid w:val="00FE6BC2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57DC565"/>
  <w15:docId w15:val="{68451A6E-9894-45FE-88D2-1653973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4B"/>
    <w:rPr>
      <w:rFonts w:ascii="Calibri" w:eastAsia="Calibri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448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3D77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D774B"/>
    <w:rPr>
      <w:rFonts w:ascii="Calibri" w:eastAsia="Calibri" w:hAnsi="Calibri" w:cs="Times New Roman"/>
      <w:sz w:val="20"/>
      <w:szCs w:val="20"/>
      <w:lang w:eastAsia="hr-HR"/>
    </w:rPr>
  </w:style>
  <w:style w:type="character" w:styleId="Brojstranice">
    <w:name w:val="page number"/>
    <w:uiPriority w:val="99"/>
    <w:rsid w:val="003D774B"/>
    <w:rPr>
      <w:rFonts w:cs="Times New Roman"/>
    </w:rPr>
  </w:style>
  <w:style w:type="paragraph" w:styleId="Odlomakpopisa">
    <w:name w:val="List Paragraph"/>
    <w:basedOn w:val="Normal"/>
    <w:uiPriority w:val="99"/>
    <w:qFormat/>
    <w:rsid w:val="003D774B"/>
    <w:pPr>
      <w:ind w:left="720"/>
      <w:contextualSpacing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74B"/>
    <w:rPr>
      <w:rFonts w:ascii="Tahoma" w:eastAsia="Calibri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BD4"/>
    <w:rPr>
      <w:rFonts w:ascii="Calibri" w:eastAsia="Calibri" w:hAnsi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AA4483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AA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A4483"/>
    <w:rPr>
      <w:rFonts w:ascii="Times New Roman" w:eastAsiaTheme="majorEastAsia" w:hAnsi="Times New Roman" w:cstheme="majorBidi"/>
      <w:b/>
      <w:bCs/>
      <w:sz w:val="24"/>
      <w:szCs w:val="28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CC5D8C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CC5D8C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styleId="Bezproreda">
    <w:name w:val="No Spacing"/>
    <w:uiPriority w:val="1"/>
    <w:qFormat/>
    <w:rsid w:val="00C21AF2"/>
    <w:pPr>
      <w:spacing w:after="0" w:line="240" w:lineRule="auto"/>
    </w:pPr>
    <w:rPr>
      <w:rFonts w:ascii="Calibri" w:eastAsia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3. veljače 2020.</izvorni_sadrzaj>
    <derivirana_varijabla naziv="DomainObject.DatumDonosenjaOdluke_1">3. veljače 2020.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>1. Izmjena godišnjeg raporeda poslova za 2020.</izvorni_sadrzaj>
    <derivirana_varijabla naziv="DomainObject.Primjedba_1">1. Izmjena godišnjeg raporeda poslova za 2020.</derivirana_varijabla>
  </DomainObject.Primjedba>
  <DomainObject.Oznaka>
    <izvorni_sadrzaj/>
    <derivirana_varijabla naziv="DomainObject.Oznaka_1"/>
  </DomainObject.Oznaka>
  <DomainObject.DonositeljOdluke.Ime>
    <izvorni_sadrzaj>Mario</izvorni_sadrzaj>
    <derivirana_varijabla naziv="DomainObject.DonositeljOdluke.Ime_1">Mario</derivirana_varijabla>
  </DomainObject.DonositeljOdluke.Ime>
  <DomainObject.DonositeljOdluke.Prezime>
    <izvorni_sadrzaj>Vukelić</izvorni_sadrzaj>
    <derivirana_varijabla naziv="DomainObject.DonositeljOdluke.Prezime_1">Vukelić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1017</izvorni_sadrzaj>
    <derivirana_varijabla naziv="DomainObject.Predmet.Broj_1">1017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22. studenog 2019.</izvorni_sadrzaj>
    <derivirana_varijabla naziv="DomainObject.Predmet.DatumOsnivanja_1">22. studenog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GODIŠNJI RASPORED POSLOVA ZA 2020.</izvorni_sadrzaj>
    <derivirana_varijabla naziv="DomainObject.Predmet.Opis_1">GODIŠNJI RASPORED POSLOVA ZA 2020.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Su-1017/2019</izvorni_sadrzaj>
    <derivirana_varijabla naziv="DomainObject.Predmet.OznakaBroj_1">Su-1017/2019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čeka pravomoćnost 3.2.20.</izvorni_sadrzaj>
    <derivirana_varijabla naziv="DomainObject.Predmet.PrimjedbaSuca_1">čeka pravomoćnost 3.2.20.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Visoki trgovački sud Republike Hrvatske</izvorni_sadrzaj>
    <derivirana_varijabla naziv="DomainObject.Predmet.Referada.Sud.Naziv_1">Visoki trgovački sud Republike Hrvatske</derivirana_varijabla>
  </DomainObject.Predmet.Referada.Sud.Naziv>
  <DomainObject.Predmet.Referada.Sudac>
    <izvorni_sadrzaj>Mario Vukelić</izvorni_sadrzaj>
    <derivirana_varijabla naziv="DomainObject.Predmet.Referada.Sudac_1">Mario Vukelić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Visoki trgovački sud Republike Hrvatske - IZ UREDA</izvorni_sadrzaj>
    <derivirana_varijabla naziv="DomainObject.Predmet.StrankaFormated_1">  Visoki trgovački sud Republike Hrvatske - IZ UREDA</derivirana_varijabla>
  </DomainObject.Predmet.StrankaFormated>
  <DomainObject.Predmet.StrankaFormatedOIB>
    <izvorni_sadrzaj>  Visoki trgovački sud Republike Hrvatske - IZ UREDA</izvorni_sadrzaj>
    <derivirana_varijabla naziv="DomainObject.Predmet.StrankaFormatedOIB_1">  Visoki trgovački sud Republike Hrvatske - IZ UREDA</derivirana_varijabla>
  </DomainObject.Predmet.StrankaFormatedOIB>
  <DomainObject.Predmet.StrankaFormatedWithAdress>
    <izvorni_sadrzaj> Visoki trgovački sud Republike Hrvatske - IZ UREDA</izvorni_sadrzaj>
    <derivirana_varijabla naziv="DomainObject.Predmet.StrankaFormatedWithAdress_1"> Visoki trgovački sud Republike Hrvatske - IZ UREDA</derivirana_varijabla>
  </DomainObject.Predmet.StrankaFormatedWithAdress>
  <DomainObject.Predmet.StrankaFormatedWithAdressOIB>
    <izvorni_sadrzaj> Visoki trgovački sud Republike Hrvatske - IZ UREDA</izvorni_sadrzaj>
    <derivirana_varijabla naziv="DomainObject.Predmet.StrankaFormatedWithAdressOIB_1"> Visoki trgovački sud Republike Hrvatske - IZ UREDA</derivirana_varijabla>
  </DomainObject.Predmet.StrankaFormatedWithAdressOIB>
  <DomainObject.Predmet.StrankaWithAdress>
    <izvorni_sadrzaj>Visoki trgovački sud Republike Hrvatske - IZ UREDA </izvorni_sadrzaj>
    <derivirana_varijabla naziv="DomainObject.Predmet.StrankaWithAdress_1">Visoki trgovački sud Republike Hrvatske - IZ UREDA </derivirana_varijabla>
  </DomainObject.Predmet.StrankaWithAdress>
  <DomainObject.Predmet.StrankaWithAdressOIB>
    <izvorni_sadrzaj>Visoki trgovački sud Republike Hrvatske - IZ UREDA</izvorni_sadrzaj>
    <derivirana_varijabla naziv="DomainObject.Predmet.StrankaWithAdressOIB_1">Visoki trgovački sud Republike Hrvatske - IZ UREDA</derivirana_varijabla>
  </DomainObject.Predmet.StrankaWithAdressOIB>
  <DomainObject.Predmet.StrankaNazivFormated>
    <izvorni_sadrzaj>Visoki trgovački sud Republike Hrvatske - IZ UREDA</izvorni_sadrzaj>
    <derivirana_varijabla naziv="DomainObject.Predmet.StrankaNazivFormated_1">Visoki trgovački sud Republike Hrvatske - IZ UREDA</derivirana_varijabla>
  </DomainObject.Predmet.StrankaNazivFormated>
  <DomainObject.Predmet.StrankaNazivFormatedOIB>
    <izvorni_sadrzaj>Visoki trgovački sud Republike Hrvatske - IZ UREDA</izvorni_sadrzaj>
    <derivirana_varijabla naziv="DomainObject.Predmet.StrankaNazivFormatedOIB_1">Visoki trgovački sud Republike Hrvatske - IZ UREDA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>Berislavićeva 11</izvorni_sadrzaj>
    <derivirana_varijabla naziv="DomainObject.Predmet.Sud.Adresa.UlicaIKBR_1">Berislavićeva 11</derivirana_varijabla>
  </DomainObject.Predmet.Sud.Adresa.UlicaIKBR>
  <DomainObject.Predmet.Sud.Naziv>
    <izvorni_sadrzaj>Visoki trgovački sud Republike Hrvatske</izvorni_sadrzaj>
    <derivirana_varijabla naziv="DomainObject.Predmet.Sud.Naziv_1">Visoki trgovački sud Republike Hrvatske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Visoki trgovački sud Republike Hrvatske</izvorni_sadrzaj>
    <derivirana_varijabla naziv="DomainObject.Predmet.TrenutnaLokacijaSpisa.Sud.Naziv_1">Visoki trgovački sud Republike Hrvatske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uprava     </izvorni_sadrzaj>
    <derivirana_varijabla naziv="DomainObject.Predmet.UstrojstvenaJedinicaVodi.Oznaka_1">Sudska uprava     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Visoki trgovački sud Republike Hrvatske</izvorni_sadrzaj>
    <derivirana_varijabla naziv="DomainObject.Predmet.UstrojstvenaJedinicaVodi.Sud.Naziv_1">Visoki trgovački sud Republike Hrvatske</derivirana_varijabla>
  </DomainObject.Predmet.UstrojstvenaJedinicaVodi.Sud.Naziv>
  <DomainObject.Predmet.VrstaSpora.Naziv>
    <izvorni_sadrzaj>05. Godišnji raspored poslova (izmjene, prigovori)</izvorni_sadrzaj>
    <derivirana_varijabla naziv="DomainObject.Predmet.VrstaSpora.Naziv_1">05. Godišnji raspored poslova (izmjene, prigovori)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Visoki trgovački sud Republike Hrvatske - IZ UREDA</item>
    </izvorni_sadrzaj>
    <derivirana_varijabla naziv="DomainObject.Predmet.StrankaListFormated_1">
      <item>Visoki trgovački sud Republike Hrvatske - IZ UREDA</item>
    </derivirana_varijabla>
  </DomainObject.Predmet.StrankaListFormated>
  <DomainObject.Predmet.StrankaListFormatedOIB>
    <izvorni_sadrzaj>
      <item>Visoki trgovački sud Republike Hrvatske - IZ UREDA</item>
    </izvorni_sadrzaj>
    <derivirana_varijabla naziv="DomainObject.Predmet.StrankaListFormatedOIB_1">
      <item>Visoki trgovački sud Republike Hrvatske - IZ UREDA</item>
    </derivirana_varijabla>
  </DomainObject.Predmet.StrankaListFormatedOIB>
  <DomainObject.Predmet.StrankaListFormatedWithAdress>
    <izvorni_sadrzaj>
      <item>Visoki trgovački sud Republike Hrvatske - IZ UREDA</item>
    </izvorni_sadrzaj>
    <derivirana_varijabla naziv="DomainObject.Predmet.StrankaListFormatedWithAdress_1">
      <item>Visoki trgovački sud Republike Hrvatske - IZ UREDA</item>
    </derivirana_varijabla>
  </DomainObject.Predmet.StrankaListFormatedWithAdress>
  <DomainObject.Predmet.StrankaListFormatedWithAdressOIB>
    <izvorni_sadrzaj>
      <item>Visoki trgovački sud Republike Hrvatske - IZ UREDA</item>
    </izvorni_sadrzaj>
    <derivirana_varijabla naziv="DomainObject.Predmet.StrankaListFormatedWithAdressOIB_1">
      <item>Visoki trgovački sud Republike Hrvatske - IZ UREDA</item>
    </derivirana_varijabla>
  </DomainObject.Predmet.StrankaListFormatedWithAdressOIB>
  <DomainObject.Predmet.StrankaListNazivFormated>
    <izvorni_sadrzaj>
      <item>Visoki trgovački sud Republike Hrvatske - IZ UREDA</item>
    </izvorni_sadrzaj>
    <derivirana_varijabla naziv="DomainObject.Predmet.StrankaListNazivFormated_1">
      <item>Visoki trgovački sud Republike Hrvatske - IZ UREDA</item>
    </derivirana_varijabla>
  </DomainObject.Predmet.StrankaListNazivFormated>
  <DomainObject.Predmet.StrankaListNazivFormatedOIB>
    <izvorni_sadrzaj>
      <item>Visoki trgovački sud Republike Hrvatske - IZ UREDA</item>
    </izvorni_sadrzaj>
    <derivirana_varijabla naziv="DomainObject.Predmet.StrankaListNazivFormatedOIB_1">
      <item>Visoki trgovački sud Republike Hrvatske - IZ UREDA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3. veljače 2020.</izvorni_sadrzaj>
    <derivirana_varijabla naziv="DomainObject.Datum_1">3. veljače 2020.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Visoki trgovački sud Republike Hrvatske - IZ UREDA</izvorni_sadrzaj>
    <derivirana_varijabla naziv="DomainObject.Predmet.StrankaIDrugi_1">Visoki trgovački sud Republike Hrvatske - IZ UREDA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Visoki trgovački sud Republike Hrvatske - IZ UREDA</izvorni_sadrzaj>
    <derivirana_varijabla naziv="DomainObject.Predmet.StrankaIDrugiAdressOIB_1">Visoki trgovački sud Republike Hrvatske - IZ UREDA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Visoki trgovački sud Republike Hrvatske - IZ UREDA</item>
    </izvorni_sadrzaj>
    <derivirana_varijabla naziv="DomainObject.Predmet.SudioniciListNaziv_1">
      <item>Visoki trgovački sud Republike Hrvatske - IZ UREDA</item>
    </derivirana_varijabla>
  </DomainObject.Predmet.SudioniciListNaziv>
  <DomainObject.Predmet.SudioniciListAdressOIB>
    <izvorni_sadrzaj>
      <item>Visoki trgovački sud Republike Hrvatske - IZ UREDA</item>
    </izvorni_sadrzaj>
    <derivirana_varijabla naziv="DomainObject.Predmet.SudioniciListAdressOIB_1">
      <item>Visoki trgovački sud Republike Hrvatske - IZ UREDA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5</izvorni_sadrzaj>
    <derivirana_varijabla naziv="DomainObject.Predmet.BrojSaPocetkaNazivaVrsteSporaSuSpisa_1">5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29. siječnja 2020.</izvorni_sadrzaj>
    <derivirana_varijabla naziv="DomainObject.PredzadnjaOdlukaIzPredmeta.DatumDonosenjaOdluke_1">29. siječnja 2020.</derivirana_varijabla>
  </DomainObject.PredzadnjaOdlukaIzPredmeta.DatumDonosenjaOdluke>
  <DomainObject.PredzadnjaOdlukaIzPredmeta.Oznaka>
    <izvorni_sadrzaj>Su-1017/2019-16</izvorni_sadrzaj>
    <derivirana_varijabla naziv="DomainObject.PredzadnjaOdlukaIzPredmeta.Oznaka_1">Su-1017/2019-16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22. studenog 2019.</izvorni_sadrzaj>
    <derivirana_varijabla naziv="DomainObject.Predmet.DatumPocetkaProcesa_1">22. studenog 2019.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09492A99-FACE-4A94-89EB-226ACFB74779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5</TotalTime>
  <Pages>7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Monika Kos</cp:lastModifiedBy>
  <cp:revision>2</cp:revision>
  <cp:lastPrinted>2021-05-05T07:51:00Z</cp:lastPrinted>
  <dcterms:created xsi:type="dcterms:W3CDTF">2021-05-11T09:03:00Z</dcterms:created>
  <dcterms:modified xsi:type="dcterms:W3CDTF">2021-05-11T09:03:00Z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Ostalo (GRP 2020 - utvrđeni.docx)</vt:lpwstr>
  </property>
  <property fmtid="{D5CDD505-2E9C-101B-9397-08002B2CF9AE}" pid="4" name="CC_coloring">
    <vt:bool>true</vt:bool>
  </property>
  <property fmtid="{D5CDD505-2E9C-101B-9397-08002B2CF9AE}" pid="5" name="BrojStranica">
    <vt:i4>7</vt:i4>
  </property>
</Properties>
</file>