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200" w:rsidRPr="003A6ED2" w:rsidRDefault="00D56200" w:rsidP="003A6ED2">
      <w:pPr>
        <w:rPr>
          <w:rFonts w:ascii="Arial" w:hAnsi="Arial" w:cs="Arial"/>
          <w:szCs w:val="24"/>
        </w:rPr>
      </w:pPr>
      <w:bookmarkStart w:id="0" w:name="_GoBack"/>
      <w:bookmarkEnd w:id="0"/>
    </w:p>
    <w:p w:rsidR="00D56200" w:rsidRDefault="00577EA6" w:rsidP="003A6ED2">
      <w:pPr>
        <w:ind w:left="2880"/>
        <w:jc w:val="right"/>
        <w:rPr>
          <w:rFonts w:ascii="Arial" w:hAnsi="Arial" w:cs="Arial"/>
          <w:szCs w:val="24"/>
        </w:rPr>
      </w:pPr>
      <w:r w:rsidRPr="003A6ED2">
        <w:rPr>
          <w:rFonts w:ascii="Arial" w:hAnsi="Arial" w:cs="Arial"/>
          <w:noProof/>
          <w:szCs w:val="24"/>
          <w:lang w:eastAsia="hr-HR"/>
        </w:rPr>
        <mc:AlternateContent>
          <mc:Choice Requires="wps">
            <w:drawing>
              <wp:anchor distT="0" distB="0" distL="114300" distR="114300" simplePos="0" relativeHeight="251659264" behindDoc="0" locked="0" layoutInCell="1" allowOverlap="1">
                <wp:simplePos x="0" y="0"/>
                <wp:positionH relativeFrom="column">
                  <wp:posOffset>-277495</wp:posOffset>
                </wp:positionH>
                <wp:positionV relativeFrom="paragraph">
                  <wp:posOffset>48895</wp:posOffset>
                </wp:positionV>
                <wp:extent cx="3124200" cy="762000"/>
                <wp:effectExtent l="0" t="0" r="0" b="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6200" w:rsidRPr="002947E2" w:rsidRDefault="00D56200" w:rsidP="00D56200">
                            <w:pPr>
                              <w:jc w:val="center"/>
                              <w:rPr>
                                <w:rFonts w:ascii="Arial" w:hAnsi="Arial" w:cs="Arial"/>
                                <w:b/>
                                <w:sz w:val="20"/>
                              </w:rPr>
                            </w:pPr>
                            <w:r w:rsidRPr="002947E2">
                              <w:rPr>
                                <w:rFonts w:ascii="Arial" w:hAnsi="Arial" w:cs="Arial"/>
                                <w:b/>
                                <w:sz w:val="20"/>
                              </w:rPr>
                              <w:t>REPUBLIKA HRVATSKA</w:t>
                            </w:r>
                          </w:p>
                          <w:p w:rsidR="00D56200" w:rsidRPr="002947E2" w:rsidRDefault="00D56200" w:rsidP="00D56200">
                            <w:pPr>
                              <w:jc w:val="center"/>
                              <w:rPr>
                                <w:rFonts w:ascii="Arial" w:hAnsi="Arial" w:cs="Arial"/>
                                <w:b/>
                                <w:sz w:val="20"/>
                              </w:rPr>
                            </w:pPr>
                            <w:r w:rsidRPr="002947E2">
                              <w:rPr>
                                <w:rFonts w:ascii="Arial" w:hAnsi="Arial" w:cs="Arial"/>
                                <w:b/>
                                <w:sz w:val="20"/>
                              </w:rPr>
                              <w:t>VISOKI UPRAVNI SUD REPUBLIKE HRVATSKE</w:t>
                            </w:r>
                          </w:p>
                          <w:p w:rsidR="00D56200" w:rsidRPr="002947E2" w:rsidRDefault="00D56200" w:rsidP="00D56200">
                            <w:pPr>
                              <w:jc w:val="center"/>
                              <w:rPr>
                                <w:rFonts w:ascii="Arial" w:hAnsi="Arial" w:cs="Arial"/>
                                <w:b/>
                                <w:sz w:val="20"/>
                              </w:rPr>
                            </w:pPr>
                            <w:r w:rsidRPr="002947E2">
                              <w:rPr>
                                <w:rFonts w:ascii="Arial" w:hAnsi="Arial" w:cs="Arial"/>
                                <w:b/>
                                <w:sz w:val="20"/>
                              </w:rPr>
                              <w:t>Z A G R E B</w:t>
                            </w:r>
                          </w:p>
                          <w:p w:rsidR="00D56200" w:rsidRPr="002947E2" w:rsidRDefault="00D56200" w:rsidP="00D56200">
                            <w:pPr>
                              <w:jc w:val="center"/>
                              <w:rPr>
                                <w:rFonts w:ascii="Arial" w:hAnsi="Arial" w:cs="Arial"/>
                                <w:b/>
                                <w:sz w:val="20"/>
                              </w:rPr>
                            </w:pPr>
                            <w:r w:rsidRPr="002947E2">
                              <w:rPr>
                                <w:rFonts w:ascii="Arial" w:hAnsi="Arial" w:cs="Arial"/>
                                <w:b/>
                                <w:sz w:val="20"/>
                              </w:rPr>
                              <w:t>Frankopanska 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left:0;text-align:left;margin-left:-21.85pt;margin-top:3.85pt;width:246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" stroked="f">
                <v:textbox>
                  <w:txbxContent>
                    <w:p w:rsidR="00D56200" w:rsidRPr="002947E2" w:rsidRDefault="00D56200" w:rsidP="00D56200">
                      <w:pPr>
                        <w:jc w:val="center"/>
                        <w:rPr>
                          <w:rFonts w:ascii="Arial" w:hAnsi="Arial" w:cs="Arial"/>
                          <w:b/>
                          <w:sz w:val="20"/>
                        </w:rPr>
                      </w:pPr>
                      <w:r w:rsidRPr="002947E2">
                        <w:rPr>
                          <w:rFonts w:ascii="Arial" w:hAnsi="Arial" w:cs="Arial"/>
                          <w:b/>
                          <w:sz w:val="20"/>
                        </w:rPr>
                        <w:t>REPUBLIKA HRVATSKA</w:t>
                      </w:r>
                    </w:p>
                    <w:p w:rsidR="00D56200" w:rsidRPr="002947E2" w:rsidRDefault="00D56200" w:rsidP="00D56200">
                      <w:pPr>
                        <w:jc w:val="center"/>
                        <w:rPr>
                          <w:rFonts w:ascii="Arial" w:hAnsi="Arial" w:cs="Arial"/>
                          <w:b/>
                          <w:sz w:val="20"/>
                        </w:rPr>
                      </w:pPr>
                      <w:r w:rsidRPr="002947E2">
                        <w:rPr>
                          <w:rFonts w:ascii="Arial" w:hAnsi="Arial" w:cs="Arial"/>
                          <w:b/>
                          <w:sz w:val="20"/>
                        </w:rPr>
                        <w:t>VISOKI UPRAVNI SUD REPUBLIKE HRVATSKE</w:t>
                      </w:r>
                    </w:p>
                    <w:p w:rsidR="00D56200" w:rsidRPr="002947E2" w:rsidRDefault="00D56200" w:rsidP="00D56200">
                      <w:pPr>
                        <w:jc w:val="center"/>
                        <w:rPr>
                          <w:rFonts w:ascii="Arial" w:hAnsi="Arial" w:cs="Arial"/>
                          <w:b/>
                          <w:sz w:val="20"/>
                        </w:rPr>
                      </w:pPr>
                      <w:r w:rsidRPr="002947E2">
                        <w:rPr>
                          <w:rFonts w:ascii="Arial" w:hAnsi="Arial" w:cs="Arial"/>
                          <w:b/>
                          <w:sz w:val="20"/>
                        </w:rPr>
                        <w:t>Z A G R E B</w:t>
                      </w:r>
                    </w:p>
                    <w:p w:rsidR="00D56200" w:rsidRPr="002947E2" w:rsidRDefault="00D56200" w:rsidP="00D56200">
                      <w:pPr>
                        <w:jc w:val="center"/>
                        <w:rPr>
                          <w:rFonts w:ascii="Arial" w:hAnsi="Arial" w:cs="Arial"/>
                          <w:b/>
                          <w:sz w:val="20"/>
                        </w:rPr>
                      </w:pPr>
                      <w:proofErr w:type="spellStart"/>
                      <w:r w:rsidRPr="002947E2">
                        <w:rPr>
                          <w:rFonts w:ascii="Arial" w:hAnsi="Arial" w:cs="Arial"/>
                          <w:b/>
                          <w:sz w:val="20"/>
                        </w:rPr>
                        <w:t>Frankopanska</w:t>
                      </w:r>
                      <w:proofErr w:type="spellEnd"/>
                      <w:r w:rsidRPr="002947E2">
                        <w:rPr>
                          <w:rFonts w:ascii="Arial" w:hAnsi="Arial" w:cs="Arial"/>
                          <w:b/>
                          <w:sz w:val="20"/>
                        </w:rPr>
                        <w:t xml:space="preserve"> 16</w:t>
                      </w:r>
                    </w:p>
                  </w:txbxContent>
                </v:textbox>
              </v:shape>
            </w:pict>
          </mc:Fallback>
        </mc:AlternateContent>
      </w:r>
      <w:r w:rsidR="00D56200" w:rsidRPr="003A6ED2">
        <w:rPr>
          <w:rFonts w:ascii="Arial" w:hAnsi="Arial" w:cs="Arial"/>
          <w:szCs w:val="24"/>
        </w:rPr>
        <w:t xml:space="preserve">Poslovni broj: </w:t>
      </w:r>
      <w:bookmarkStart w:id="1" w:name="Broj"/>
      <w:bookmarkEnd w:id="1"/>
      <w:r w:rsidR="00D56200" w:rsidRPr="003A6ED2">
        <w:rPr>
          <w:rFonts w:ascii="Arial" w:hAnsi="Arial" w:cs="Arial"/>
          <w:szCs w:val="24"/>
        </w:rPr>
        <w:t>Usž-</w:t>
      </w:r>
      <w:r w:rsidR="002947E2" w:rsidRPr="003A6ED2">
        <w:rPr>
          <w:rFonts w:ascii="Arial" w:hAnsi="Arial" w:cs="Arial"/>
          <w:szCs w:val="24"/>
        </w:rPr>
        <w:t>1</w:t>
      </w:r>
      <w:r w:rsidR="0049608F" w:rsidRPr="003A6ED2">
        <w:rPr>
          <w:rFonts w:ascii="Arial" w:hAnsi="Arial" w:cs="Arial"/>
          <w:szCs w:val="24"/>
        </w:rPr>
        <w:t>1</w:t>
      </w:r>
      <w:r w:rsidR="002947E2" w:rsidRPr="003A6ED2">
        <w:rPr>
          <w:rFonts w:ascii="Arial" w:hAnsi="Arial" w:cs="Arial"/>
          <w:szCs w:val="24"/>
        </w:rPr>
        <w:t>07</w:t>
      </w:r>
      <w:r w:rsidR="00D56200" w:rsidRPr="003A6ED2">
        <w:rPr>
          <w:rFonts w:ascii="Arial" w:hAnsi="Arial" w:cs="Arial"/>
          <w:szCs w:val="24"/>
        </w:rPr>
        <w:t>/</w:t>
      </w:r>
      <w:r w:rsidR="002947E2" w:rsidRPr="003A6ED2">
        <w:rPr>
          <w:rFonts w:ascii="Arial" w:hAnsi="Arial" w:cs="Arial"/>
          <w:szCs w:val="24"/>
        </w:rPr>
        <w:t>21</w:t>
      </w:r>
      <w:r w:rsidR="00D56200" w:rsidRPr="003A6ED2">
        <w:rPr>
          <w:rFonts w:ascii="Arial" w:hAnsi="Arial" w:cs="Arial"/>
          <w:szCs w:val="24"/>
        </w:rPr>
        <w:t>-2</w:t>
      </w:r>
    </w:p>
    <w:p w:rsidR="003A6ED2" w:rsidRPr="003A6ED2" w:rsidRDefault="003A6ED2" w:rsidP="003A6ED2">
      <w:pPr>
        <w:ind w:left="2880"/>
        <w:jc w:val="right"/>
        <w:rPr>
          <w:rFonts w:ascii="Arial" w:hAnsi="Arial" w:cs="Arial"/>
          <w:szCs w:val="24"/>
        </w:rPr>
      </w:pPr>
    </w:p>
    <w:p w:rsidR="00D56200" w:rsidRPr="003A6ED2" w:rsidRDefault="00D56200" w:rsidP="003A6ED2">
      <w:pPr>
        <w:ind w:left="2880"/>
        <w:jc w:val="right"/>
        <w:rPr>
          <w:rFonts w:ascii="Arial" w:hAnsi="Arial" w:cs="Arial"/>
          <w:szCs w:val="24"/>
        </w:rPr>
      </w:pPr>
    </w:p>
    <w:p w:rsidR="00D56200" w:rsidRPr="003A6ED2" w:rsidRDefault="00D56200" w:rsidP="003A6ED2">
      <w:pPr>
        <w:rPr>
          <w:rFonts w:ascii="Arial" w:hAnsi="Arial" w:cs="Arial"/>
          <w:szCs w:val="24"/>
        </w:rPr>
      </w:pPr>
    </w:p>
    <w:p w:rsidR="00D56200" w:rsidRPr="003A6ED2" w:rsidRDefault="00D56200" w:rsidP="003A6ED2">
      <w:pPr>
        <w:jc w:val="center"/>
        <w:rPr>
          <w:rFonts w:ascii="Arial" w:hAnsi="Arial" w:cs="Arial"/>
          <w:szCs w:val="24"/>
        </w:rPr>
      </w:pPr>
    </w:p>
    <w:p w:rsidR="00D56200" w:rsidRPr="003A6ED2" w:rsidRDefault="00D56200" w:rsidP="003A6ED2">
      <w:pPr>
        <w:jc w:val="center"/>
        <w:rPr>
          <w:rFonts w:ascii="Arial" w:hAnsi="Arial" w:cs="Arial"/>
          <w:szCs w:val="24"/>
        </w:rPr>
      </w:pPr>
      <w:r w:rsidRPr="003A6ED2">
        <w:rPr>
          <w:rFonts w:ascii="Arial" w:hAnsi="Arial" w:cs="Arial"/>
          <w:szCs w:val="24"/>
        </w:rPr>
        <w:t>U  I M E   R E P U B L I K E   H R V A T S K E</w:t>
      </w:r>
    </w:p>
    <w:p w:rsidR="00DF7E10" w:rsidRPr="003A6ED2" w:rsidRDefault="00DF7E10" w:rsidP="003A6ED2">
      <w:pPr>
        <w:jc w:val="center"/>
        <w:rPr>
          <w:rFonts w:ascii="Arial" w:hAnsi="Arial" w:cs="Arial"/>
          <w:szCs w:val="24"/>
        </w:rPr>
      </w:pPr>
      <w:bookmarkStart w:id="2" w:name="Vrsta"/>
      <w:bookmarkEnd w:id="2"/>
    </w:p>
    <w:p w:rsidR="00D56200" w:rsidRPr="003A6ED2" w:rsidRDefault="00D56200" w:rsidP="003A6ED2">
      <w:pPr>
        <w:jc w:val="center"/>
        <w:rPr>
          <w:rFonts w:ascii="Arial" w:hAnsi="Arial" w:cs="Arial"/>
          <w:szCs w:val="24"/>
        </w:rPr>
      </w:pPr>
      <w:r w:rsidRPr="003A6ED2">
        <w:rPr>
          <w:rFonts w:ascii="Arial" w:hAnsi="Arial" w:cs="Arial"/>
          <w:szCs w:val="24"/>
        </w:rPr>
        <w:t xml:space="preserve">P R E S U D A  </w:t>
      </w:r>
    </w:p>
    <w:p w:rsidR="00D56200" w:rsidRPr="003A6ED2" w:rsidRDefault="00D56200" w:rsidP="003A6ED2">
      <w:pPr>
        <w:jc w:val="both"/>
        <w:rPr>
          <w:rFonts w:ascii="Arial" w:hAnsi="Arial" w:cs="Arial"/>
          <w:szCs w:val="24"/>
        </w:rPr>
      </w:pPr>
    </w:p>
    <w:p w:rsidR="00D56200" w:rsidRPr="003A6ED2" w:rsidRDefault="00D56200" w:rsidP="003A6ED2">
      <w:pPr>
        <w:ind w:firstLine="720"/>
        <w:jc w:val="both"/>
        <w:rPr>
          <w:rFonts w:ascii="Arial" w:hAnsi="Arial" w:cs="Arial"/>
          <w:szCs w:val="24"/>
        </w:rPr>
      </w:pPr>
      <w:r w:rsidRPr="003A6ED2">
        <w:rPr>
          <w:rFonts w:ascii="Arial" w:hAnsi="Arial" w:cs="Arial"/>
          <w:szCs w:val="24"/>
        </w:rPr>
        <w:t xml:space="preserve">Visoki upravni sud Republike Hrvatske u vijeću sastavljenom od sudaca toga suda </w:t>
      </w:r>
      <w:bookmarkStart w:id="3" w:name="Poc"/>
      <w:bookmarkEnd w:id="3"/>
      <w:r w:rsidRPr="003A6ED2">
        <w:rPr>
          <w:rFonts w:ascii="Arial" w:hAnsi="Arial" w:cs="Arial"/>
          <w:szCs w:val="24"/>
        </w:rPr>
        <w:t xml:space="preserve"> </w:t>
      </w:r>
      <w:bookmarkStart w:id="4" w:name="MZ"/>
      <w:bookmarkEnd w:id="4"/>
      <w:r w:rsidRPr="003A6ED2">
        <w:rPr>
          <w:rFonts w:ascii="Arial" w:hAnsi="Arial" w:cs="Arial"/>
          <w:szCs w:val="24"/>
        </w:rPr>
        <w:t xml:space="preserve">Borisa Markovića, predsjednika vijeća, Blanše Turić i mr. sc. Mirjane Juričić, članica vijeća, te </w:t>
      </w:r>
      <w:r w:rsidR="00F174B0" w:rsidRPr="003A6ED2">
        <w:rPr>
          <w:rFonts w:ascii="Arial" w:hAnsi="Arial" w:cs="Arial"/>
          <w:szCs w:val="24"/>
        </w:rPr>
        <w:t xml:space="preserve">više </w:t>
      </w:r>
      <w:r w:rsidRPr="003A6ED2">
        <w:rPr>
          <w:rFonts w:ascii="Arial" w:hAnsi="Arial" w:cs="Arial"/>
          <w:szCs w:val="24"/>
        </w:rPr>
        <w:t>sudske savjetnice</w:t>
      </w:r>
      <w:r w:rsidR="00F174B0" w:rsidRPr="003A6ED2">
        <w:rPr>
          <w:rFonts w:ascii="Arial" w:hAnsi="Arial" w:cs="Arial"/>
          <w:szCs w:val="24"/>
        </w:rPr>
        <w:t xml:space="preserve"> - specijalistice</w:t>
      </w:r>
      <w:r w:rsidRPr="003A6ED2">
        <w:rPr>
          <w:rFonts w:ascii="Arial" w:hAnsi="Arial" w:cs="Arial"/>
          <w:szCs w:val="24"/>
        </w:rPr>
        <w:t xml:space="preserve"> </w:t>
      </w:r>
      <w:r w:rsidR="00F174B0" w:rsidRPr="003A6ED2">
        <w:rPr>
          <w:rFonts w:ascii="Arial" w:hAnsi="Arial" w:cs="Arial"/>
          <w:szCs w:val="24"/>
        </w:rPr>
        <w:t>Biserke Špoljar</w:t>
      </w:r>
      <w:r w:rsidRPr="003A6ED2">
        <w:rPr>
          <w:rFonts w:ascii="Arial" w:hAnsi="Arial" w:cs="Arial"/>
          <w:szCs w:val="24"/>
        </w:rPr>
        <w:t xml:space="preserve">, zapisničarke, u upravnom sporu tužitelja </w:t>
      </w:r>
      <w:r w:rsidR="0049608F" w:rsidRPr="003A6ED2">
        <w:rPr>
          <w:rFonts w:ascii="Arial" w:hAnsi="Arial" w:cs="Arial"/>
          <w:szCs w:val="24"/>
        </w:rPr>
        <w:t>P</w:t>
      </w:r>
      <w:r w:rsidR="005B38B2">
        <w:rPr>
          <w:rFonts w:ascii="Arial" w:hAnsi="Arial" w:cs="Arial"/>
          <w:szCs w:val="24"/>
        </w:rPr>
        <w:t>.</w:t>
      </w:r>
      <w:r w:rsidR="0049608F" w:rsidRPr="003A6ED2">
        <w:rPr>
          <w:rFonts w:ascii="Arial" w:hAnsi="Arial" w:cs="Arial"/>
          <w:szCs w:val="24"/>
        </w:rPr>
        <w:t>-R</w:t>
      </w:r>
      <w:r w:rsidR="005B38B2">
        <w:rPr>
          <w:rFonts w:ascii="Arial" w:hAnsi="Arial" w:cs="Arial"/>
          <w:szCs w:val="24"/>
        </w:rPr>
        <w:t>.</w:t>
      </w:r>
      <w:r w:rsidR="0049608F" w:rsidRPr="003A6ED2">
        <w:rPr>
          <w:rFonts w:ascii="Arial" w:hAnsi="Arial" w:cs="Arial"/>
          <w:szCs w:val="24"/>
        </w:rPr>
        <w:t xml:space="preserve"> d.o.o., V</w:t>
      </w:r>
      <w:r w:rsidR="005B38B2">
        <w:rPr>
          <w:rFonts w:ascii="Arial" w:hAnsi="Arial" w:cs="Arial"/>
          <w:szCs w:val="24"/>
        </w:rPr>
        <w:t>.</w:t>
      </w:r>
      <w:r w:rsidR="0049608F" w:rsidRPr="003A6ED2">
        <w:rPr>
          <w:rFonts w:ascii="Arial" w:hAnsi="Arial" w:cs="Arial"/>
          <w:szCs w:val="24"/>
        </w:rPr>
        <w:t>, B</w:t>
      </w:r>
      <w:r w:rsidR="005B38B2">
        <w:rPr>
          <w:rFonts w:ascii="Arial" w:hAnsi="Arial" w:cs="Arial"/>
          <w:szCs w:val="24"/>
        </w:rPr>
        <w:t>.</w:t>
      </w:r>
      <w:r w:rsidR="0049608F" w:rsidRPr="003A6ED2">
        <w:rPr>
          <w:rFonts w:ascii="Arial" w:hAnsi="Arial" w:cs="Arial"/>
          <w:szCs w:val="24"/>
        </w:rPr>
        <w:t xml:space="preserve"> i H</w:t>
      </w:r>
      <w:r w:rsidR="005B38B2">
        <w:rPr>
          <w:rFonts w:ascii="Arial" w:hAnsi="Arial" w:cs="Arial"/>
          <w:szCs w:val="24"/>
        </w:rPr>
        <w:t>.</w:t>
      </w:r>
      <w:r w:rsidR="0049608F" w:rsidRPr="003A6ED2">
        <w:rPr>
          <w:rFonts w:ascii="Arial" w:hAnsi="Arial" w:cs="Arial"/>
          <w:szCs w:val="24"/>
        </w:rPr>
        <w:t>, zastupanog po opunomoćeniku M</w:t>
      </w:r>
      <w:r w:rsidR="005B38B2">
        <w:rPr>
          <w:rFonts w:ascii="Arial" w:hAnsi="Arial" w:cs="Arial"/>
          <w:szCs w:val="24"/>
        </w:rPr>
        <w:t>.</w:t>
      </w:r>
      <w:r w:rsidR="0049608F" w:rsidRPr="003A6ED2">
        <w:rPr>
          <w:rFonts w:ascii="Arial" w:hAnsi="Arial" w:cs="Arial"/>
          <w:szCs w:val="24"/>
        </w:rPr>
        <w:t xml:space="preserve"> K</w:t>
      </w:r>
      <w:r w:rsidR="005B38B2">
        <w:rPr>
          <w:rFonts w:ascii="Arial" w:hAnsi="Arial" w:cs="Arial"/>
          <w:szCs w:val="24"/>
        </w:rPr>
        <w:t>.</w:t>
      </w:r>
      <w:r w:rsidR="0049608F" w:rsidRPr="003A6ED2">
        <w:rPr>
          <w:rFonts w:ascii="Arial" w:hAnsi="Arial" w:cs="Arial"/>
          <w:szCs w:val="24"/>
        </w:rPr>
        <w:t>, odvjetniku u Z</w:t>
      </w:r>
      <w:r w:rsidR="005B38B2">
        <w:rPr>
          <w:rFonts w:ascii="Arial" w:hAnsi="Arial" w:cs="Arial"/>
          <w:szCs w:val="24"/>
        </w:rPr>
        <w:t>.</w:t>
      </w:r>
      <w:r w:rsidR="0049608F" w:rsidRPr="003A6ED2">
        <w:rPr>
          <w:rFonts w:ascii="Arial" w:hAnsi="Arial" w:cs="Arial"/>
          <w:szCs w:val="24"/>
        </w:rPr>
        <w:t>, protiv tuženika Državnog zavoda za intelektualno vlasništvo, Odjela za proglašavanje prava industrijskog vlasništva ništavim, žalbene postupke i registraciju zastupnika, Z</w:t>
      </w:r>
      <w:r w:rsidR="005B38B2">
        <w:rPr>
          <w:rFonts w:ascii="Arial" w:hAnsi="Arial" w:cs="Arial"/>
          <w:szCs w:val="24"/>
        </w:rPr>
        <w:t>.</w:t>
      </w:r>
      <w:r w:rsidR="0049608F" w:rsidRPr="003A6ED2">
        <w:rPr>
          <w:rFonts w:ascii="Arial" w:hAnsi="Arial" w:cs="Arial"/>
          <w:szCs w:val="24"/>
        </w:rPr>
        <w:t>, uz sudjelovanje zainteresirane osobe P</w:t>
      </w:r>
      <w:r w:rsidR="005B38B2">
        <w:rPr>
          <w:rFonts w:ascii="Arial" w:hAnsi="Arial" w:cs="Arial"/>
          <w:szCs w:val="24"/>
        </w:rPr>
        <w:t>.</w:t>
      </w:r>
      <w:r w:rsidR="0049608F" w:rsidRPr="003A6ED2">
        <w:rPr>
          <w:rFonts w:ascii="Arial" w:hAnsi="Arial" w:cs="Arial"/>
          <w:szCs w:val="24"/>
        </w:rPr>
        <w:t xml:space="preserve"> P</w:t>
      </w:r>
      <w:r w:rsidR="005B38B2">
        <w:rPr>
          <w:rFonts w:ascii="Arial" w:hAnsi="Arial" w:cs="Arial"/>
          <w:szCs w:val="24"/>
        </w:rPr>
        <w:t xml:space="preserve">. </w:t>
      </w:r>
      <w:r w:rsidR="0049608F" w:rsidRPr="003A6ED2">
        <w:rPr>
          <w:rFonts w:ascii="Arial" w:hAnsi="Arial" w:cs="Arial"/>
          <w:szCs w:val="24"/>
        </w:rPr>
        <w:t>d.o.o., Z</w:t>
      </w:r>
      <w:r w:rsidR="005B38B2">
        <w:rPr>
          <w:rFonts w:ascii="Arial" w:hAnsi="Arial" w:cs="Arial"/>
          <w:szCs w:val="24"/>
        </w:rPr>
        <w:t>.</w:t>
      </w:r>
      <w:r w:rsidR="0049608F" w:rsidRPr="003A6ED2">
        <w:rPr>
          <w:rFonts w:ascii="Arial" w:hAnsi="Arial" w:cs="Arial"/>
          <w:szCs w:val="24"/>
        </w:rPr>
        <w:t>, zastupane po opunomoćeniku N</w:t>
      </w:r>
      <w:r w:rsidR="005B38B2">
        <w:rPr>
          <w:rFonts w:ascii="Arial" w:hAnsi="Arial" w:cs="Arial"/>
          <w:szCs w:val="24"/>
        </w:rPr>
        <w:t>.</w:t>
      </w:r>
      <w:r w:rsidR="0049608F" w:rsidRPr="003A6ED2">
        <w:rPr>
          <w:rFonts w:ascii="Arial" w:hAnsi="Arial" w:cs="Arial"/>
          <w:szCs w:val="24"/>
        </w:rPr>
        <w:t xml:space="preserve"> G</w:t>
      </w:r>
      <w:r w:rsidR="005B38B2">
        <w:rPr>
          <w:rFonts w:ascii="Arial" w:hAnsi="Arial" w:cs="Arial"/>
          <w:szCs w:val="24"/>
        </w:rPr>
        <w:t>.</w:t>
      </w:r>
      <w:r w:rsidR="0049608F" w:rsidRPr="003A6ED2">
        <w:rPr>
          <w:rFonts w:ascii="Arial" w:hAnsi="Arial" w:cs="Arial"/>
          <w:szCs w:val="24"/>
        </w:rPr>
        <w:t>, odvjetniku u Odvjetničkom društvu G</w:t>
      </w:r>
      <w:r w:rsidR="005B38B2">
        <w:rPr>
          <w:rFonts w:ascii="Arial" w:hAnsi="Arial" w:cs="Arial"/>
          <w:szCs w:val="24"/>
        </w:rPr>
        <w:t>.</w:t>
      </w:r>
      <w:r w:rsidR="0049608F" w:rsidRPr="003A6ED2">
        <w:rPr>
          <w:rFonts w:ascii="Arial" w:hAnsi="Arial" w:cs="Arial"/>
          <w:szCs w:val="24"/>
        </w:rPr>
        <w:t xml:space="preserve"> i p</w:t>
      </w:r>
      <w:r w:rsidR="005B38B2">
        <w:rPr>
          <w:rFonts w:ascii="Arial" w:hAnsi="Arial" w:cs="Arial"/>
          <w:szCs w:val="24"/>
        </w:rPr>
        <w:t>.</w:t>
      </w:r>
      <w:r w:rsidR="0049608F" w:rsidRPr="003A6ED2">
        <w:rPr>
          <w:rFonts w:ascii="Arial" w:hAnsi="Arial" w:cs="Arial"/>
          <w:szCs w:val="24"/>
        </w:rPr>
        <w:t xml:space="preserve"> jtd., Z</w:t>
      </w:r>
      <w:r w:rsidR="005B38B2">
        <w:rPr>
          <w:rFonts w:ascii="Arial" w:hAnsi="Arial" w:cs="Arial"/>
          <w:szCs w:val="24"/>
        </w:rPr>
        <w:t>.</w:t>
      </w:r>
      <w:r w:rsidR="0049608F" w:rsidRPr="003A6ED2">
        <w:rPr>
          <w:rFonts w:ascii="Arial" w:hAnsi="Arial" w:cs="Arial"/>
          <w:szCs w:val="24"/>
        </w:rPr>
        <w:t>, radi proglašavanja ništavim žiga</w:t>
      </w:r>
      <w:r w:rsidRPr="003A6ED2">
        <w:rPr>
          <w:rFonts w:ascii="Arial" w:hAnsi="Arial" w:cs="Arial"/>
          <w:szCs w:val="24"/>
        </w:rPr>
        <w:t xml:space="preserve">, odlučujući o žalbi tužitelja izjavljenoj protiv presude Upravnog suda u Zagrebu, </w:t>
      </w:r>
      <w:r w:rsidR="008F54A3" w:rsidRPr="003A6ED2">
        <w:rPr>
          <w:rFonts w:ascii="Arial" w:hAnsi="Arial" w:cs="Arial"/>
          <w:szCs w:val="24"/>
        </w:rPr>
        <w:t xml:space="preserve">posl.br. </w:t>
      </w:r>
      <w:r w:rsidR="0049608F" w:rsidRPr="003A6ED2">
        <w:rPr>
          <w:rFonts w:ascii="Arial" w:hAnsi="Arial" w:cs="Arial"/>
          <w:szCs w:val="24"/>
        </w:rPr>
        <w:t>UsI-40</w:t>
      </w:r>
      <w:r w:rsidR="002947E2" w:rsidRPr="003A6ED2">
        <w:rPr>
          <w:rFonts w:ascii="Arial" w:hAnsi="Arial" w:cs="Arial"/>
          <w:szCs w:val="24"/>
        </w:rPr>
        <w:t>8</w:t>
      </w:r>
      <w:r w:rsidR="0049608F" w:rsidRPr="003A6ED2">
        <w:rPr>
          <w:rFonts w:ascii="Arial" w:hAnsi="Arial" w:cs="Arial"/>
          <w:szCs w:val="24"/>
        </w:rPr>
        <w:t>9/19-1</w:t>
      </w:r>
      <w:r w:rsidR="00C05602" w:rsidRPr="003A6ED2">
        <w:rPr>
          <w:rFonts w:ascii="Arial" w:hAnsi="Arial" w:cs="Arial"/>
          <w:szCs w:val="24"/>
        </w:rPr>
        <w:t>4</w:t>
      </w:r>
      <w:r w:rsidR="008F54A3" w:rsidRPr="003A6ED2">
        <w:rPr>
          <w:rFonts w:ascii="Arial" w:hAnsi="Arial" w:cs="Arial"/>
          <w:szCs w:val="24"/>
        </w:rPr>
        <w:t xml:space="preserve"> od </w:t>
      </w:r>
      <w:r w:rsidR="002947E2" w:rsidRPr="003A6ED2">
        <w:rPr>
          <w:rFonts w:ascii="Arial" w:hAnsi="Arial" w:cs="Arial"/>
          <w:szCs w:val="24"/>
        </w:rPr>
        <w:t xml:space="preserve">29. siječnja </w:t>
      </w:r>
      <w:r w:rsidRPr="003A6ED2">
        <w:rPr>
          <w:rFonts w:ascii="Arial" w:hAnsi="Arial" w:cs="Arial"/>
          <w:szCs w:val="24"/>
        </w:rPr>
        <w:t>202</w:t>
      </w:r>
      <w:r w:rsidR="002947E2" w:rsidRPr="003A6ED2">
        <w:rPr>
          <w:rFonts w:ascii="Arial" w:hAnsi="Arial" w:cs="Arial"/>
          <w:szCs w:val="24"/>
        </w:rPr>
        <w:t>1</w:t>
      </w:r>
      <w:r w:rsidRPr="003A6ED2">
        <w:rPr>
          <w:rFonts w:ascii="Arial" w:hAnsi="Arial" w:cs="Arial"/>
          <w:szCs w:val="24"/>
        </w:rPr>
        <w:t xml:space="preserve">., u sjednici vijeća održanoj </w:t>
      </w:r>
      <w:r w:rsidR="002947E2" w:rsidRPr="003A6ED2">
        <w:rPr>
          <w:rFonts w:ascii="Arial" w:hAnsi="Arial" w:cs="Arial"/>
          <w:szCs w:val="24"/>
        </w:rPr>
        <w:t>1</w:t>
      </w:r>
      <w:r w:rsidR="008F54A3" w:rsidRPr="003A6ED2">
        <w:rPr>
          <w:rFonts w:ascii="Arial" w:hAnsi="Arial" w:cs="Arial"/>
          <w:szCs w:val="24"/>
        </w:rPr>
        <w:t>2</w:t>
      </w:r>
      <w:r w:rsidRPr="003A6ED2">
        <w:rPr>
          <w:rFonts w:ascii="Arial" w:hAnsi="Arial" w:cs="Arial"/>
          <w:szCs w:val="24"/>
        </w:rPr>
        <w:t xml:space="preserve">. </w:t>
      </w:r>
      <w:r w:rsidR="002947E2" w:rsidRPr="003A6ED2">
        <w:rPr>
          <w:rFonts w:ascii="Arial" w:hAnsi="Arial" w:cs="Arial"/>
          <w:szCs w:val="24"/>
        </w:rPr>
        <w:t>svibnja</w:t>
      </w:r>
      <w:r w:rsidRPr="003A6ED2">
        <w:rPr>
          <w:rFonts w:ascii="Arial" w:hAnsi="Arial" w:cs="Arial"/>
          <w:szCs w:val="24"/>
        </w:rPr>
        <w:t xml:space="preserve"> 202</w:t>
      </w:r>
      <w:r w:rsidR="002947E2" w:rsidRPr="003A6ED2">
        <w:rPr>
          <w:rFonts w:ascii="Arial" w:hAnsi="Arial" w:cs="Arial"/>
          <w:szCs w:val="24"/>
        </w:rPr>
        <w:t>1</w:t>
      </w:r>
      <w:r w:rsidRPr="003A6ED2">
        <w:rPr>
          <w:rFonts w:ascii="Arial" w:hAnsi="Arial" w:cs="Arial"/>
          <w:szCs w:val="24"/>
        </w:rPr>
        <w:t>.</w:t>
      </w:r>
    </w:p>
    <w:p w:rsidR="00DF7E10" w:rsidRPr="003A6ED2" w:rsidRDefault="00DF7E10" w:rsidP="003A6ED2">
      <w:pPr>
        <w:jc w:val="center"/>
        <w:rPr>
          <w:rFonts w:ascii="Arial" w:hAnsi="Arial" w:cs="Arial"/>
          <w:szCs w:val="24"/>
        </w:rPr>
      </w:pPr>
    </w:p>
    <w:p w:rsidR="00D56200" w:rsidRDefault="00D56200" w:rsidP="003A6ED2">
      <w:pPr>
        <w:jc w:val="center"/>
        <w:rPr>
          <w:rFonts w:ascii="Arial" w:hAnsi="Arial" w:cs="Arial"/>
          <w:szCs w:val="24"/>
        </w:rPr>
      </w:pPr>
      <w:r w:rsidRPr="003A6ED2">
        <w:rPr>
          <w:rFonts w:ascii="Arial" w:hAnsi="Arial" w:cs="Arial"/>
          <w:szCs w:val="24"/>
        </w:rPr>
        <w:t>p r e s u d i o   j e</w:t>
      </w:r>
    </w:p>
    <w:p w:rsidR="003A6ED2" w:rsidRPr="003A6ED2" w:rsidRDefault="003A6ED2" w:rsidP="003A6ED2">
      <w:pPr>
        <w:jc w:val="center"/>
        <w:rPr>
          <w:rFonts w:ascii="Arial" w:hAnsi="Arial" w:cs="Arial"/>
          <w:szCs w:val="24"/>
        </w:rPr>
      </w:pPr>
    </w:p>
    <w:p w:rsidR="00D56200" w:rsidRPr="003A6ED2" w:rsidRDefault="00D56200" w:rsidP="003A6ED2">
      <w:pPr>
        <w:ind w:left="708" w:firstLine="708"/>
        <w:jc w:val="both"/>
        <w:rPr>
          <w:rFonts w:ascii="Arial" w:hAnsi="Arial" w:cs="Arial"/>
          <w:szCs w:val="24"/>
        </w:rPr>
      </w:pPr>
      <w:r w:rsidRPr="003A6ED2">
        <w:rPr>
          <w:rFonts w:ascii="Arial" w:hAnsi="Arial" w:cs="Arial"/>
          <w:szCs w:val="24"/>
          <w:lang w:eastAsia="hr-HR"/>
        </w:rPr>
        <w:t>Odbija se žalba tužitelja i potvr</w:t>
      </w:r>
      <w:r w:rsidR="0049608F" w:rsidRPr="003A6ED2">
        <w:rPr>
          <w:rFonts w:ascii="Arial" w:hAnsi="Arial" w:cs="Arial"/>
          <w:szCs w:val="24"/>
          <w:lang w:eastAsia="hr-HR"/>
        </w:rPr>
        <w:t>đuje se presuda Upravnog suda u</w:t>
      </w:r>
      <w:r w:rsidRPr="003A6ED2">
        <w:rPr>
          <w:rFonts w:ascii="Arial" w:hAnsi="Arial" w:cs="Arial"/>
          <w:szCs w:val="24"/>
          <w:lang w:eastAsia="hr-HR"/>
        </w:rPr>
        <w:t xml:space="preserve"> Zagrebu, </w:t>
      </w:r>
      <w:r w:rsidR="000F7D64" w:rsidRPr="003A6ED2">
        <w:rPr>
          <w:rFonts w:ascii="Arial" w:hAnsi="Arial" w:cs="Arial"/>
          <w:szCs w:val="24"/>
        </w:rPr>
        <w:t xml:space="preserve">posl.br. </w:t>
      </w:r>
      <w:r w:rsidR="0049608F" w:rsidRPr="003A6ED2">
        <w:rPr>
          <w:rFonts w:ascii="Arial" w:hAnsi="Arial" w:cs="Arial"/>
          <w:szCs w:val="24"/>
        </w:rPr>
        <w:t>UsI-</w:t>
      </w:r>
      <w:r w:rsidR="002947E2" w:rsidRPr="003A6ED2">
        <w:rPr>
          <w:rFonts w:ascii="Arial" w:hAnsi="Arial" w:cs="Arial"/>
          <w:szCs w:val="24"/>
        </w:rPr>
        <w:t>4089/19-1</w:t>
      </w:r>
      <w:r w:rsidR="00C05602" w:rsidRPr="003A6ED2">
        <w:rPr>
          <w:rFonts w:ascii="Arial" w:hAnsi="Arial" w:cs="Arial"/>
          <w:szCs w:val="24"/>
        </w:rPr>
        <w:t>4</w:t>
      </w:r>
      <w:r w:rsidR="002947E2" w:rsidRPr="003A6ED2">
        <w:rPr>
          <w:rFonts w:ascii="Arial" w:hAnsi="Arial" w:cs="Arial"/>
          <w:szCs w:val="24"/>
        </w:rPr>
        <w:t xml:space="preserve"> od 29. siječnja 2021.</w:t>
      </w:r>
    </w:p>
    <w:p w:rsidR="00DF7E10" w:rsidRPr="003A6ED2" w:rsidRDefault="00DF7E10" w:rsidP="003A6ED2">
      <w:pPr>
        <w:jc w:val="center"/>
        <w:rPr>
          <w:rFonts w:ascii="Arial" w:hAnsi="Arial" w:cs="Arial"/>
          <w:szCs w:val="24"/>
        </w:rPr>
      </w:pPr>
    </w:p>
    <w:p w:rsidR="00D56200" w:rsidRPr="003A6ED2" w:rsidRDefault="00D56200" w:rsidP="003A6ED2">
      <w:pPr>
        <w:jc w:val="center"/>
        <w:rPr>
          <w:rFonts w:ascii="Arial" w:hAnsi="Arial" w:cs="Arial"/>
          <w:szCs w:val="24"/>
        </w:rPr>
      </w:pPr>
      <w:r w:rsidRPr="003A6ED2">
        <w:rPr>
          <w:rFonts w:ascii="Arial" w:hAnsi="Arial" w:cs="Arial"/>
          <w:szCs w:val="24"/>
        </w:rPr>
        <w:t>Obrazloženje</w:t>
      </w:r>
    </w:p>
    <w:p w:rsidR="002F255A" w:rsidRPr="003A6ED2" w:rsidRDefault="002F255A" w:rsidP="003A6ED2">
      <w:pPr>
        <w:jc w:val="center"/>
        <w:rPr>
          <w:rFonts w:ascii="Arial" w:hAnsi="Arial" w:cs="Arial"/>
          <w:szCs w:val="24"/>
        </w:rPr>
      </w:pPr>
    </w:p>
    <w:p w:rsidR="0049608F" w:rsidRPr="003A6ED2" w:rsidRDefault="002947E2" w:rsidP="003A6ED2">
      <w:pPr>
        <w:pStyle w:val="StandardWeb"/>
        <w:spacing w:before="0" w:beforeAutospacing="0" w:after="0" w:afterAutospacing="0"/>
        <w:jc w:val="both"/>
        <w:rPr>
          <w:rFonts w:ascii="Arial" w:hAnsi="Arial" w:cs="Arial"/>
        </w:rPr>
      </w:pPr>
      <w:r w:rsidRPr="003A6ED2">
        <w:rPr>
          <w:rFonts w:ascii="Arial" w:hAnsi="Arial" w:cs="Arial"/>
        </w:rPr>
        <w:t>1.</w:t>
      </w:r>
      <w:r w:rsidRPr="003A6ED2">
        <w:rPr>
          <w:rFonts w:ascii="Arial" w:hAnsi="Arial" w:cs="Arial"/>
        </w:rPr>
        <w:tab/>
      </w:r>
      <w:r w:rsidR="00D56200" w:rsidRPr="003A6ED2">
        <w:rPr>
          <w:rFonts w:ascii="Arial" w:hAnsi="Arial" w:cs="Arial"/>
        </w:rPr>
        <w:t xml:space="preserve"> </w:t>
      </w:r>
      <w:r w:rsidRPr="003A6ED2">
        <w:rPr>
          <w:rFonts w:ascii="Arial" w:hAnsi="Arial" w:cs="Arial"/>
          <w:lang w:eastAsia="en-US"/>
        </w:rPr>
        <w:t>Osporenom</w:t>
      </w:r>
      <w:r w:rsidR="00D56200" w:rsidRPr="003A6ED2">
        <w:rPr>
          <w:rFonts w:ascii="Arial" w:hAnsi="Arial" w:cs="Arial"/>
          <w:lang w:eastAsia="en-US"/>
        </w:rPr>
        <w:t xml:space="preserve"> prvostupanjskom presudom</w:t>
      </w:r>
      <w:r w:rsidR="0049608F" w:rsidRPr="003A6ED2">
        <w:rPr>
          <w:rFonts w:ascii="Arial" w:hAnsi="Arial" w:cs="Arial"/>
          <w:lang w:eastAsia="en-US"/>
        </w:rPr>
        <w:t>, točkom</w:t>
      </w:r>
      <w:r w:rsidR="003B430E" w:rsidRPr="003A6ED2">
        <w:rPr>
          <w:rFonts w:ascii="Arial" w:hAnsi="Arial" w:cs="Arial"/>
          <w:lang w:eastAsia="en-US"/>
        </w:rPr>
        <w:t xml:space="preserve"> </w:t>
      </w:r>
      <w:r w:rsidR="0049608F" w:rsidRPr="003A6ED2">
        <w:rPr>
          <w:rFonts w:ascii="Arial" w:hAnsi="Arial" w:cs="Arial"/>
          <w:lang w:eastAsia="en-US"/>
        </w:rPr>
        <w:t xml:space="preserve"> I. izreke odbijen je </w:t>
      </w:r>
      <w:r w:rsidR="0049608F" w:rsidRPr="003A6ED2">
        <w:rPr>
          <w:rFonts w:ascii="Arial" w:hAnsi="Arial" w:cs="Arial"/>
        </w:rPr>
        <w:t>tužbeni zahtjev za poništavanje rješenja tuženika Državnog zavoda za intelektualno vlasništvo, Odjela za proglašavanje prava industrijskog vlasništva ništavim, žalbene postupke i registraciju zastupnika, KLASA: UP/I-381-04/2016-010/052</w:t>
      </w:r>
      <w:r w:rsidRPr="003A6ED2">
        <w:rPr>
          <w:rFonts w:ascii="Arial" w:hAnsi="Arial" w:cs="Arial"/>
        </w:rPr>
        <w:t>5</w:t>
      </w:r>
      <w:r w:rsidR="0049608F" w:rsidRPr="003A6ED2">
        <w:rPr>
          <w:rFonts w:ascii="Arial" w:hAnsi="Arial" w:cs="Arial"/>
        </w:rPr>
        <w:t>, URBROJ: 559-07/1-19-03</w:t>
      </w:r>
      <w:r w:rsidRPr="003A6ED2">
        <w:rPr>
          <w:rFonts w:ascii="Arial" w:hAnsi="Arial" w:cs="Arial"/>
        </w:rPr>
        <w:t>8</w:t>
      </w:r>
      <w:r w:rsidR="0049608F" w:rsidRPr="003A6ED2">
        <w:rPr>
          <w:rFonts w:ascii="Arial" w:hAnsi="Arial" w:cs="Arial"/>
        </w:rPr>
        <w:t xml:space="preserve"> od </w:t>
      </w:r>
      <w:r w:rsidRPr="003A6ED2">
        <w:rPr>
          <w:rFonts w:ascii="Arial" w:hAnsi="Arial" w:cs="Arial"/>
        </w:rPr>
        <w:t>5</w:t>
      </w:r>
      <w:r w:rsidR="0049608F" w:rsidRPr="003A6ED2">
        <w:rPr>
          <w:rFonts w:ascii="Arial" w:hAnsi="Arial" w:cs="Arial"/>
        </w:rPr>
        <w:t xml:space="preserve">. </w:t>
      </w:r>
      <w:r w:rsidRPr="003A6ED2">
        <w:rPr>
          <w:rFonts w:ascii="Arial" w:hAnsi="Arial" w:cs="Arial"/>
        </w:rPr>
        <w:t xml:space="preserve">rujna </w:t>
      </w:r>
      <w:r w:rsidR="0049608F" w:rsidRPr="003A6ED2">
        <w:rPr>
          <w:rFonts w:ascii="Arial" w:hAnsi="Arial" w:cs="Arial"/>
        </w:rPr>
        <w:t>2019. Točkom II. izreke odbijen je zahtjev tužitelja za nadoknadu troškova upravnog spora</w:t>
      </w:r>
      <w:r w:rsidRPr="003A6ED2">
        <w:rPr>
          <w:rFonts w:ascii="Arial" w:hAnsi="Arial" w:cs="Arial"/>
        </w:rPr>
        <w:t xml:space="preserve">, </w:t>
      </w:r>
      <w:r w:rsidR="0049608F" w:rsidRPr="003A6ED2">
        <w:rPr>
          <w:rFonts w:ascii="Arial" w:hAnsi="Arial" w:cs="Arial"/>
        </w:rPr>
        <w:t xml:space="preserve">dok je točkom III. izreke naloženo tužitelju da nadoknadi zainteresiranoj osobi troškove upravnog spora u iznosu od </w:t>
      </w:r>
      <w:r w:rsidRPr="003A6ED2">
        <w:rPr>
          <w:rFonts w:ascii="Arial" w:hAnsi="Arial" w:cs="Arial"/>
        </w:rPr>
        <w:t>6</w:t>
      </w:r>
      <w:r w:rsidR="0049608F" w:rsidRPr="003A6ED2">
        <w:rPr>
          <w:rFonts w:ascii="Arial" w:hAnsi="Arial" w:cs="Arial"/>
        </w:rPr>
        <w:t>.25</w:t>
      </w:r>
      <w:r w:rsidRPr="003A6ED2">
        <w:rPr>
          <w:rFonts w:ascii="Arial" w:hAnsi="Arial" w:cs="Arial"/>
        </w:rPr>
        <w:t>0</w:t>
      </w:r>
      <w:r w:rsidR="0049608F" w:rsidRPr="003A6ED2">
        <w:rPr>
          <w:rFonts w:ascii="Arial" w:hAnsi="Arial" w:cs="Arial"/>
        </w:rPr>
        <w:t xml:space="preserve">,00 kn u roku od </w:t>
      </w:r>
      <w:r w:rsidRPr="003A6ED2">
        <w:rPr>
          <w:rFonts w:ascii="Arial" w:hAnsi="Arial" w:cs="Arial"/>
        </w:rPr>
        <w:t>30</w:t>
      </w:r>
      <w:r w:rsidR="0049608F" w:rsidRPr="003A6ED2">
        <w:rPr>
          <w:rFonts w:ascii="Arial" w:hAnsi="Arial" w:cs="Arial"/>
        </w:rPr>
        <w:t xml:space="preserve"> dana od pravomoćnosti presude.</w:t>
      </w:r>
    </w:p>
    <w:p w:rsidR="0049608F" w:rsidRPr="003A6ED2" w:rsidRDefault="002947E2" w:rsidP="003A6ED2">
      <w:pPr>
        <w:pStyle w:val="StandardWeb"/>
        <w:spacing w:before="0" w:beforeAutospacing="0" w:after="0" w:afterAutospacing="0"/>
        <w:jc w:val="both"/>
        <w:rPr>
          <w:rFonts w:ascii="Arial" w:hAnsi="Arial" w:cs="Arial"/>
        </w:rPr>
      </w:pPr>
      <w:r w:rsidRPr="003A6ED2">
        <w:rPr>
          <w:rFonts w:ascii="Arial" w:hAnsi="Arial" w:cs="Arial"/>
        </w:rPr>
        <w:t>2.</w:t>
      </w:r>
      <w:r w:rsidRPr="003A6ED2">
        <w:rPr>
          <w:rFonts w:ascii="Arial" w:hAnsi="Arial" w:cs="Arial"/>
        </w:rPr>
        <w:tab/>
        <w:t xml:space="preserve">Osporenim </w:t>
      </w:r>
      <w:r w:rsidR="00D56200" w:rsidRPr="003A6ED2">
        <w:rPr>
          <w:rFonts w:ascii="Arial" w:hAnsi="Arial" w:cs="Arial"/>
        </w:rPr>
        <w:t>rješenjem tuženika</w:t>
      </w:r>
      <w:r w:rsidR="0049608F" w:rsidRPr="003A6ED2">
        <w:rPr>
          <w:rFonts w:ascii="Arial" w:hAnsi="Arial" w:cs="Arial"/>
        </w:rPr>
        <w:t>, točkom 1. izreke usvojen je u cijelosti kao utemeljen zahtjev zainteresirane osobe za proglašavanje ništavim žiga u figurativnom obliku broj Z2016052</w:t>
      </w:r>
      <w:r w:rsidRPr="003A6ED2">
        <w:rPr>
          <w:rFonts w:ascii="Arial" w:hAnsi="Arial" w:cs="Arial"/>
        </w:rPr>
        <w:t>5</w:t>
      </w:r>
      <w:r w:rsidR="0049608F" w:rsidRPr="003A6ED2">
        <w:rPr>
          <w:rFonts w:ascii="Arial" w:hAnsi="Arial" w:cs="Arial"/>
        </w:rPr>
        <w:t>, nositelja tužitelja te je proglašen ništavim navedeni žig u figurativnom obliku za sve proizvode iz razreda 30 Međunarodne klasifikacije proizvoda i usluga (MKPU), dok je točkom 2. izreke određeno da je tužitelj kao nositelj žiga dužan nadoknaditi troškove tog postupka zainteresiranoj osobi kao podnositelju zahtjeva u iznosu od 6.350,00 kn.</w:t>
      </w:r>
    </w:p>
    <w:p w:rsidR="002947E2" w:rsidRPr="003A6ED2" w:rsidRDefault="002947E2" w:rsidP="003A6ED2">
      <w:pPr>
        <w:pStyle w:val="StandardWeb"/>
        <w:spacing w:before="0" w:beforeAutospacing="0" w:after="0" w:afterAutospacing="0"/>
        <w:jc w:val="both"/>
        <w:rPr>
          <w:rFonts w:ascii="Arial" w:hAnsi="Arial" w:cs="Arial"/>
        </w:rPr>
      </w:pPr>
      <w:r w:rsidRPr="003A6ED2">
        <w:rPr>
          <w:rFonts w:ascii="Arial" w:hAnsi="Arial" w:cs="Arial"/>
        </w:rPr>
        <w:t>3.</w:t>
      </w:r>
      <w:r w:rsidRPr="003A6ED2">
        <w:rPr>
          <w:rFonts w:ascii="Arial" w:hAnsi="Arial" w:cs="Arial"/>
        </w:rPr>
        <w:tab/>
      </w:r>
      <w:r w:rsidR="00D56200" w:rsidRPr="003A6ED2">
        <w:rPr>
          <w:rFonts w:ascii="Arial" w:hAnsi="Arial" w:cs="Arial"/>
        </w:rPr>
        <w:t>Tužitelj je</w:t>
      </w:r>
      <w:r w:rsidR="000F7D64" w:rsidRPr="003A6ED2">
        <w:rPr>
          <w:rFonts w:ascii="Arial" w:hAnsi="Arial" w:cs="Arial"/>
        </w:rPr>
        <w:t xml:space="preserve"> protiv </w:t>
      </w:r>
      <w:r w:rsidRPr="003A6ED2">
        <w:rPr>
          <w:rFonts w:ascii="Arial" w:hAnsi="Arial" w:cs="Arial"/>
        </w:rPr>
        <w:t>označene</w:t>
      </w:r>
      <w:r w:rsidR="000F7D64" w:rsidRPr="003A6ED2">
        <w:rPr>
          <w:rFonts w:ascii="Arial" w:hAnsi="Arial" w:cs="Arial"/>
        </w:rPr>
        <w:t xml:space="preserve"> presude</w:t>
      </w:r>
      <w:r w:rsidR="00D56200" w:rsidRPr="003A6ED2">
        <w:rPr>
          <w:rFonts w:ascii="Arial" w:hAnsi="Arial" w:cs="Arial"/>
        </w:rPr>
        <w:t xml:space="preserve"> podnio</w:t>
      </w:r>
      <w:r w:rsidR="007E1BB9" w:rsidRPr="003A6ED2">
        <w:rPr>
          <w:rFonts w:ascii="Arial" w:hAnsi="Arial" w:cs="Arial"/>
        </w:rPr>
        <w:t xml:space="preserve"> žalbu</w:t>
      </w:r>
      <w:r w:rsidR="00F174B0" w:rsidRPr="003A6ED2">
        <w:rPr>
          <w:rFonts w:ascii="Arial" w:hAnsi="Arial" w:cs="Arial"/>
        </w:rPr>
        <w:t xml:space="preserve"> iz svih razloga</w:t>
      </w:r>
      <w:r w:rsidR="00D56200" w:rsidRPr="003A6ED2">
        <w:rPr>
          <w:rFonts w:ascii="Arial" w:hAnsi="Arial" w:cs="Arial"/>
        </w:rPr>
        <w:t xml:space="preserve"> </w:t>
      </w:r>
      <w:r w:rsidR="00F174B0" w:rsidRPr="003A6ED2">
        <w:rPr>
          <w:rFonts w:ascii="Arial" w:hAnsi="Arial" w:cs="Arial"/>
        </w:rPr>
        <w:t>propisanih</w:t>
      </w:r>
      <w:r w:rsidR="000F7D64" w:rsidRPr="003A6ED2">
        <w:rPr>
          <w:rFonts w:ascii="Arial" w:hAnsi="Arial" w:cs="Arial"/>
        </w:rPr>
        <w:t xml:space="preserve"> </w:t>
      </w:r>
      <w:r w:rsidR="007E1BB9" w:rsidRPr="003A6ED2">
        <w:rPr>
          <w:rFonts w:ascii="Arial" w:hAnsi="Arial" w:cs="Arial"/>
        </w:rPr>
        <w:t>odredbom članka 66. stavka</w:t>
      </w:r>
      <w:r w:rsidR="000F7D64" w:rsidRPr="003A6ED2">
        <w:rPr>
          <w:rFonts w:ascii="Arial" w:hAnsi="Arial" w:cs="Arial"/>
        </w:rPr>
        <w:t xml:space="preserve"> 1. Zakona o upravnim sporovima (Narodne novine, broj: 20/10., 143/12., 152/14., 94/16. i 29/17.; dalje: ZUS)</w:t>
      </w:r>
      <w:r w:rsidR="00D56200" w:rsidRPr="003A6ED2">
        <w:rPr>
          <w:rFonts w:ascii="Arial" w:hAnsi="Arial" w:cs="Arial"/>
        </w:rPr>
        <w:t>.</w:t>
      </w:r>
      <w:r w:rsidR="000F7D64" w:rsidRPr="003A6ED2">
        <w:rPr>
          <w:rFonts w:ascii="Arial" w:hAnsi="Arial" w:cs="Arial"/>
        </w:rPr>
        <w:t xml:space="preserve"> U žalbi u bitnom i</w:t>
      </w:r>
      <w:r w:rsidR="00D56200" w:rsidRPr="003A6ED2">
        <w:rPr>
          <w:rFonts w:ascii="Arial" w:hAnsi="Arial" w:cs="Arial"/>
        </w:rPr>
        <w:t xml:space="preserve">stiče </w:t>
      </w:r>
      <w:r w:rsidR="004E7CB9" w:rsidRPr="003A6ED2">
        <w:rPr>
          <w:rFonts w:ascii="Arial" w:hAnsi="Arial" w:cs="Arial"/>
        </w:rPr>
        <w:t>da</w:t>
      </w:r>
      <w:r w:rsidR="009B41E0" w:rsidRPr="003A6ED2">
        <w:rPr>
          <w:rFonts w:ascii="Arial" w:hAnsi="Arial" w:cs="Arial"/>
        </w:rPr>
        <w:t xml:space="preserve"> je činjenično stanje drukčije od onog utvrđenog u upravnom postupku te da je to upravo </w:t>
      </w:r>
      <w:r w:rsidR="009B41E0" w:rsidRPr="003A6ED2">
        <w:rPr>
          <w:rFonts w:ascii="Arial" w:hAnsi="Arial" w:cs="Arial"/>
        </w:rPr>
        <w:lastRenderedPageBreak/>
        <w:t xml:space="preserve">bio razlog zašto je tužitelj pokrenuo upravni spor. </w:t>
      </w:r>
      <w:r w:rsidRPr="003A6ED2">
        <w:rPr>
          <w:rFonts w:ascii="Arial" w:hAnsi="Arial" w:cs="Arial"/>
        </w:rPr>
        <w:t>Navodi</w:t>
      </w:r>
      <w:r w:rsidR="000572CB" w:rsidRPr="003A6ED2">
        <w:rPr>
          <w:rFonts w:ascii="Arial" w:hAnsi="Arial" w:cs="Arial"/>
        </w:rPr>
        <w:t xml:space="preserve"> da je upravo zainteresirana osoba ta koja je neovlašteno koristila zaštićene žigove tužitelja</w:t>
      </w:r>
      <w:r w:rsidRPr="003A6ED2">
        <w:rPr>
          <w:rFonts w:ascii="Arial" w:hAnsi="Arial" w:cs="Arial"/>
        </w:rPr>
        <w:t xml:space="preserve">, a </w:t>
      </w:r>
      <w:r w:rsidR="000572CB" w:rsidRPr="003A6ED2">
        <w:rPr>
          <w:rFonts w:ascii="Arial" w:hAnsi="Arial" w:cs="Arial"/>
        </w:rPr>
        <w:t xml:space="preserve">u prilog tome govori </w:t>
      </w:r>
      <w:r w:rsidRPr="003A6ED2">
        <w:rPr>
          <w:rFonts w:ascii="Arial" w:hAnsi="Arial" w:cs="Arial"/>
        </w:rPr>
        <w:t xml:space="preserve">i </w:t>
      </w:r>
      <w:r w:rsidR="000572CB" w:rsidRPr="003A6ED2">
        <w:rPr>
          <w:rFonts w:ascii="Arial" w:hAnsi="Arial" w:cs="Arial"/>
        </w:rPr>
        <w:t xml:space="preserve">činjenica da je on nakon saznanja za stupanje u kontakt zainteresirane osobe s proizvođačima konditorskih proizvoda u BiH u svrhu pakiranja proizvoda u ambalažu sa zaštićenim žigovima tužitelja dana 17. studenog 2016. poslao cirkularno pismo upozorenja proizvođačima konditroskih proizvoda u BiH. </w:t>
      </w:r>
    </w:p>
    <w:p w:rsidR="009B41E0" w:rsidRPr="003A6ED2" w:rsidRDefault="002947E2" w:rsidP="003A6ED2">
      <w:pPr>
        <w:pStyle w:val="StandardWeb"/>
        <w:spacing w:before="0" w:beforeAutospacing="0" w:after="0" w:afterAutospacing="0"/>
        <w:jc w:val="both"/>
        <w:rPr>
          <w:rFonts w:ascii="Arial" w:hAnsi="Arial" w:cs="Arial"/>
        </w:rPr>
      </w:pPr>
      <w:r w:rsidRPr="003A6ED2">
        <w:rPr>
          <w:rFonts w:ascii="Arial" w:hAnsi="Arial" w:cs="Arial"/>
        </w:rPr>
        <w:t>4.</w:t>
      </w:r>
      <w:r w:rsidRPr="003A6ED2">
        <w:rPr>
          <w:rFonts w:ascii="Arial" w:hAnsi="Arial" w:cs="Arial"/>
        </w:rPr>
        <w:tab/>
        <w:t>Ujedno, ističe</w:t>
      </w:r>
      <w:r w:rsidR="000572CB" w:rsidRPr="003A6ED2">
        <w:rPr>
          <w:rFonts w:ascii="Arial" w:hAnsi="Arial" w:cs="Arial"/>
        </w:rPr>
        <w:t xml:space="preserve"> da je prethodno 15. studenog 2016. uputio pismo zainteresiranoj osobi kojim od iste traži da obustavi sve neovlaštene radnje kojim</w:t>
      </w:r>
      <w:r w:rsidR="003B430E" w:rsidRPr="003A6ED2">
        <w:rPr>
          <w:rFonts w:ascii="Arial" w:hAnsi="Arial" w:cs="Arial"/>
        </w:rPr>
        <w:t>a</w:t>
      </w:r>
      <w:r w:rsidR="000572CB" w:rsidRPr="003A6ED2">
        <w:rPr>
          <w:rFonts w:ascii="Arial" w:hAnsi="Arial" w:cs="Arial"/>
        </w:rPr>
        <w:t xml:space="preserve"> krši pravo žiga tužitelja. Napominje kako su utvrđenja zle vjere iz članka 49. </w:t>
      </w:r>
      <w:r w:rsidR="00902E42" w:rsidRPr="003A6ED2">
        <w:rPr>
          <w:rFonts w:ascii="Arial" w:hAnsi="Arial" w:cs="Arial"/>
        </w:rPr>
        <w:t>stavka 3.</w:t>
      </w:r>
      <w:r w:rsidR="000572CB" w:rsidRPr="003A6ED2">
        <w:rPr>
          <w:rFonts w:ascii="Arial" w:hAnsi="Arial" w:cs="Arial"/>
        </w:rPr>
        <w:t xml:space="preserve"> Zakona o žigu na koje se poziva tuženik u cijelosti promašena te kako nisu ničim dokazana niti tijekom postupka pred upravnim tijelom niti tijekom upravnog spora. Ističe da se pred Trgovačkim sudom u Zagrebu vodi postupak pod posl.br. Povrv-751/17 između tužitelja i zainteresirane osobe radi ovrhe zbog iznosa od 145.662,24 EUR, iz čega smatra da je razvidno da je pokretanje postupka kod tuženika radi proglašenja ništavim predmetnog žiga usmjereno isključivo prema opstruiranju tužitelja u navedenom postupku pred Trgovačkim sudom u Zagrebu. Ukazuje da prvostupa</w:t>
      </w:r>
      <w:r w:rsidR="00375C11" w:rsidRPr="003A6ED2">
        <w:rPr>
          <w:rFonts w:ascii="Arial" w:hAnsi="Arial" w:cs="Arial"/>
        </w:rPr>
        <w:t>njski sud nije izvršio svoju dužnost utvrđivanja</w:t>
      </w:r>
      <w:r w:rsidR="000572CB" w:rsidRPr="003A6ED2">
        <w:rPr>
          <w:rFonts w:ascii="Arial" w:hAnsi="Arial" w:cs="Arial"/>
        </w:rPr>
        <w:t xml:space="preserve"> stvarne (objektivne) istine te je nekritički prihvatio sve ono što je utvrđeno u upravnom postupku bez ikakvog dodatnog propitivanja, čime je ispunjen žalbeni razlog pogrešne primjene materijalnog prava te bitne povrede pravila sudskog postupka, a ujedno i žalbeni razlog pogrešno i nepotpuno utvrđenog činjeničnog stanja. Stoga tužitelj predlaže da ovaj Sud poništi pobijanu presudu.</w:t>
      </w:r>
    </w:p>
    <w:p w:rsidR="00E311D9" w:rsidRPr="003A6ED2" w:rsidRDefault="002947E2" w:rsidP="003A6ED2">
      <w:pPr>
        <w:pStyle w:val="StandardWeb"/>
        <w:spacing w:before="0" w:beforeAutospacing="0" w:after="0" w:afterAutospacing="0"/>
        <w:jc w:val="both"/>
        <w:rPr>
          <w:rFonts w:ascii="Arial" w:hAnsi="Arial" w:cs="Arial"/>
        </w:rPr>
      </w:pPr>
      <w:r w:rsidRPr="003A6ED2">
        <w:rPr>
          <w:rFonts w:ascii="Arial" w:hAnsi="Arial" w:cs="Arial"/>
        </w:rPr>
        <w:t>5.</w:t>
      </w:r>
      <w:r w:rsidRPr="003A6ED2">
        <w:rPr>
          <w:rFonts w:ascii="Arial" w:hAnsi="Arial" w:cs="Arial"/>
        </w:rPr>
        <w:tab/>
      </w:r>
      <w:r w:rsidR="00D56200" w:rsidRPr="003A6ED2">
        <w:rPr>
          <w:rFonts w:ascii="Arial" w:hAnsi="Arial" w:cs="Arial"/>
        </w:rPr>
        <w:t xml:space="preserve">Tuženik u odgovoru na žalbu </w:t>
      </w:r>
      <w:r w:rsidR="000572CB" w:rsidRPr="003A6ED2">
        <w:rPr>
          <w:rFonts w:ascii="Arial" w:hAnsi="Arial" w:cs="Arial"/>
        </w:rPr>
        <w:t>ističe da je žalba tužitelja u cijelosti neosnovana. Navodi da je u upravnom postupku utvrdio da je zahtjev zainteresirane osobe utemeljen pa je stoga u cijelosti prihvatio isti i d</w:t>
      </w:r>
      <w:r w:rsidR="003B430E" w:rsidRPr="003A6ED2">
        <w:rPr>
          <w:rFonts w:ascii="Arial" w:hAnsi="Arial" w:cs="Arial"/>
        </w:rPr>
        <w:t>onio o</w:t>
      </w:r>
      <w:r w:rsidR="000572CB" w:rsidRPr="003A6ED2">
        <w:rPr>
          <w:rFonts w:ascii="Arial" w:hAnsi="Arial" w:cs="Arial"/>
        </w:rPr>
        <w:t>d</w:t>
      </w:r>
      <w:r w:rsidR="003B430E" w:rsidRPr="003A6ED2">
        <w:rPr>
          <w:rFonts w:ascii="Arial" w:hAnsi="Arial" w:cs="Arial"/>
        </w:rPr>
        <w:t>l</w:t>
      </w:r>
      <w:r w:rsidR="000572CB" w:rsidRPr="003A6ED2">
        <w:rPr>
          <w:rFonts w:ascii="Arial" w:hAnsi="Arial" w:cs="Arial"/>
        </w:rPr>
        <w:t xml:space="preserve">uku sukladno članku 51. stavku 11. Zakona o žigu, a da je pritom obrazložio razloge za donošenje </w:t>
      </w:r>
      <w:r w:rsidRPr="003A6ED2">
        <w:rPr>
          <w:rFonts w:ascii="Arial" w:hAnsi="Arial" w:cs="Arial"/>
        </w:rPr>
        <w:t>osporene</w:t>
      </w:r>
      <w:r w:rsidR="000572CB" w:rsidRPr="003A6ED2">
        <w:rPr>
          <w:rFonts w:ascii="Arial" w:hAnsi="Arial" w:cs="Arial"/>
        </w:rPr>
        <w:t xml:space="preserve"> odluke</w:t>
      </w:r>
      <w:r w:rsidRPr="003A6ED2">
        <w:rPr>
          <w:rFonts w:ascii="Arial" w:hAnsi="Arial" w:cs="Arial"/>
        </w:rPr>
        <w:t>.</w:t>
      </w:r>
      <w:r w:rsidR="000572CB" w:rsidRPr="003A6ED2">
        <w:rPr>
          <w:rFonts w:ascii="Arial" w:hAnsi="Arial" w:cs="Arial"/>
        </w:rPr>
        <w:t xml:space="preserve"> Ističe da tužitelj svoju žalbu u bi</w:t>
      </w:r>
      <w:r w:rsidR="003B430E" w:rsidRPr="003A6ED2">
        <w:rPr>
          <w:rFonts w:ascii="Arial" w:hAnsi="Arial" w:cs="Arial"/>
        </w:rPr>
        <w:t>t</w:t>
      </w:r>
      <w:r w:rsidR="000572CB" w:rsidRPr="003A6ED2">
        <w:rPr>
          <w:rFonts w:ascii="Arial" w:hAnsi="Arial" w:cs="Arial"/>
        </w:rPr>
        <w:t>nome temelji na istim tvrdnjama koje je iznio i u postupku proglašenja žiga ništavim</w:t>
      </w:r>
      <w:r w:rsidRPr="003A6ED2">
        <w:rPr>
          <w:rFonts w:ascii="Arial" w:hAnsi="Arial" w:cs="Arial"/>
        </w:rPr>
        <w:t xml:space="preserve">, </w:t>
      </w:r>
      <w:r w:rsidR="000572CB" w:rsidRPr="003A6ED2">
        <w:rPr>
          <w:rFonts w:ascii="Arial" w:hAnsi="Arial" w:cs="Arial"/>
        </w:rPr>
        <w:t>slijedom čega u potpunosti ost</w:t>
      </w:r>
      <w:r w:rsidRPr="003A6ED2">
        <w:rPr>
          <w:rFonts w:ascii="Arial" w:hAnsi="Arial" w:cs="Arial"/>
        </w:rPr>
        <w:t>aje kod odluke izrečene u ospore</w:t>
      </w:r>
      <w:r w:rsidR="000572CB" w:rsidRPr="003A6ED2">
        <w:rPr>
          <w:rFonts w:ascii="Arial" w:hAnsi="Arial" w:cs="Arial"/>
        </w:rPr>
        <w:t xml:space="preserve">nom upravnom aktu. </w:t>
      </w:r>
      <w:r w:rsidR="00E311D9" w:rsidRPr="003A6ED2">
        <w:rPr>
          <w:rFonts w:ascii="Arial" w:hAnsi="Arial" w:cs="Arial"/>
        </w:rPr>
        <w:t xml:space="preserve">Ističe da točnost izloženih navoda proistječe iz spisa predmeta čija je preslika u prilogu spisa dostavljenog </w:t>
      </w:r>
      <w:r w:rsidR="00C05602" w:rsidRPr="003A6ED2">
        <w:rPr>
          <w:rFonts w:ascii="Arial" w:hAnsi="Arial" w:cs="Arial"/>
        </w:rPr>
        <w:t>s</w:t>
      </w:r>
      <w:r w:rsidR="00E311D9" w:rsidRPr="003A6ED2">
        <w:rPr>
          <w:rFonts w:ascii="Arial" w:hAnsi="Arial" w:cs="Arial"/>
        </w:rPr>
        <w:t>udu. Iz navoda tuženika proizlazi da predlaže odbiti žalbu tužitelja kao neosnovanu.</w:t>
      </w:r>
    </w:p>
    <w:p w:rsidR="00D56200" w:rsidRPr="003A6ED2" w:rsidRDefault="002947E2" w:rsidP="003A6ED2">
      <w:pPr>
        <w:pStyle w:val="StandardWeb"/>
        <w:spacing w:before="0" w:beforeAutospacing="0" w:after="0" w:afterAutospacing="0"/>
        <w:jc w:val="both"/>
        <w:rPr>
          <w:rFonts w:ascii="Arial" w:hAnsi="Arial" w:cs="Arial"/>
        </w:rPr>
      </w:pPr>
      <w:r w:rsidRPr="003A6ED2">
        <w:rPr>
          <w:rFonts w:ascii="Arial" w:hAnsi="Arial" w:cs="Arial"/>
        </w:rPr>
        <w:t>6.</w:t>
      </w:r>
      <w:r w:rsidRPr="003A6ED2">
        <w:rPr>
          <w:rFonts w:ascii="Arial" w:hAnsi="Arial" w:cs="Arial"/>
        </w:rPr>
        <w:tab/>
      </w:r>
      <w:r w:rsidR="00D56200" w:rsidRPr="003A6ED2">
        <w:rPr>
          <w:rFonts w:ascii="Arial" w:hAnsi="Arial" w:cs="Arial"/>
        </w:rPr>
        <w:t>Žalba nije osnovana.</w:t>
      </w:r>
    </w:p>
    <w:p w:rsidR="00DB04BB" w:rsidRPr="003A6ED2" w:rsidRDefault="002947E2" w:rsidP="003A6ED2">
      <w:pPr>
        <w:pStyle w:val="StandardWeb"/>
        <w:spacing w:before="0" w:beforeAutospacing="0" w:after="0" w:afterAutospacing="0"/>
        <w:jc w:val="both"/>
        <w:rPr>
          <w:rFonts w:ascii="Arial" w:hAnsi="Arial" w:cs="Arial"/>
        </w:rPr>
      </w:pPr>
      <w:r w:rsidRPr="003A6ED2">
        <w:rPr>
          <w:rFonts w:ascii="Arial" w:hAnsi="Arial" w:cs="Arial"/>
        </w:rPr>
        <w:t>7.</w:t>
      </w:r>
      <w:r w:rsidRPr="003A6ED2">
        <w:rPr>
          <w:rFonts w:ascii="Arial" w:hAnsi="Arial" w:cs="Arial"/>
        </w:rPr>
        <w:tab/>
      </w:r>
      <w:r w:rsidR="00DB04BB" w:rsidRPr="003A6ED2">
        <w:rPr>
          <w:rFonts w:ascii="Arial" w:hAnsi="Arial" w:cs="Arial"/>
        </w:rPr>
        <w:t xml:space="preserve">Ispitujući </w:t>
      </w:r>
      <w:r w:rsidRPr="003A6ED2">
        <w:rPr>
          <w:rFonts w:ascii="Arial" w:hAnsi="Arial" w:cs="Arial"/>
        </w:rPr>
        <w:t>osporenu</w:t>
      </w:r>
      <w:r w:rsidR="00DB04BB" w:rsidRPr="003A6ED2">
        <w:rPr>
          <w:rFonts w:ascii="Arial" w:hAnsi="Arial" w:cs="Arial"/>
        </w:rPr>
        <w:t xml:space="preserve"> presudu u dijelu u kojem je ospor</w:t>
      </w:r>
      <w:r w:rsidRPr="003A6ED2">
        <w:rPr>
          <w:rFonts w:ascii="Arial" w:hAnsi="Arial" w:cs="Arial"/>
        </w:rPr>
        <w:t>e</w:t>
      </w:r>
      <w:r w:rsidR="00DB04BB" w:rsidRPr="003A6ED2">
        <w:rPr>
          <w:rFonts w:ascii="Arial" w:hAnsi="Arial" w:cs="Arial"/>
        </w:rPr>
        <w:t>na žalbom i u granicama razloga navedenih u žalbi te pazeći na ništavost po službenoj dužnosti sukladno odredbi članka 73. stavka 1. ZUS-a, ovaj Sud je utvrdio da nisu osnovani žalbeni razlozi zbog kojih se presuda pobija.</w:t>
      </w:r>
    </w:p>
    <w:p w:rsidR="006643E5" w:rsidRPr="003A6ED2" w:rsidRDefault="002947E2" w:rsidP="003A6ED2">
      <w:pPr>
        <w:pStyle w:val="StandardWeb"/>
        <w:spacing w:before="0" w:beforeAutospacing="0" w:after="0" w:afterAutospacing="0"/>
        <w:jc w:val="both"/>
        <w:rPr>
          <w:rFonts w:ascii="Arial" w:hAnsi="Arial" w:cs="Arial"/>
        </w:rPr>
      </w:pPr>
      <w:r w:rsidRPr="003A6ED2">
        <w:rPr>
          <w:rFonts w:ascii="Arial" w:hAnsi="Arial" w:cs="Arial"/>
        </w:rPr>
        <w:t>8.</w:t>
      </w:r>
      <w:r w:rsidRPr="003A6ED2">
        <w:rPr>
          <w:rFonts w:ascii="Arial" w:hAnsi="Arial" w:cs="Arial"/>
        </w:rPr>
        <w:tab/>
      </w:r>
      <w:r w:rsidR="00D56200" w:rsidRPr="003A6ED2">
        <w:rPr>
          <w:rFonts w:ascii="Arial" w:hAnsi="Arial" w:cs="Arial"/>
        </w:rPr>
        <w:t>Iz podataka</w:t>
      </w:r>
      <w:r w:rsidR="00DB04BB" w:rsidRPr="003A6ED2">
        <w:rPr>
          <w:rFonts w:ascii="Arial" w:hAnsi="Arial" w:cs="Arial"/>
        </w:rPr>
        <w:t xml:space="preserve"> spisa pred</w:t>
      </w:r>
      <w:r w:rsidR="00CC3BC0" w:rsidRPr="003A6ED2">
        <w:rPr>
          <w:rFonts w:ascii="Arial" w:hAnsi="Arial" w:cs="Arial"/>
        </w:rPr>
        <w:t xml:space="preserve">meta proizlazi da je </w:t>
      </w:r>
      <w:r w:rsidR="007D4A50" w:rsidRPr="003A6ED2">
        <w:rPr>
          <w:rFonts w:ascii="Arial" w:hAnsi="Arial" w:cs="Arial"/>
        </w:rPr>
        <w:t>u ovoj upravnoj stvari zainteresirana osoba 23. st</w:t>
      </w:r>
      <w:r w:rsidR="006643E5" w:rsidRPr="003A6ED2">
        <w:rPr>
          <w:rFonts w:ascii="Arial" w:hAnsi="Arial" w:cs="Arial"/>
        </w:rPr>
        <w:t xml:space="preserve">udenog </w:t>
      </w:r>
      <w:r w:rsidR="007D4A50" w:rsidRPr="003A6ED2">
        <w:rPr>
          <w:rFonts w:ascii="Arial" w:hAnsi="Arial" w:cs="Arial"/>
        </w:rPr>
        <w:t xml:space="preserve">2016. podnijela zahtjev za proglašenje ništavim žiga u figurativnom obliku broj </w:t>
      </w:r>
      <w:r w:rsidR="00C05602" w:rsidRPr="003A6ED2">
        <w:rPr>
          <w:rFonts w:ascii="Arial" w:hAnsi="Arial" w:cs="Arial"/>
        </w:rPr>
        <w:t xml:space="preserve"> </w:t>
      </w:r>
      <w:r w:rsidR="007D4A50" w:rsidRPr="003A6ED2">
        <w:rPr>
          <w:rFonts w:ascii="Arial" w:hAnsi="Arial" w:cs="Arial"/>
        </w:rPr>
        <w:t xml:space="preserve">Z20160526, tzv. „Napolino“ napolitanke, čiji nositelj je tužitelj, a koji žig je registriran u Republici Hrvatskoj s pravom prvenstva od 27. travnja 2016., kao figurativni znak u boji: </w:t>
      </w:r>
      <w:r w:rsidRPr="003A6ED2">
        <w:rPr>
          <w:rFonts w:ascii="Arial" w:hAnsi="Arial" w:cs="Arial"/>
        </w:rPr>
        <w:t xml:space="preserve">narančasta, crna, </w:t>
      </w:r>
      <w:r w:rsidR="007D4A50" w:rsidRPr="003A6ED2">
        <w:rPr>
          <w:rFonts w:ascii="Arial" w:hAnsi="Arial" w:cs="Arial"/>
        </w:rPr>
        <w:t xml:space="preserve">bijela, </w:t>
      </w:r>
      <w:r w:rsidRPr="003A6ED2">
        <w:rPr>
          <w:rFonts w:ascii="Arial" w:hAnsi="Arial" w:cs="Arial"/>
        </w:rPr>
        <w:t>zelena, crvena, žuta</w:t>
      </w:r>
      <w:r w:rsidR="00C05602" w:rsidRPr="003A6ED2">
        <w:rPr>
          <w:rFonts w:ascii="Arial" w:hAnsi="Arial" w:cs="Arial"/>
        </w:rPr>
        <w:t>,</w:t>
      </w:r>
      <w:r w:rsidRPr="003A6ED2">
        <w:rPr>
          <w:rFonts w:ascii="Arial" w:hAnsi="Arial" w:cs="Arial"/>
        </w:rPr>
        <w:t xml:space="preserve"> i </w:t>
      </w:r>
      <w:r w:rsidR="007D4A50" w:rsidRPr="003A6ED2">
        <w:rPr>
          <w:rFonts w:ascii="Arial" w:hAnsi="Arial" w:cs="Arial"/>
        </w:rPr>
        <w:t xml:space="preserve">zlatna za proizvode u razredu 30 (vafel proizvodi s </w:t>
      </w:r>
      <w:r w:rsidRPr="003A6ED2">
        <w:rPr>
          <w:rFonts w:ascii="Arial" w:hAnsi="Arial" w:cs="Arial"/>
        </w:rPr>
        <w:t>kakao krem punjenjem</w:t>
      </w:r>
      <w:r w:rsidR="007D4A50" w:rsidRPr="003A6ED2">
        <w:rPr>
          <w:rFonts w:ascii="Arial" w:hAnsi="Arial" w:cs="Arial"/>
        </w:rPr>
        <w:t xml:space="preserve">). </w:t>
      </w:r>
    </w:p>
    <w:p w:rsidR="006643E5" w:rsidRPr="003A6ED2" w:rsidRDefault="002947E2" w:rsidP="003A6ED2">
      <w:pPr>
        <w:pStyle w:val="StandardWeb"/>
        <w:spacing w:before="0" w:beforeAutospacing="0" w:after="0" w:afterAutospacing="0"/>
        <w:jc w:val="both"/>
        <w:rPr>
          <w:rFonts w:ascii="Arial" w:hAnsi="Arial" w:cs="Arial"/>
        </w:rPr>
      </w:pPr>
      <w:r w:rsidRPr="003A6ED2">
        <w:rPr>
          <w:rFonts w:ascii="Arial" w:hAnsi="Arial" w:cs="Arial"/>
        </w:rPr>
        <w:t>9.</w:t>
      </w:r>
      <w:r w:rsidRPr="003A6ED2">
        <w:rPr>
          <w:rFonts w:ascii="Arial" w:hAnsi="Arial" w:cs="Arial"/>
        </w:rPr>
        <w:tab/>
      </w:r>
      <w:r w:rsidR="007D4A50" w:rsidRPr="003A6ED2">
        <w:rPr>
          <w:rFonts w:ascii="Arial" w:hAnsi="Arial" w:cs="Arial"/>
        </w:rPr>
        <w:t>Kao razloge za podnošenja zahtjeva zainteresirana osoba</w:t>
      </w:r>
      <w:r w:rsidR="006643E5" w:rsidRPr="003A6ED2">
        <w:rPr>
          <w:rFonts w:ascii="Arial" w:hAnsi="Arial" w:cs="Arial"/>
        </w:rPr>
        <w:t xml:space="preserve"> je u svom zahtjevu</w:t>
      </w:r>
      <w:r w:rsidR="007D4A50" w:rsidRPr="003A6ED2">
        <w:rPr>
          <w:rFonts w:ascii="Arial" w:hAnsi="Arial" w:cs="Arial"/>
        </w:rPr>
        <w:t xml:space="preserve"> nav</w:t>
      </w:r>
      <w:r w:rsidR="006643E5" w:rsidRPr="003A6ED2">
        <w:rPr>
          <w:rFonts w:ascii="Arial" w:hAnsi="Arial" w:cs="Arial"/>
        </w:rPr>
        <w:t>ela</w:t>
      </w:r>
      <w:r w:rsidR="007D4A50" w:rsidRPr="003A6ED2">
        <w:rPr>
          <w:rFonts w:ascii="Arial" w:hAnsi="Arial" w:cs="Arial"/>
        </w:rPr>
        <w:t xml:space="preserve"> da je stekla isključiva i neograničena prava iskorištavanja autorskog prava od grafičke dizajnerice V</w:t>
      </w:r>
      <w:r w:rsidR="005B38B2">
        <w:rPr>
          <w:rFonts w:ascii="Arial" w:hAnsi="Arial" w:cs="Arial"/>
        </w:rPr>
        <w:t>.</w:t>
      </w:r>
      <w:r w:rsidR="007D4A50" w:rsidRPr="003A6ED2">
        <w:rPr>
          <w:rFonts w:ascii="Arial" w:hAnsi="Arial" w:cs="Arial"/>
        </w:rPr>
        <w:t xml:space="preserve"> J</w:t>
      </w:r>
      <w:r w:rsidR="005B38B2">
        <w:rPr>
          <w:rFonts w:ascii="Arial" w:hAnsi="Arial" w:cs="Arial"/>
        </w:rPr>
        <w:t>.</w:t>
      </w:r>
      <w:r w:rsidR="007D4A50" w:rsidRPr="003A6ED2">
        <w:rPr>
          <w:rFonts w:ascii="Arial" w:hAnsi="Arial" w:cs="Arial"/>
        </w:rPr>
        <w:t xml:space="preserve"> iz G</w:t>
      </w:r>
      <w:r w:rsidR="005B38B2">
        <w:rPr>
          <w:rFonts w:ascii="Arial" w:hAnsi="Arial" w:cs="Arial"/>
        </w:rPr>
        <w:t>.</w:t>
      </w:r>
      <w:r w:rsidR="007D4A50" w:rsidRPr="003A6ED2">
        <w:rPr>
          <w:rFonts w:ascii="Arial" w:hAnsi="Arial" w:cs="Arial"/>
        </w:rPr>
        <w:t xml:space="preserve"> M</w:t>
      </w:r>
      <w:r w:rsidR="005B38B2">
        <w:rPr>
          <w:rFonts w:ascii="Arial" w:hAnsi="Arial" w:cs="Arial"/>
        </w:rPr>
        <w:t>.</w:t>
      </w:r>
      <w:r w:rsidR="007D4A50" w:rsidRPr="003A6ED2">
        <w:rPr>
          <w:rFonts w:ascii="Arial" w:hAnsi="Arial" w:cs="Arial"/>
        </w:rPr>
        <w:t>, R</w:t>
      </w:r>
      <w:r w:rsidR="005B38B2">
        <w:rPr>
          <w:rFonts w:ascii="Arial" w:hAnsi="Arial" w:cs="Arial"/>
        </w:rPr>
        <w:t>.</w:t>
      </w:r>
      <w:r w:rsidR="007D4A50" w:rsidRPr="003A6ED2">
        <w:rPr>
          <w:rFonts w:ascii="Arial" w:hAnsi="Arial" w:cs="Arial"/>
        </w:rPr>
        <w:t xml:space="preserve"> S</w:t>
      </w:r>
      <w:r w:rsidR="005B38B2">
        <w:rPr>
          <w:rFonts w:ascii="Arial" w:hAnsi="Arial" w:cs="Arial"/>
        </w:rPr>
        <w:t>.</w:t>
      </w:r>
      <w:r w:rsidR="007D4A50" w:rsidRPr="003A6ED2">
        <w:rPr>
          <w:rFonts w:ascii="Arial" w:hAnsi="Arial" w:cs="Arial"/>
        </w:rPr>
        <w:t xml:space="preserve">, kao autorice, u odnosu na djelo izgleda ambalaže za napolitanke pod imenom "Family Wafers" za okus kakao, a da je osporeni žig tužitelja koji se odnosi na prikaz ambalaže proizvoda istovjetan navedenom autorskom djelu, osim što je plasiran pod imenom "Napolino" napolitanke. </w:t>
      </w:r>
    </w:p>
    <w:p w:rsidR="007D4A50" w:rsidRPr="003A6ED2" w:rsidRDefault="002947E2" w:rsidP="003A6ED2">
      <w:pPr>
        <w:pStyle w:val="StandardWeb"/>
        <w:spacing w:before="0" w:beforeAutospacing="0" w:after="0" w:afterAutospacing="0"/>
        <w:jc w:val="both"/>
        <w:rPr>
          <w:rFonts w:ascii="Arial" w:hAnsi="Arial" w:cs="Arial"/>
        </w:rPr>
      </w:pPr>
      <w:r w:rsidRPr="003A6ED2">
        <w:rPr>
          <w:rFonts w:ascii="Arial" w:hAnsi="Arial" w:cs="Arial"/>
        </w:rPr>
        <w:t>10.</w:t>
      </w:r>
      <w:r w:rsidRPr="003A6ED2">
        <w:rPr>
          <w:rFonts w:ascii="Arial" w:hAnsi="Arial" w:cs="Arial"/>
        </w:rPr>
        <w:tab/>
      </w:r>
      <w:r w:rsidR="007D4A50" w:rsidRPr="003A6ED2">
        <w:rPr>
          <w:rFonts w:ascii="Arial" w:hAnsi="Arial" w:cs="Arial"/>
        </w:rPr>
        <w:t>Ujedno, ukazuje da su ona i tužitelj bili u poslovnoj suradnji, pri čemu je zainteresirana osoba tužitelju predočila izgled ambalaže za proizvod napolitanke, a tužitelj je proizvodio napolitanke</w:t>
      </w:r>
      <w:r w:rsidR="006643E5" w:rsidRPr="003A6ED2">
        <w:rPr>
          <w:rFonts w:ascii="Arial" w:hAnsi="Arial" w:cs="Arial"/>
        </w:rPr>
        <w:t xml:space="preserve"> za zainteresiranu osobu, koja je kao dobavljač ugovorila s jednima trgovačkim lancem plasiranje napolitanki na hrvatsko tržište. Njihova suradnja prestala je u prosincu 2015.,</w:t>
      </w:r>
      <w:r w:rsidR="007D4A50" w:rsidRPr="003A6ED2">
        <w:rPr>
          <w:rFonts w:ascii="Arial" w:hAnsi="Arial" w:cs="Arial"/>
        </w:rPr>
        <w:t xml:space="preserve"> </w:t>
      </w:r>
      <w:r w:rsidR="006643E5" w:rsidRPr="003A6ED2">
        <w:rPr>
          <w:rFonts w:ascii="Arial" w:hAnsi="Arial" w:cs="Arial"/>
        </w:rPr>
        <w:t>nakon čega je tužitelj u zloj vjeri podnio prijavu osporavanog žiga</w:t>
      </w:r>
      <w:r w:rsidRPr="003A6ED2">
        <w:rPr>
          <w:rFonts w:ascii="Arial" w:hAnsi="Arial" w:cs="Arial"/>
        </w:rPr>
        <w:t xml:space="preserve">. </w:t>
      </w:r>
      <w:r w:rsidR="006643E5" w:rsidRPr="003A6ED2">
        <w:rPr>
          <w:rFonts w:ascii="Arial" w:hAnsi="Arial" w:cs="Arial"/>
        </w:rPr>
        <w:t>Potom je tužitelj dostavio zainteresiranoj osobi 17. studenog 2016. cirkularno pismo upozorenja, kojim odriče pravo korištenja opisane ambalaže ostalim trgovcima te ističe da mu nije bilo poznato postojanje autorskih prava na izgled ambalaže u korist zainteresirane osobe.</w:t>
      </w:r>
    </w:p>
    <w:p w:rsidR="006643E5" w:rsidRPr="003A6ED2" w:rsidRDefault="002947E2" w:rsidP="003A6ED2">
      <w:pPr>
        <w:pStyle w:val="StandardWeb"/>
        <w:spacing w:before="0" w:beforeAutospacing="0" w:after="0" w:afterAutospacing="0"/>
        <w:jc w:val="both"/>
        <w:rPr>
          <w:rFonts w:ascii="Arial" w:hAnsi="Arial" w:cs="Arial"/>
        </w:rPr>
      </w:pPr>
      <w:r w:rsidRPr="003A6ED2">
        <w:rPr>
          <w:rFonts w:ascii="Arial" w:hAnsi="Arial" w:cs="Arial"/>
        </w:rPr>
        <w:t>11.</w:t>
      </w:r>
      <w:r w:rsidRPr="003A6ED2">
        <w:rPr>
          <w:rFonts w:ascii="Arial" w:hAnsi="Arial" w:cs="Arial"/>
        </w:rPr>
        <w:tab/>
      </w:r>
      <w:r w:rsidR="006643E5" w:rsidRPr="003A6ED2">
        <w:rPr>
          <w:rFonts w:ascii="Arial" w:hAnsi="Arial" w:cs="Arial"/>
        </w:rPr>
        <w:t>Odredbom članka 49. stavka 2. točke 2. Zakona o žigu (Narodne novine, broj: 173/03., 54/05., 76/07., 30/09. i 49/11., dalje: Zakon) propisano je da se na temelju razloga iz članka 6. toga Zakona, koji se primjenjuje i na postupak proglašavanja žiga ništavim, postupak za proglašavanje žiga ništavim može pokrenuti u odnosu na članak 6. stavak 1. i 3.toga Zakona na zahtjev nositelja nekoga od prava iz članka 6. stavka 4. toga Zakona.</w:t>
      </w:r>
    </w:p>
    <w:p w:rsidR="006643E5" w:rsidRPr="003A6ED2" w:rsidRDefault="002947E2" w:rsidP="003A6ED2">
      <w:pPr>
        <w:pStyle w:val="StandardWeb"/>
        <w:spacing w:before="0" w:beforeAutospacing="0" w:after="0" w:afterAutospacing="0"/>
        <w:jc w:val="both"/>
        <w:rPr>
          <w:rFonts w:ascii="Arial" w:hAnsi="Arial" w:cs="Arial"/>
        </w:rPr>
      </w:pPr>
      <w:r w:rsidRPr="003A6ED2">
        <w:rPr>
          <w:rFonts w:ascii="Arial" w:hAnsi="Arial" w:cs="Arial"/>
        </w:rPr>
        <w:t xml:space="preserve">12. </w:t>
      </w:r>
      <w:r w:rsidRPr="003A6ED2">
        <w:rPr>
          <w:rFonts w:ascii="Arial" w:hAnsi="Arial" w:cs="Arial"/>
        </w:rPr>
        <w:tab/>
      </w:r>
      <w:r w:rsidR="006643E5" w:rsidRPr="003A6ED2">
        <w:rPr>
          <w:rFonts w:ascii="Arial" w:hAnsi="Arial" w:cs="Arial"/>
        </w:rPr>
        <w:t xml:space="preserve">Prema odredbi članka 6. stavka 4. točke 3. Zakona, na temelju podnesenoga prigovora znak neće biti registriran ako bi njegova uporaba vrijeđala autorsko pravo. </w:t>
      </w:r>
    </w:p>
    <w:p w:rsidR="006643E5" w:rsidRPr="003A6ED2" w:rsidRDefault="002947E2" w:rsidP="003A6ED2">
      <w:pPr>
        <w:pStyle w:val="StandardWeb"/>
        <w:spacing w:before="0" w:beforeAutospacing="0" w:after="0" w:afterAutospacing="0"/>
        <w:jc w:val="both"/>
        <w:rPr>
          <w:rFonts w:ascii="Arial" w:hAnsi="Arial" w:cs="Arial"/>
        </w:rPr>
      </w:pPr>
      <w:r w:rsidRPr="003A6ED2">
        <w:rPr>
          <w:rFonts w:ascii="Arial" w:hAnsi="Arial" w:cs="Arial"/>
        </w:rPr>
        <w:t>13.</w:t>
      </w:r>
      <w:r w:rsidRPr="003A6ED2">
        <w:rPr>
          <w:rFonts w:ascii="Arial" w:hAnsi="Arial" w:cs="Arial"/>
        </w:rPr>
        <w:tab/>
      </w:r>
      <w:r w:rsidR="006643E5" w:rsidRPr="003A6ED2">
        <w:rPr>
          <w:rFonts w:ascii="Arial" w:hAnsi="Arial" w:cs="Arial"/>
        </w:rPr>
        <w:t>Sukladno odredbi članka 49. stavka 3. Zakona, postupak za proglašavanje ništavim može se pokrenuti na zahtjev zainteresirane osobe i u slučaju kada je nositelj žiga</w:t>
      </w:r>
      <w:r w:rsidR="00702F74" w:rsidRPr="003A6ED2">
        <w:rPr>
          <w:rFonts w:ascii="Arial" w:hAnsi="Arial" w:cs="Arial"/>
        </w:rPr>
        <w:t>,</w:t>
      </w:r>
      <w:r w:rsidR="006643E5" w:rsidRPr="003A6ED2">
        <w:rPr>
          <w:rFonts w:ascii="Arial" w:hAnsi="Arial" w:cs="Arial"/>
        </w:rPr>
        <w:t xml:space="preserve"> čije se proglašenje ništavim zahtijeva</w:t>
      </w:r>
      <w:r w:rsidR="00702F74" w:rsidRPr="003A6ED2">
        <w:rPr>
          <w:rFonts w:ascii="Arial" w:hAnsi="Arial" w:cs="Arial"/>
        </w:rPr>
        <w:t>,</w:t>
      </w:r>
      <w:r w:rsidR="006643E5" w:rsidRPr="003A6ED2">
        <w:rPr>
          <w:rFonts w:ascii="Arial" w:hAnsi="Arial" w:cs="Arial"/>
        </w:rPr>
        <w:t xml:space="preserve"> u trenutku podnošenja prijave za registraciju toga žiga postupao u zloj vjeri.</w:t>
      </w:r>
    </w:p>
    <w:p w:rsidR="006643E5" w:rsidRPr="003A6ED2" w:rsidRDefault="002947E2" w:rsidP="003A6ED2">
      <w:pPr>
        <w:jc w:val="both"/>
        <w:rPr>
          <w:rFonts w:ascii="Arial" w:hAnsi="Arial" w:cs="Arial"/>
          <w:szCs w:val="24"/>
        </w:rPr>
      </w:pPr>
      <w:r w:rsidRPr="003A6ED2">
        <w:rPr>
          <w:rFonts w:ascii="Arial" w:hAnsi="Arial" w:cs="Arial"/>
          <w:szCs w:val="24"/>
        </w:rPr>
        <w:t>14.</w:t>
      </w:r>
      <w:r w:rsidRPr="003A6ED2">
        <w:rPr>
          <w:rFonts w:ascii="Arial" w:hAnsi="Arial" w:cs="Arial"/>
          <w:szCs w:val="24"/>
        </w:rPr>
        <w:tab/>
      </w:r>
      <w:r w:rsidR="006643E5" w:rsidRPr="003A6ED2">
        <w:rPr>
          <w:rFonts w:ascii="Arial" w:hAnsi="Arial" w:cs="Arial"/>
          <w:szCs w:val="24"/>
        </w:rPr>
        <w:t xml:space="preserve">Prema ocjeni ovog Suda, nakon razmatranja svih činjeničnih i pravnih pitanja u smislu članka 55. stavka 3. ZUS-a, prvostupanjski sud osnovano je ocijenio da </w:t>
      </w:r>
      <w:r w:rsidR="00C05602" w:rsidRPr="003A6ED2">
        <w:rPr>
          <w:rFonts w:ascii="Arial" w:hAnsi="Arial" w:cs="Arial"/>
          <w:szCs w:val="24"/>
        </w:rPr>
        <w:t>osporenim</w:t>
      </w:r>
      <w:r w:rsidR="006643E5" w:rsidRPr="003A6ED2">
        <w:rPr>
          <w:rFonts w:ascii="Arial" w:hAnsi="Arial" w:cs="Arial"/>
          <w:szCs w:val="24"/>
        </w:rPr>
        <w:t xml:space="preserve"> rješenjem tuženika nije povrijeđen zakon na štetu tužitelja pa je pravilno na temelju odredbe članka 57. stavka 1. ZUS-a odbio tužbeni zahtjev tužitelja kao neosnovan, uz valjano obrazloženje koje ovaj Sud u cijelosti prihvaća.</w:t>
      </w:r>
    </w:p>
    <w:p w:rsidR="0096150A" w:rsidRPr="003A6ED2" w:rsidRDefault="002947E2" w:rsidP="003A6ED2">
      <w:pPr>
        <w:jc w:val="both"/>
        <w:rPr>
          <w:rFonts w:ascii="Arial" w:hAnsi="Arial" w:cs="Arial"/>
          <w:szCs w:val="24"/>
        </w:rPr>
      </w:pPr>
      <w:r w:rsidRPr="003A6ED2">
        <w:rPr>
          <w:rFonts w:ascii="Arial" w:hAnsi="Arial" w:cs="Arial"/>
          <w:szCs w:val="24"/>
        </w:rPr>
        <w:t>15.</w:t>
      </w:r>
      <w:r w:rsidRPr="003A6ED2">
        <w:rPr>
          <w:rFonts w:ascii="Arial" w:hAnsi="Arial" w:cs="Arial"/>
          <w:szCs w:val="24"/>
        </w:rPr>
        <w:tab/>
      </w:r>
      <w:r w:rsidR="006643E5" w:rsidRPr="003A6ED2">
        <w:rPr>
          <w:rFonts w:ascii="Arial" w:hAnsi="Arial" w:cs="Arial"/>
          <w:szCs w:val="24"/>
        </w:rPr>
        <w:t xml:space="preserve">To stoga što je </w:t>
      </w:r>
      <w:r w:rsidR="0096150A" w:rsidRPr="003A6ED2">
        <w:rPr>
          <w:rFonts w:ascii="Arial" w:hAnsi="Arial" w:cs="Arial"/>
          <w:szCs w:val="24"/>
        </w:rPr>
        <w:t xml:space="preserve">u ovoj upravnoj stvari nesumnjivo utvrđeno </w:t>
      </w:r>
      <w:r w:rsidR="007D4A50" w:rsidRPr="003A6ED2">
        <w:rPr>
          <w:rFonts w:ascii="Arial" w:hAnsi="Arial" w:cs="Arial"/>
          <w:szCs w:val="24"/>
        </w:rPr>
        <w:t xml:space="preserve">postojanje autorskog prava </w:t>
      </w:r>
      <w:r w:rsidR="0096150A" w:rsidRPr="003A6ED2">
        <w:rPr>
          <w:rFonts w:ascii="Arial" w:hAnsi="Arial" w:cs="Arial"/>
          <w:szCs w:val="24"/>
        </w:rPr>
        <w:t xml:space="preserve">u odnosu na djelo izgleda ambalaže za napolitanke te </w:t>
      </w:r>
      <w:r w:rsidR="007D4A50" w:rsidRPr="003A6ED2">
        <w:rPr>
          <w:rFonts w:ascii="Arial" w:hAnsi="Arial" w:cs="Arial"/>
          <w:szCs w:val="24"/>
        </w:rPr>
        <w:t>ranija</w:t>
      </w:r>
      <w:r w:rsidR="0096150A" w:rsidRPr="003A6ED2">
        <w:rPr>
          <w:rFonts w:ascii="Arial" w:hAnsi="Arial" w:cs="Arial"/>
          <w:szCs w:val="24"/>
        </w:rPr>
        <w:t xml:space="preserve"> poslovna</w:t>
      </w:r>
      <w:r w:rsidR="007D4A50" w:rsidRPr="003A6ED2">
        <w:rPr>
          <w:rFonts w:ascii="Arial" w:hAnsi="Arial" w:cs="Arial"/>
          <w:szCs w:val="24"/>
        </w:rPr>
        <w:t xml:space="preserve"> suradnja</w:t>
      </w:r>
      <w:r w:rsidR="0096150A" w:rsidRPr="003A6ED2">
        <w:rPr>
          <w:rFonts w:ascii="Arial" w:hAnsi="Arial" w:cs="Arial"/>
          <w:szCs w:val="24"/>
        </w:rPr>
        <w:t xml:space="preserve"> zainteresirane osobe </w:t>
      </w:r>
      <w:r w:rsidR="007D4A50" w:rsidRPr="003A6ED2">
        <w:rPr>
          <w:rFonts w:ascii="Arial" w:hAnsi="Arial" w:cs="Arial"/>
          <w:szCs w:val="24"/>
        </w:rPr>
        <w:t xml:space="preserve">i tužitelja u prodaji napolitanki u ambalaži zainteresirane osobe prije </w:t>
      </w:r>
      <w:r w:rsidR="0096150A" w:rsidRPr="003A6ED2">
        <w:rPr>
          <w:rFonts w:ascii="Arial" w:hAnsi="Arial" w:cs="Arial"/>
          <w:szCs w:val="24"/>
        </w:rPr>
        <w:t xml:space="preserve">nego što je tužitelj </w:t>
      </w:r>
      <w:r w:rsidR="007D4A50" w:rsidRPr="003A6ED2">
        <w:rPr>
          <w:rFonts w:ascii="Arial" w:hAnsi="Arial" w:cs="Arial"/>
          <w:szCs w:val="24"/>
        </w:rPr>
        <w:t>podn</w:t>
      </w:r>
      <w:r w:rsidR="0096150A" w:rsidRPr="003A6ED2">
        <w:rPr>
          <w:rFonts w:ascii="Arial" w:hAnsi="Arial" w:cs="Arial"/>
          <w:szCs w:val="24"/>
        </w:rPr>
        <w:t>io prijavu predmetnog</w:t>
      </w:r>
      <w:r w:rsidR="007D4A50" w:rsidRPr="003A6ED2">
        <w:rPr>
          <w:rFonts w:ascii="Arial" w:hAnsi="Arial" w:cs="Arial"/>
          <w:szCs w:val="24"/>
        </w:rPr>
        <w:t xml:space="preserve"> žiga. </w:t>
      </w:r>
      <w:r w:rsidR="0096150A" w:rsidRPr="003A6ED2">
        <w:rPr>
          <w:rFonts w:ascii="Arial" w:hAnsi="Arial" w:cs="Arial"/>
          <w:szCs w:val="24"/>
        </w:rPr>
        <w:t>Naime, utvrđeno je da je tužitelj koristio autorsko djelo izgleda ambalaže za napolitanke bez odobrenja dizajnerice V</w:t>
      </w:r>
      <w:r w:rsidR="005B38B2">
        <w:rPr>
          <w:rFonts w:ascii="Arial" w:hAnsi="Arial" w:cs="Arial"/>
          <w:szCs w:val="24"/>
        </w:rPr>
        <w:t xml:space="preserve">. </w:t>
      </w:r>
      <w:r w:rsidR="0096150A" w:rsidRPr="003A6ED2">
        <w:rPr>
          <w:rFonts w:ascii="Arial" w:hAnsi="Arial" w:cs="Arial"/>
          <w:szCs w:val="24"/>
        </w:rPr>
        <w:t>J</w:t>
      </w:r>
      <w:r w:rsidR="005B38B2">
        <w:rPr>
          <w:rFonts w:ascii="Arial" w:hAnsi="Arial" w:cs="Arial"/>
          <w:szCs w:val="24"/>
        </w:rPr>
        <w:t>.</w:t>
      </w:r>
      <w:r w:rsidR="0096150A" w:rsidRPr="003A6ED2">
        <w:rPr>
          <w:rFonts w:ascii="Arial" w:hAnsi="Arial" w:cs="Arial"/>
          <w:szCs w:val="24"/>
        </w:rPr>
        <w:t xml:space="preserve"> i bez ikakve naknade</w:t>
      </w:r>
      <w:r w:rsidRPr="003A6ED2">
        <w:rPr>
          <w:rFonts w:ascii="Arial" w:hAnsi="Arial" w:cs="Arial"/>
          <w:szCs w:val="24"/>
        </w:rPr>
        <w:t xml:space="preserve">. </w:t>
      </w:r>
      <w:r w:rsidR="00702F74" w:rsidRPr="003A6ED2">
        <w:rPr>
          <w:rFonts w:ascii="Arial" w:hAnsi="Arial" w:cs="Arial"/>
          <w:szCs w:val="24"/>
        </w:rPr>
        <w:t>Stoga je zainteresirana osoba dokazala da njezino ranije autorsko pravo na figurativni znak povrijeđeno kasnijom registracijom žiga</w:t>
      </w:r>
      <w:r w:rsidR="00BF131F" w:rsidRPr="003A6ED2">
        <w:rPr>
          <w:rFonts w:ascii="Arial" w:hAnsi="Arial" w:cs="Arial"/>
          <w:szCs w:val="24"/>
        </w:rPr>
        <w:t xml:space="preserve"> u korist tužitelja </w:t>
      </w:r>
      <w:r w:rsidR="00702F74" w:rsidRPr="003A6ED2">
        <w:rPr>
          <w:rFonts w:ascii="Arial" w:hAnsi="Arial" w:cs="Arial"/>
          <w:szCs w:val="24"/>
        </w:rPr>
        <w:t>u figurativnom obliku broj Z2016052</w:t>
      </w:r>
      <w:r w:rsidR="00C05602" w:rsidRPr="003A6ED2">
        <w:rPr>
          <w:rFonts w:ascii="Arial" w:hAnsi="Arial" w:cs="Arial"/>
          <w:szCs w:val="24"/>
        </w:rPr>
        <w:t>5</w:t>
      </w:r>
      <w:r w:rsidR="00702F74" w:rsidRPr="003A6ED2">
        <w:rPr>
          <w:rFonts w:ascii="Arial" w:hAnsi="Arial" w:cs="Arial"/>
          <w:szCs w:val="24"/>
        </w:rPr>
        <w:t>, tzv. „Napolino“ napolitanke, sukladno odredb</w:t>
      </w:r>
      <w:r w:rsidR="003B430E" w:rsidRPr="003A6ED2">
        <w:rPr>
          <w:rFonts w:ascii="Arial" w:hAnsi="Arial" w:cs="Arial"/>
          <w:szCs w:val="24"/>
        </w:rPr>
        <w:t>i</w:t>
      </w:r>
      <w:r w:rsidR="00702F74" w:rsidRPr="003A6ED2">
        <w:rPr>
          <w:rFonts w:ascii="Arial" w:hAnsi="Arial" w:cs="Arial"/>
          <w:szCs w:val="24"/>
        </w:rPr>
        <w:t xml:space="preserve"> članka 49. stavka 2. točke 2. u vezi</w:t>
      </w:r>
      <w:r w:rsidR="003B430E" w:rsidRPr="003A6ED2">
        <w:rPr>
          <w:rFonts w:ascii="Arial" w:hAnsi="Arial" w:cs="Arial"/>
          <w:szCs w:val="24"/>
        </w:rPr>
        <w:t xml:space="preserve"> odredbe</w:t>
      </w:r>
      <w:r w:rsidR="00702F74" w:rsidRPr="003A6ED2">
        <w:rPr>
          <w:rFonts w:ascii="Arial" w:hAnsi="Arial" w:cs="Arial"/>
          <w:szCs w:val="24"/>
        </w:rPr>
        <w:t xml:space="preserve"> članka 6. stavka 4. Zakona.</w:t>
      </w:r>
    </w:p>
    <w:p w:rsidR="00702F74" w:rsidRPr="003A6ED2" w:rsidRDefault="002947E2" w:rsidP="003A6ED2">
      <w:pPr>
        <w:jc w:val="both"/>
        <w:rPr>
          <w:rFonts w:ascii="Arial" w:hAnsi="Arial" w:cs="Arial"/>
          <w:szCs w:val="24"/>
        </w:rPr>
      </w:pPr>
      <w:r w:rsidRPr="003A6ED2">
        <w:rPr>
          <w:rFonts w:ascii="Arial" w:hAnsi="Arial" w:cs="Arial"/>
          <w:szCs w:val="24"/>
        </w:rPr>
        <w:t>16.</w:t>
      </w:r>
      <w:r w:rsidRPr="003A6ED2">
        <w:rPr>
          <w:rFonts w:ascii="Arial" w:hAnsi="Arial" w:cs="Arial"/>
          <w:szCs w:val="24"/>
        </w:rPr>
        <w:tab/>
      </w:r>
      <w:r w:rsidR="00702F74" w:rsidRPr="003A6ED2">
        <w:rPr>
          <w:rFonts w:ascii="Arial" w:hAnsi="Arial" w:cs="Arial"/>
          <w:szCs w:val="24"/>
        </w:rPr>
        <w:t xml:space="preserve">Ujedno, utvrđeno je i postojanje zle vjere tužitelja u postupku registracije osporavanog žiga budući da je utvrđeno da je tužitelj, </w:t>
      </w:r>
      <w:r w:rsidR="00BF131F" w:rsidRPr="003A6ED2">
        <w:rPr>
          <w:rFonts w:ascii="Arial" w:hAnsi="Arial" w:cs="Arial"/>
          <w:szCs w:val="24"/>
        </w:rPr>
        <w:t xml:space="preserve">bez pristanka autora ili zainteresirane osobe, </w:t>
      </w:r>
      <w:r w:rsidR="00702F74" w:rsidRPr="003A6ED2">
        <w:rPr>
          <w:rFonts w:ascii="Arial" w:hAnsi="Arial" w:cs="Arial"/>
          <w:szCs w:val="24"/>
        </w:rPr>
        <w:t xml:space="preserve">tek nakon što mu je zainteresirana osoba otkazala daljnju poslovnu suradnju, registrirao figurativni žig kao znak za svoje proizvode </w:t>
      </w:r>
      <w:r w:rsidR="00BF131F" w:rsidRPr="003A6ED2">
        <w:rPr>
          <w:rFonts w:ascii="Arial" w:hAnsi="Arial" w:cs="Arial"/>
          <w:szCs w:val="24"/>
        </w:rPr>
        <w:t>s ciljem neovlaštenog stjecanja koristi te nanošenja štete zainteresiranoj osobi</w:t>
      </w:r>
      <w:r w:rsidR="00702F74" w:rsidRPr="003A6ED2">
        <w:rPr>
          <w:rFonts w:ascii="Arial" w:hAnsi="Arial" w:cs="Arial"/>
          <w:szCs w:val="24"/>
        </w:rPr>
        <w:t>, pritom znajući iz ranije poslovne suradnje za izgled ambalaže za proizvod napolitanke, kao i da je zainteresirana osoba nositelj prava korištenja tog autorskog djela koje se sastoji u izgledu ambalaže za proizvod napolitanke</w:t>
      </w:r>
      <w:r w:rsidR="00BF131F" w:rsidRPr="003A6ED2">
        <w:rPr>
          <w:rFonts w:ascii="Arial" w:hAnsi="Arial" w:cs="Arial"/>
          <w:szCs w:val="24"/>
        </w:rPr>
        <w:t>. I</w:t>
      </w:r>
      <w:r w:rsidR="00702F74" w:rsidRPr="003A6ED2">
        <w:rPr>
          <w:rFonts w:ascii="Arial" w:hAnsi="Arial" w:cs="Arial"/>
          <w:szCs w:val="24"/>
        </w:rPr>
        <w:t>z</w:t>
      </w:r>
      <w:r w:rsidR="00BF131F" w:rsidRPr="003A6ED2">
        <w:rPr>
          <w:rFonts w:ascii="Arial" w:hAnsi="Arial" w:cs="Arial"/>
          <w:szCs w:val="24"/>
        </w:rPr>
        <w:t xml:space="preserve"> navedenog</w:t>
      </w:r>
      <w:r w:rsidR="00702F74" w:rsidRPr="003A6ED2">
        <w:rPr>
          <w:rFonts w:ascii="Arial" w:hAnsi="Arial" w:cs="Arial"/>
          <w:szCs w:val="24"/>
        </w:rPr>
        <w:t xml:space="preserve"> proizlazi očita namjera tužitelja da spriječi daljnju uporabu opisanog figurativnog žiga od strane zainteresirane osobe, što ukazuje da je tužitelj </w:t>
      </w:r>
      <w:r w:rsidR="00BF131F" w:rsidRPr="003A6ED2">
        <w:rPr>
          <w:rFonts w:ascii="Arial" w:hAnsi="Arial" w:cs="Arial"/>
          <w:szCs w:val="24"/>
        </w:rPr>
        <w:t>u trenutku podnošenja prijave za registraciju predmetnog žiga postupao u zloj vjeri, odnosno da je</w:t>
      </w:r>
      <w:r w:rsidR="00702F74" w:rsidRPr="003A6ED2">
        <w:rPr>
          <w:rFonts w:ascii="Arial" w:hAnsi="Arial" w:cs="Arial"/>
          <w:szCs w:val="24"/>
        </w:rPr>
        <w:t xml:space="preserve"> u konkretnom slučaju ispunjena pretpostavka za proglašavanje </w:t>
      </w:r>
      <w:r w:rsidR="003B430E" w:rsidRPr="003A6ED2">
        <w:rPr>
          <w:rFonts w:ascii="Arial" w:hAnsi="Arial" w:cs="Arial"/>
          <w:szCs w:val="24"/>
        </w:rPr>
        <w:t xml:space="preserve">žiga </w:t>
      </w:r>
      <w:r w:rsidR="00702F74" w:rsidRPr="003A6ED2">
        <w:rPr>
          <w:rFonts w:ascii="Arial" w:hAnsi="Arial" w:cs="Arial"/>
          <w:szCs w:val="24"/>
        </w:rPr>
        <w:t>ništavim</w:t>
      </w:r>
      <w:r w:rsidR="003B430E" w:rsidRPr="003A6ED2">
        <w:rPr>
          <w:rFonts w:ascii="Arial" w:hAnsi="Arial" w:cs="Arial"/>
          <w:szCs w:val="24"/>
        </w:rPr>
        <w:t xml:space="preserve"> </w:t>
      </w:r>
      <w:r w:rsidR="00702F74" w:rsidRPr="003A6ED2">
        <w:rPr>
          <w:rFonts w:ascii="Arial" w:hAnsi="Arial" w:cs="Arial"/>
          <w:szCs w:val="24"/>
        </w:rPr>
        <w:t>iz odredbe članka 49. stavka 3. Zakona.</w:t>
      </w:r>
    </w:p>
    <w:p w:rsidR="0096150A" w:rsidRPr="003A6ED2" w:rsidRDefault="002947E2" w:rsidP="003A6ED2">
      <w:pPr>
        <w:jc w:val="both"/>
        <w:rPr>
          <w:rFonts w:ascii="Arial" w:hAnsi="Arial" w:cs="Arial"/>
          <w:szCs w:val="24"/>
        </w:rPr>
      </w:pPr>
      <w:r w:rsidRPr="003A6ED2">
        <w:rPr>
          <w:rFonts w:ascii="Arial" w:hAnsi="Arial" w:cs="Arial"/>
          <w:szCs w:val="24"/>
        </w:rPr>
        <w:t>17.</w:t>
      </w:r>
      <w:r w:rsidRPr="003A6ED2">
        <w:rPr>
          <w:rFonts w:ascii="Arial" w:hAnsi="Arial" w:cs="Arial"/>
          <w:szCs w:val="24"/>
        </w:rPr>
        <w:tab/>
      </w:r>
      <w:r w:rsidR="0096150A" w:rsidRPr="003A6ED2">
        <w:rPr>
          <w:rFonts w:ascii="Arial" w:hAnsi="Arial" w:cs="Arial"/>
          <w:szCs w:val="24"/>
        </w:rPr>
        <w:t>Slijedom navedenog, kako je zainteresirana osoba, kao nositelj prava korištenja autorskog djela istovjetnog onom iz predmetnog žiga, dokazala da ima opravdan interes za proglašenje ništavim predmetnog žiga, dok tužitelj nije dokazao suprotno, pravilno su prvostupanjski sud i tuženik ocijenili da</w:t>
      </w:r>
      <w:r w:rsidR="00BF131F" w:rsidRPr="003A6ED2">
        <w:rPr>
          <w:rFonts w:ascii="Arial" w:hAnsi="Arial" w:cs="Arial"/>
          <w:szCs w:val="24"/>
        </w:rPr>
        <w:t xml:space="preserve"> je predmetni žig nositelja tužitelja trebalo proglasiti ništavim za sve proizvode za koje je registriran u Republici Hrvatskoj, a s obzirom da</w:t>
      </w:r>
      <w:r w:rsidR="0096150A" w:rsidRPr="003A6ED2">
        <w:rPr>
          <w:rFonts w:ascii="Arial" w:hAnsi="Arial" w:cs="Arial"/>
          <w:szCs w:val="24"/>
        </w:rPr>
        <w:t xml:space="preserve"> su u konkretnom slučaju ispunjene pretpostavke </w:t>
      </w:r>
      <w:r w:rsidR="00702F74" w:rsidRPr="003A6ED2">
        <w:rPr>
          <w:rFonts w:ascii="Arial" w:hAnsi="Arial" w:cs="Arial"/>
          <w:szCs w:val="24"/>
        </w:rPr>
        <w:t xml:space="preserve">za proglašenje ništavim žiga </w:t>
      </w:r>
      <w:r w:rsidR="0096150A" w:rsidRPr="003A6ED2">
        <w:rPr>
          <w:rFonts w:ascii="Arial" w:hAnsi="Arial" w:cs="Arial"/>
          <w:szCs w:val="24"/>
        </w:rPr>
        <w:t>iz</w:t>
      </w:r>
      <w:r w:rsidR="00702F74" w:rsidRPr="003A6ED2">
        <w:rPr>
          <w:rFonts w:ascii="Arial" w:hAnsi="Arial" w:cs="Arial"/>
          <w:szCs w:val="24"/>
        </w:rPr>
        <w:t xml:space="preserve"> članka 49. stavka 2. točke 2. u vezi članka 6. stavka 4. Zakona, kao i iz</w:t>
      </w:r>
      <w:r w:rsidR="0096150A" w:rsidRPr="003A6ED2">
        <w:rPr>
          <w:rFonts w:ascii="Arial" w:hAnsi="Arial" w:cs="Arial"/>
          <w:szCs w:val="24"/>
        </w:rPr>
        <w:t xml:space="preserve"> članka 49. stavka 3. Zakona</w:t>
      </w:r>
      <w:r w:rsidR="00702F74" w:rsidRPr="003A6ED2">
        <w:rPr>
          <w:rFonts w:ascii="Arial" w:hAnsi="Arial" w:cs="Arial"/>
          <w:szCs w:val="24"/>
        </w:rPr>
        <w:t>.</w:t>
      </w:r>
    </w:p>
    <w:p w:rsidR="00902E42" w:rsidRPr="003A6ED2" w:rsidRDefault="002947E2" w:rsidP="003A6ED2">
      <w:pPr>
        <w:pStyle w:val="StandardWeb"/>
        <w:spacing w:before="0" w:beforeAutospacing="0" w:after="0" w:afterAutospacing="0"/>
        <w:jc w:val="both"/>
        <w:rPr>
          <w:rFonts w:ascii="Arial" w:hAnsi="Arial" w:cs="Arial"/>
        </w:rPr>
      </w:pPr>
      <w:r w:rsidRPr="003A6ED2">
        <w:rPr>
          <w:rFonts w:ascii="Arial" w:hAnsi="Arial" w:cs="Arial"/>
        </w:rPr>
        <w:t>18.</w:t>
      </w:r>
      <w:r w:rsidRPr="003A6ED2">
        <w:rPr>
          <w:rFonts w:ascii="Arial" w:hAnsi="Arial" w:cs="Arial"/>
        </w:rPr>
        <w:tab/>
      </w:r>
      <w:r w:rsidR="00BF131F" w:rsidRPr="003A6ED2">
        <w:rPr>
          <w:rFonts w:ascii="Arial" w:hAnsi="Arial" w:cs="Arial"/>
        </w:rPr>
        <w:t>Ovaj Sud nalazi da</w:t>
      </w:r>
      <w:r w:rsidRPr="003A6ED2">
        <w:rPr>
          <w:rFonts w:ascii="Arial" w:hAnsi="Arial" w:cs="Arial"/>
        </w:rPr>
        <w:t xml:space="preserve"> kod ovakvog stanja stvari</w:t>
      </w:r>
      <w:r w:rsidR="00902E42" w:rsidRPr="003A6ED2">
        <w:rPr>
          <w:rFonts w:ascii="Arial" w:hAnsi="Arial" w:cs="Arial"/>
        </w:rPr>
        <w:t xml:space="preserve"> nisu osnovani</w:t>
      </w:r>
      <w:r w:rsidR="00BF131F" w:rsidRPr="003A6ED2">
        <w:rPr>
          <w:rFonts w:ascii="Arial" w:hAnsi="Arial" w:cs="Arial"/>
        </w:rPr>
        <w:t xml:space="preserve"> žalbeni navodi tužitelja vezani uz </w:t>
      </w:r>
      <w:r w:rsidR="00902E42" w:rsidRPr="003A6ED2">
        <w:rPr>
          <w:rFonts w:ascii="Arial" w:hAnsi="Arial" w:cs="Arial"/>
        </w:rPr>
        <w:t>cirkularno pismo upozorenja od 17. studenog 2016. i promašenost utvrđenja zle vjere iz članka 49. stavka 3. Zakona</w:t>
      </w:r>
      <w:r w:rsidRPr="003A6ED2">
        <w:rPr>
          <w:rFonts w:ascii="Arial" w:hAnsi="Arial" w:cs="Arial"/>
        </w:rPr>
        <w:t xml:space="preserve">. Ujedno </w:t>
      </w:r>
      <w:r w:rsidR="00902E42" w:rsidRPr="003A6ED2">
        <w:rPr>
          <w:rFonts w:ascii="Arial" w:hAnsi="Arial" w:cs="Arial"/>
        </w:rPr>
        <w:t>žalbeni prigovor tužitelja da se pred Trgovačkim sudom u Zagrebu vodi postupak pod posl.br. Povrv-751/17 između tužitelja i zainteresirane osobe radi ovrhe zbog iznosa od 145.662,24 EUR, nije od utjecaja na predmetnu upravnu stvar radi proglašenja ništavim osporenog žiga.</w:t>
      </w:r>
    </w:p>
    <w:p w:rsidR="003B430E" w:rsidRPr="003A6ED2" w:rsidRDefault="002947E2" w:rsidP="003A6ED2">
      <w:pPr>
        <w:pStyle w:val="StandardWeb"/>
        <w:spacing w:before="0" w:beforeAutospacing="0" w:after="0" w:afterAutospacing="0"/>
        <w:jc w:val="both"/>
        <w:rPr>
          <w:rFonts w:ascii="Arial" w:hAnsi="Arial" w:cs="Arial"/>
        </w:rPr>
      </w:pPr>
      <w:r w:rsidRPr="003A6ED2">
        <w:rPr>
          <w:rFonts w:ascii="Arial" w:hAnsi="Arial" w:cs="Arial"/>
        </w:rPr>
        <w:t>19.</w:t>
      </w:r>
      <w:r w:rsidRPr="003A6ED2">
        <w:rPr>
          <w:rFonts w:ascii="Arial" w:hAnsi="Arial" w:cs="Arial"/>
        </w:rPr>
        <w:tab/>
      </w:r>
      <w:r w:rsidR="00902E42" w:rsidRPr="003A6ED2">
        <w:rPr>
          <w:rFonts w:ascii="Arial" w:hAnsi="Arial" w:cs="Arial"/>
        </w:rPr>
        <w:t xml:space="preserve">Suprotno žalbenim navodima tužitelja, ovaj Sud nalazi da se </w:t>
      </w:r>
      <w:r w:rsidR="00D27CE5" w:rsidRPr="003A6ED2">
        <w:rPr>
          <w:rFonts w:ascii="Arial" w:hAnsi="Arial" w:cs="Arial"/>
        </w:rPr>
        <w:t>prvostupanjska presuda temelji na pravilno i potpuno utvrđenom činjeničnom stanju, na koje je pravilno primijenjeno mjerodavno materijalno pravo, a nisu učinjene niti povrede postupka budući da je prvostupanjski sud pra</w:t>
      </w:r>
      <w:r w:rsidR="00902E42" w:rsidRPr="003A6ED2">
        <w:rPr>
          <w:rFonts w:ascii="Arial" w:hAnsi="Arial" w:cs="Arial"/>
        </w:rPr>
        <w:t>vilno primijenio odredbe ZUS-a te</w:t>
      </w:r>
      <w:r w:rsidR="00D27CE5" w:rsidRPr="003A6ED2">
        <w:rPr>
          <w:rFonts w:ascii="Arial" w:hAnsi="Arial" w:cs="Arial"/>
        </w:rPr>
        <w:t xml:space="preserve"> u obrazloženju svoje presude dao jasne i dostatne razloge o odlučnim činjenicama,</w:t>
      </w:r>
      <w:r w:rsidR="00902E42" w:rsidRPr="003A6ED2">
        <w:rPr>
          <w:rFonts w:ascii="Arial" w:hAnsi="Arial" w:cs="Arial"/>
        </w:rPr>
        <w:t xml:space="preserve"> sve</w:t>
      </w:r>
      <w:r w:rsidR="00D27CE5" w:rsidRPr="003A6ED2">
        <w:rPr>
          <w:rFonts w:ascii="Arial" w:hAnsi="Arial" w:cs="Arial"/>
        </w:rPr>
        <w:t xml:space="preserve"> sukladno odredbi članka 60. stavka 4. ZUS-</w:t>
      </w:r>
      <w:r w:rsidR="00902E42" w:rsidRPr="003A6ED2">
        <w:rPr>
          <w:rFonts w:ascii="Arial" w:hAnsi="Arial" w:cs="Arial"/>
        </w:rPr>
        <w:t>a</w:t>
      </w:r>
      <w:r w:rsidR="00D27CE5" w:rsidRPr="003A6ED2">
        <w:rPr>
          <w:rFonts w:ascii="Arial" w:hAnsi="Arial" w:cs="Arial"/>
        </w:rPr>
        <w:t xml:space="preserve">. </w:t>
      </w:r>
    </w:p>
    <w:p w:rsidR="00D27CE5" w:rsidRPr="003A6ED2" w:rsidRDefault="002947E2" w:rsidP="003A6ED2">
      <w:pPr>
        <w:pStyle w:val="StandardWeb"/>
        <w:spacing w:before="0" w:beforeAutospacing="0" w:after="0" w:afterAutospacing="0"/>
        <w:jc w:val="both"/>
        <w:rPr>
          <w:rFonts w:ascii="Arial" w:hAnsi="Arial" w:cs="Arial"/>
        </w:rPr>
      </w:pPr>
      <w:r w:rsidRPr="003A6ED2">
        <w:rPr>
          <w:rFonts w:ascii="Arial" w:hAnsi="Arial" w:cs="Arial"/>
        </w:rPr>
        <w:t>20.</w:t>
      </w:r>
      <w:r w:rsidRPr="003A6ED2">
        <w:rPr>
          <w:rFonts w:ascii="Arial" w:hAnsi="Arial" w:cs="Arial"/>
        </w:rPr>
        <w:tab/>
      </w:r>
      <w:r w:rsidR="00902E42" w:rsidRPr="003A6ED2">
        <w:rPr>
          <w:rFonts w:ascii="Arial" w:hAnsi="Arial" w:cs="Arial"/>
        </w:rPr>
        <w:t>Slijedom navedenog, nije osnovan ni žalbeni navod tužitelja da prvostupanjski sud nije izvršio svoju dužnost utvrđivanja materijalne istine, kao ni navod da je</w:t>
      </w:r>
      <w:r w:rsidR="003B430E" w:rsidRPr="003A6ED2">
        <w:rPr>
          <w:rFonts w:ascii="Arial" w:hAnsi="Arial" w:cs="Arial"/>
        </w:rPr>
        <w:t xml:space="preserve"> prvostupanjski sud</w:t>
      </w:r>
      <w:r w:rsidR="00902E42" w:rsidRPr="003A6ED2">
        <w:rPr>
          <w:rFonts w:ascii="Arial" w:hAnsi="Arial" w:cs="Arial"/>
        </w:rPr>
        <w:t xml:space="preserve"> bez ikakvog dodatnog propitivanja nekritički prihvatio sve ono što je utvrđeno u upravnom postupku.</w:t>
      </w:r>
    </w:p>
    <w:p w:rsidR="00902E42" w:rsidRPr="003A6ED2" w:rsidRDefault="002947E2" w:rsidP="003A6ED2">
      <w:pPr>
        <w:pStyle w:val="StandardWeb"/>
        <w:spacing w:before="0" w:beforeAutospacing="0" w:after="0" w:afterAutospacing="0"/>
        <w:jc w:val="both"/>
        <w:rPr>
          <w:rFonts w:ascii="Arial" w:hAnsi="Arial" w:cs="Arial"/>
        </w:rPr>
      </w:pPr>
      <w:r w:rsidRPr="003A6ED2">
        <w:rPr>
          <w:rFonts w:ascii="Arial" w:hAnsi="Arial" w:cs="Arial"/>
        </w:rPr>
        <w:t>21.</w:t>
      </w:r>
      <w:r w:rsidRPr="003A6ED2">
        <w:rPr>
          <w:rFonts w:ascii="Arial" w:hAnsi="Arial" w:cs="Arial"/>
        </w:rPr>
        <w:tab/>
      </w:r>
      <w:r w:rsidR="00902E42" w:rsidRPr="003A6ED2">
        <w:rPr>
          <w:rFonts w:ascii="Arial" w:hAnsi="Arial" w:cs="Arial"/>
        </w:rPr>
        <w:t>Kako tužitelj razlozima navedenima u žalbi nije doveo u sumnju zakonitost pobijane presude niti je ovaj Sud utvrdio postojanje razloga na koje pazi po službenoj dužnosti, trebalo je stoga temeljem odredbe članka 74. stavka 1. ZUS-a žalbu odbiti kao neosnovanu.</w:t>
      </w:r>
    </w:p>
    <w:p w:rsidR="00DF7E10" w:rsidRPr="003A6ED2" w:rsidRDefault="00DF7E10" w:rsidP="003A6ED2">
      <w:pPr>
        <w:jc w:val="center"/>
        <w:rPr>
          <w:rFonts w:ascii="Arial" w:hAnsi="Arial" w:cs="Arial"/>
          <w:szCs w:val="24"/>
        </w:rPr>
      </w:pPr>
    </w:p>
    <w:p w:rsidR="007E1BB9" w:rsidRPr="003A6ED2" w:rsidRDefault="00D56200" w:rsidP="003A6ED2">
      <w:pPr>
        <w:jc w:val="center"/>
        <w:rPr>
          <w:rFonts w:ascii="Arial" w:hAnsi="Arial" w:cs="Arial"/>
          <w:szCs w:val="24"/>
        </w:rPr>
      </w:pPr>
      <w:r w:rsidRPr="003A6ED2">
        <w:rPr>
          <w:rFonts w:ascii="Arial" w:hAnsi="Arial" w:cs="Arial"/>
          <w:szCs w:val="24"/>
        </w:rPr>
        <w:t>U Zagrebu</w:t>
      </w:r>
      <w:bookmarkStart w:id="5" w:name="Datum"/>
      <w:bookmarkEnd w:id="5"/>
      <w:r w:rsidRPr="003A6ED2">
        <w:rPr>
          <w:rFonts w:ascii="Arial" w:hAnsi="Arial" w:cs="Arial"/>
          <w:szCs w:val="24"/>
        </w:rPr>
        <w:t xml:space="preserve">, </w:t>
      </w:r>
      <w:r w:rsidR="002947E2" w:rsidRPr="003A6ED2">
        <w:rPr>
          <w:rFonts w:ascii="Arial" w:hAnsi="Arial" w:cs="Arial"/>
          <w:szCs w:val="24"/>
        </w:rPr>
        <w:t>12. svibnja 2021.</w:t>
      </w:r>
    </w:p>
    <w:p w:rsidR="003B430E" w:rsidRPr="003A6ED2" w:rsidRDefault="003B430E" w:rsidP="003A6ED2">
      <w:pPr>
        <w:jc w:val="center"/>
        <w:rPr>
          <w:rFonts w:ascii="Arial" w:hAnsi="Arial" w:cs="Arial"/>
          <w:szCs w:val="24"/>
        </w:rPr>
      </w:pPr>
    </w:p>
    <w:p w:rsidR="00D56200" w:rsidRPr="003A6ED2" w:rsidRDefault="00D56200" w:rsidP="003A6ED2">
      <w:pPr>
        <w:jc w:val="right"/>
        <w:rPr>
          <w:rFonts w:ascii="Arial" w:hAnsi="Arial" w:cs="Arial"/>
          <w:szCs w:val="24"/>
        </w:rPr>
      </w:pPr>
      <w:r w:rsidRPr="003A6ED2">
        <w:rPr>
          <w:rFonts w:ascii="Arial" w:hAnsi="Arial" w:cs="Arial"/>
          <w:szCs w:val="24"/>
        </w:rPr>
        <w:tab/>
      </w:r>
      <w:r w:rsidRPr="003A6ED2">
        <w:rPr>
          <w:rFonts w:ascii="Arial" w:hAnsi="Arial" w:cs="Arial"/>
          <w:szCs w:val="24"/>
        </w:rPr>
        <w:tab/>
      </w:r>
      <w:r w:rsidRPr="003A6ED2">
        <w:rPr>
          <w:rFonts w:ascii="Arial" w:hAnsi="Arial" w:cs="Arial"/>
          <w:szCs w:val="24"/>
        </w:rPr>
        <w:tab/>
      </w:r>
      <w:r w:rsidRPr="003A6ED2">
        <w:rPr>
          <w:rFonts w:ascii="Arial" w:hAnsi="Arial" w:cs="Arial"/>
          <w:szCs w:val="24"/>
        </w:rPr>
        <w:tab/>
      </w:r>
      <w:r w:rsidRPr="003A6ED2">
        <w:rPr>
          <w:rFonts w:ascii="Arial" w:hAnsi="Arial" w:cs="Arial"/>
          <w:szCs w:val="24"/>
        </w:rPr>
        <w:tab/>
      </w:r>
      <w:r w:rsidRPr="003A6ED2">
        <w:rPr>
          <w:rFonts w:ascii="Arial" w:hAnsi="Arial" w:cs="Arial"/>
          <w:szCs w:val="24"/>
        </w:rPr>
        <w:tab/>
      </w:r>
      <w:r w:rsidRPr="003A6ED2">
        <w:rPr>
          <w:rFonts w:ascii="Arial" w:hAnsi="Arial" w:cs="Arial"/>
          <w:szCs w:val="24"/>
        </w:rPr>
        <w:tab/>
      </w:r>
      <w:r w:rsidRPr="003A6ED2">
        <w:rPr>
          <w:rFonts w:ascii="Arial" w:hAnsi="Arial" w:cs="Arial"/>
          <w:szCs w:val="24"/>
        </w:rPr>
        <w:tab/>
        <w:t xml:space="preserve"> </w:t>
      </w:r>
      <w:r w:rsidRPr="003A6ED2">
        <w:rPr>
          <w:rFonts w:ascii="Arial" w:hAnsi="Arial" w:cs="Arial"/>
          <w:szCs w:val="24"/>
        </w:rPr>
        <w:tab/>
        <w:t xml:space="preserve">          </w:t>
      </w:r>
      <w:bookmarkStart w:id="6" w:name="MZ1"/>
      <w:bookmarkEnd w:id="6"/>
      <w:r w:rsidRPr="003A6ED2">
        <w:rPr>
          <w:rFonts w:ascii="Arial" w:hAnsi="Arial" w:cs="Arial"/>
          <w:szCs w:val="24"/>
        </w:rPr>
        <w:t>Predsjednik vijeća</w:t>
      </w:r>
    </w:p>
    <w:p w:rsidR="002947E2" w:rsidRPr="003A6ED2" w:rsidRDefault="00D56200" w:rsidP="003A6ED2">
      <w:pPr>
        <w:ind w:left="2880"/>
        <w:jc w:val="right"/>
        <w:rPr>
          <w:rFonts w:ascii="Arial" w:hAnsi="Arial" w:cs="Arial"/>
          <w:szCs w:val="24"/>
        </w:rPr>
      </w:pPr>
      <w:r w:rsidRPr="003A6ED2">
        <w:rPr>
          <w:rFonts w:ascii="Arial" w:hAnsi="Arial" w:cs="Arial"/>
          <w:szCs w:val="24"/>
        </w:rPr>
        <w:tab/>
      </w:r>
      <w:r w:rsidRPr="003A6ED2">
        <w:rPr>
          <w:rFonts w:ascii="Arial" w:hAnsi="Arial" w:cs="Arial"/>
          <w:szCs w:val="24"/>
        </w:rPr>
        <w:tab/>
        <w:t xml:space="preserve">    Boris Marković</w:t>
      </w:r>
      <w:r w:rsidR="004045D3" w:rsidRPr="003A6ED2">
        <w:rPr>
          <w:rFonts w:ascii="Arial" w:hAnsi="Arial" w:cs="Arial"/>
          <w:szCs w:val="24"/>
        </w:rPr>
        <w:t>, v.r.</w:t>
      </w:r>
    </w:p>
    <w:p w:rsidR="004045D3" w:rsidRDefault="004045D3" w:rsidP="003A6ED2">
      <w:pPr>
        <w:ind w:left="2880"/>
        <w:jc w:val="right"/>
        <w:rPr>
          <w:rFonts w:ascii="Arial" w:hAnsi="Arial" w:cs="Arial"/>
          <w:szCs w:val="24"/>
        </w:rPr>
      </w:pPr>
    </w:p>
    <w:p w:rsidR="003A6ED2" w:rsidRPr="003A6ED2" w:rsidRDefault="003A6ED2" w:rsidP="003A6ED2">
      <w:pPr>
        <w:ind w:left="2880"/>
        <w:jc w:val="right"/>
        <w:rPr>
          <w:rFonts w:ascii="Arial" w:hAnsi="Arial" w:cs="Arial"/>
          <w:szCs w:val="24"/>
        </w:rPr>
      </w:pPr>
    </w:p>
    <w:p w:rsidR="002947E2" w:rsidRPr="003A6ED2" w:rsidRDefault="002947E2" w:rsidP="003A6ED2">
      <w:pPr>
        <w:ind w:left="2880"/>
        <w:jc w:val="right"/>
        <w:rPr>
          <w:rFonts w:ascii="Arial" w:hAnsi="Arial" w:cs="Arial"/>
          <w:szCs w:val="24"/>
        </w:rPr>
      </w:pPr>
    </w:p>
    <w:p w:rsidR="00D56200" w:rsidRPr="003A6ED2" w:rsidRDefault="00D56200" w:rsidP="003A6ED2">
      <w:pPr>
        <w:tabs>
          <w:tab w:val="left" w:pos="6412"/>
          <w:tab w:val="right" w:pos="9072"/>
        </w:tabs>
        <w:jc w:val="right"/>
        <w:rPr>
          <w:rFonts w:ascii="Arial" w:hAnsi="Arial" w:cs="Arial"/>
          <w:szCs w:val="24"/>
        </w:rPr>
      </w:pPr>
    </w:p>
    <w:sectPr w:rsidR="00D56200" w:rsidRPr="003A6ED2" w:rsidSect="00296B2C">
      <w:headerReference w:type="default" r:id="rId7"/>
      <w:pgSz w:w="11906" w:h="16838" w:code="9"/>
      <w:pgMar w:top="1985" w:right="1418" w:bottom="1418" w:left="1418" w:header="1134" w:footer="113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DD3" w:rsidRDefault="000C2DD3" w:rsidP="00D56200">
      <w:r>
        <w:separator/>
      </w:r>
    </w:p>
  </w:endnote>
  <w:endnote w:type="continuationSeparator" w:id="0">
    <w:p w:rsidR="000C2DD3" w:rsidRDefault="000C2DD3" w:rsidP="00D5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G Times">
    <w:panose1 w:val="0202060305040502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EE"/>
    <w:family w:val="swiss"/>
    <w:pitch w:val="variable"/>
    <w:sig w:usb0="E0002AFF" w:usb1="C000247B" w:usb2="00000009" w:usb3="00000000" w:csb0="000001F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DD3" w:rsidRDefault="000C2DD3" w:rsidP="00D56200">
      <w:r>
        <w:separator/>
      </w:r>
    </w:p>
  </w:footnote>
  <w:footnote w:type="continuationSeparator" w:id="0">
    <w:p w:rsidR="000C2DD3" w:rsidRDefault="000C2DD3" w:rsidP="00D56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D40" w:rsidRPr="002947E2" w:rsidRDefault="00DF7E10" w:rsidP="002F255A">
    <w:pPr>
      <w:spacing w:line="480" w:lineRule="auto"/>
      <w:ind w:left="2880" w:firstLine="660"/>
      <w:jc w:val="center"/>
      <w:rPr>
        <w:rFonts w:ascii="Arial" w:hAnsi="Arial" w:cs="Arial"/>
      </w:rPr>
    </w:pPr>
    <w:r w:rsidRPr="002947E2">
      <w:rPr>
        <w:rFonts w:ascii="Arial" w:hAnsi="Arial" w:cs="Arial"/>
      </w:rPr>
      <w:t xml:space="preserve">     </w:t>
    </w:r>
    <w:r w:rsidR="00687391" w:rsidRPr="002947E2">
      <w:rPr>
        <w:rFonts w:ascii="Arial" w:hAnsi="Arial" w:cs="Arial"/>
      </w:rPr>
      <w:t xml:space="preserve">- </w:t>
    </w:r>
    <w:r w:rsidR="00B968F5" w:rsidRPr="002947E2">
      <w:rPr>
        <w:rFonts w:ascii="Arial" w:hAnsi="Arial" w:cs="Arial"/>
      </w:rPr>
      <w:fldChar w:fldCharType="begin"/>
    </w:r>
    <w:r w:rsidR="00687391" w:rsidRPr="002947E2">
      <w:rPr>
        <w:rFonts w:ascii="Arial" w:hAnsi="Arial" w:cs="Arial"/>
      </w:rPr>
      <w:instrText xml:space="preserve"> PAGE  \* MERGEFORMAT </w:instrText>
    </w:r>
    <w:r w:rsidR="00B968F5" w:rsidRPr="002947E2">
      <w:rPr>
        <w:rFonts w:ascii="Arial" w:hAnsi="Arial" w:cs="Arial"/>
      </w:rPr>
      <w:fldChar w:fldCharType="separate"/>
    </w:r>
    <w:r w:rsidR="00716CC1">
      <w:rPr>
        <w:rFonts w:ascii="Arial" w:hAnsi="Arial" w:cs="Arial"/>
        <w:noProof/>
      </w:rPr>
      <w:t>4</w:t>
    </w:r>
    <w:r w:rsidR="00B968F5" w:rsidRPr="002947E2">
      <w:rPr>
        <w:rFonts w:ascii="Arial" w:hAnsi="Arial" w:cs="Arial"/>
      </w:rPr>
      <w:fldChar w:fldCharType="end"/>
    </w:r>
    <w:r w:rsidR="00687391" w:rsidRPr="002947E2">
      <w:rPr>
        <w:rFonts w:ascii="Arial" w:hAnsi="Arial" w:cs="Arial"/>
      </w:rPr>
      <w:t xml:space="preserve"> -</w:t>
    </w:r>
    <w:r w:rsidR="00687391" w:rsidRPr="002947E2">
      <w:rPr>
        <w:rFonts w:ascii="Arial" w:hAnsi="Arial" w:cs="Arial"/>
      </w:rPr>
      <w:tab/>
    </w:r>
    <w:r w:rsidR="002947E2">
      <w:rPr>
        <w:rFonts w:ascii="Arial" w:hAnsi="Arial" w:cs="Arial"/>
      </w:rPr>
      <w:tab/>
    </w:r>
    <w:r w:rsidR="00687391" w:rsidRPr="002947E2">
      <w:rPr>
        <w:rFonts w:ascii="Arial" w:hAnsi="Arial" w:cs="Arial"/>
      </w:rPr>
      <w:t>Poslovni broj:  Usž-</w:t>
    </w:r>
    <w:r w:rsidR="0049608F" w:rsidRPr="002947E2">
      <w:rPr>
        <w:rFonts w:ascii="Arial" w:hAnsi="Arial" w:cs="Arial"/>
      </w:rPr>
      <w:t>11</w:t>
    </w:r>
    <w:r w:rsidR="002947E2">
      <w:rPr>
        <w:rFonts w:ascii="Arial" w:hAnsi="Arial" w:cs="Arial"/>
      </w:rPr>
      <w:t>07</w:t>
    </w:r>
    <w:r w:rsidR="00687391" w:rsidRPr="002947E2">
      <w:rPr>
        <w:rFonts w:ascii="Arial" w:hAnsi="Arial" w:cs="Arial"/>
      </w:rPr>
      <w:t>/2</w:t>
    </w:r>
    <w:r w:rsidR="002947E2">
      <w:rPr>
        <w:rFonts w:ascii="Arial" w:hAnsi="Arial" w:cs="Arial"/>
      </w:rPr>
      <w:t>1</w:t>
    </w:r>
    <w:r w:rsidR="00687391" w:rsidRPr="002947E2">
      <w:rPr>
        <w:rFonts w:ascii="Arial" w:hAnsi="Arial" w:cs="Arial"/>
      </w:rPr>
      <w:t>-2</w:t>
    </w:r>
  </w:p>
  <w:p w:rsidR="00714DF3" w:rsidRPr="00F427D3" w:rsidRDefault="00716CC1">
    <w:pPr>
      <w:pStyle w:val="Zaglavlje"/>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C5C2C"/>
    <w:multiLevelType w:val="hybridMultilevel"/>
    <w:tmpl w:val="A906D2F8"/>
    <w:lvl w:ilvl="0" w:tplc="ED3A8C36">
      <w:start w:val="1"/>
      <w:numFmt w:val="decimal"/>
      <w:lvlText w:val="%1."/>
      <w:lvlJc w:val="left"/>
      <w:pPr>
        <w:ind w:left="216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 w15:restartNumberingAfterBreak="0">
    <w:nsid w:val="7FAC3A40"/>
    <w:multiLevelType w:val="hybridMultilevel"/>
    <w:tmpl w:val="5C38345C"/>
    <w:lvl w:ilvl="0" w:tplc="61706620">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200"/>
    <w:rsid w:val="0001137D"/>
    <w:rsid w:val="00025079"/>
    <w:rsid w:val="000572CB"/>
    <w:rsid w:val="00071993"/>
    <w:rsid w:val="000C2DD3"/>
    <w:rsid w:val="000F7D64"/>
    <w:rsid w:val="00135E82"/>
    <w:rsid w:val="00157C1E"/>
    <w:rsid w:val="00183A68"/>
    <w:rsid w:val="00213EA8"/>
    <w:rsid w:val="00223F73"/>
    <w:rsid w:val="00250B44"/>
    <w:rsid w:val="00264D29"/>
    <w:rsid w:val="002947E2"/>
    <w:rsid w:val="002E41FD"/>
    <w:rsid w:val="002F255A"/>
    <w:rsid w:val="003014AB"/>
    <w:rsid w:val="0032128F"/>
    <w:rsid w:val="00323DB2"/>
    <w:rsid w:val="00345023"/>
    <w:rsid w:val="00375C11"/>
    <w:rsid w:val="00394724"/>
    <w:rsid w:val="003A30B7"/>
    <w:rsid w:val="003A6ED2"/>
    <w:rsid w:val="003B430E"/>
    <w:rsid w:val="004045D3"/>
    <w:rsid w:val="00414397"/>
    <w:rsid w:val="00473DDC"/>
    <w:rsid w:val="0049608F"/>
    <w:rsid w:val="004E7CB9"/>
    <w:rsid w:val="00577EA6"/>
    <w:rsid w:val="005B38B2"/>
    <w:rsid w:val="00627A2B"/>
    <w:rsid w:val="006643E5"/>
    <w:rsid w:val="0066472D"/>
    <w:rsid w:val="00687391"/>
    <w:rsid w:val="006D5ED9"/>
    <w:rsid w:val="00702F74"/>
    <w:rsid w:val="00716CC1"/>
    <w:rsid w:val="007A602A"/>
    <w:rsid w:val="007B450A"/>
    <w:rsid w:val="007D4A50"/>
    <w:rsid w:val="007E1BB9"/>
    <w:rsid w:val="00867CDB"/>
    <w:rsid w:val="008F54A3"/>
    <w:rsid w:val="00902E42"/>
    <w:rsid w:val="00912406"/>
    <w:rsid w:val="0094298C"/>
    <w:rsid w:val="0096150A"/>
    <w:rsid w:val="00994280"/>
    <w:rsid w:val="009B41E0"/>
    <w:rsid w:val="00A03F43"/>
    <w:rsid w:val="00A166FE"/>
    <w:rsid w:val="00B968F5"/>
    <w:rsid w:val="00BF131F"/>
    <w:rsid w:val="00C05602"/>
    <w:rsid w:val="00C217AF"/>
    <w:rsid w:val="00C333A9"/>
    <w:rsid w:val="00C63F73"/>
    <w:rsid w:val="00C850EA"/>
    <w:rsid w:val="00CB01A0"/>
    <w:rsid w:val="00CC0BC5"/>
    <w:rsid w:val="00CC3BC0"/>
    <w:rsid w:val="00CD6D04"/>
    <w:rsid w:val="00D27CE5"/>
    <w:rsid w:val="00D56200"/>
    <w:rsid w:val="00D56954"/>
    <w:rsid w:val="00DB04BB"/>
    <w:rsid w:val="00DF7E10"/>
    <w:rsid w:val="00E05BE1"/>
    <w:rsid w:val="00E311D9"/>
    <w:rsid w:val="00E632EE"/>
    <w:rsid w:val="00E7165C"/>
    <w:rsid w:val="00F174B0"/>
    <w:rsid w:val="00F42F56"/>
    <w:rsid w:val="00F52B6D"/>
    <w:rsid w:val="00F5602B"/>
    <w:rsid w:val="00FA4A4C"/>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0298F3-526D-42D9-896D-3D9FAF9E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200"/>
    <w:pPr>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D56200"/>
    <w:pPr>
      <w:tabs>
        <w:tab w:val="center" w:pos="4536"/>
        <w:tab w:val="right" w:pos="9072"/>
      </w:tabs>
    </w:pPr>
    <w:rPr>
      <w:lang w:val="en-US"/>
    </w:rPr>
  </w:style>
  <w:style w:type="character" w:customStyle="1" w:styleId="ZaglavljeChar">
    <w:name w:val="Zaglavlje Char"/>
    <w:basedOn w:val="Zadanifontodlomka"/>
    <w:link w:val="Zaglavlje"/>
    <w:rsid w:val="00D56200"/>
    <w:rPr>
      <w:rFonts w:ascii="CG Times" w:eastAsia="Times New Roman" w:hAnsi="CG Times" w:cs="Times New Roman"/>
      <w:sz w:val="24"/>
      <w:szCs w:val="20"/>
      <w:lang w:val="en-US"/>
    </w:rPr>
  </w:style>
  <w:style w:type="paragraph" w:styleId="StandardWeb">
    <w:name w:val="Normal (Web)"/>
    <w:basedOn w:val="Normal"/>
    <w:uiPriority w:val="99"/>
    <w:unhideWhenUsed/>
    <w:rsid w:val="00D56200"/>
    <w:pPr>
      <w:overflowPunct/>
      <w:autoSpaceDE/>
      <w:autoSpaceDN/>
      <w:adjustRightInd/>
      <w:spacing w:before="100" w:beforeAutospacing="1" w:after="100" w:afterAutospacing="1"/>
      <w:textAlignment w:val="auto"/>
    </w:pPr>
    <w:rPr>
      <w:rFonts w:ascii="Times New Roman" w:hAnsi="Times New Roman"/>
      <w:szCs w:val="24"/>
      <w:lang w:eastAsia="hr-HR"/>
    </w:rPr>
  </w:style>
  <w:style w:type="paragraph" w:styleId="Podnoje">
    <w:name w:val="footer"/>
    <w:basedOn w:val="Normal"/>
    <w:link w:val="PodnojeChar"/>
    <w:uiPriority w:val="99"/>
    <w:unhideWhenUsed/>
    <w:rsid w:val="00D56200"/>
    <w:pPr>
      <w:tabs>
        <w:tab w:val="center" w:pos="4536"/>
        <w:tab w:val="right" w:pos="9072"/>
      </w:tabs>
    </w:pPr>
  </w:style>
  <w:style w:type="character" w:customStyle="1" w:styleId="PodnojeChar">
    <w:name w:val="Podnožje Char"/>
    <w:basedOn w:val="Zadanifontodlomka"/>
    <w:link w:val="Podnoje"/>
    <w:uiPriority w:val="99"/>
    <w:rsid w:val="00D56200"/>
    <w:rPr>
      <w:rFonts w:ascii="CG Times" w:eastAsia="Times New Roman" w:hAnsi="CG Times"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1839</Words>
  <Characters>10486</Characters>
  <Application>Microsoft Office Word</Application>
  <DocSecurity>0</DocSecurity>
  <Lines>87</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Ministarstvo Pravosuda Republike Hrvatske</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Matea Miloloža</dc:creator>
  <cp:lastModifiedBy>Tanja Nemčić</cp:lastModifiedBy>
  <cp:revision>2</cp:revision>
  <dcterms:created xsi:type="dcterms:W3CDTF">2021-11-02T14:05:00Z</dcterms:created>
  <dcterms:modified xsi:type="dcterms:W3CDTF">2021-11-02T14:05:00Z</dcterms:modified>
</cp:coreProperties>
</file>