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C4D" w:rsidRPr="009361BF" w:rsidRDefault="00AE4C4D" w:rsidP="009B4A9C">
      <w:pPr>
        <w:rPr>
          <w:rFonts w:ascii="Arial" w:hAnsi="Arial" w:cs="Arial"/>
        </w:rPr>
      </w:pPr>
      <w:bookmarkStart w:id="0" w:name="_GoBack"/>
      <w:bookmarkEnd w:id="0"/>
    </w:p>
    <w:p w:rsidR="0083360E" w:rsidRPr="009361BF" w:rsidRDefault="00965BB4" w:rsidP="009B4A9C">
      <w:pPr>
        <w:ind w:left="2880"/>
        <w:jc w:val="right"/>
        <w:rPr>
          <w:rFonts w:ascii="Arial" w:hAnsi="Arial" w:cs="Arial"/>
        </w:rPr>
      </w:pPr>
      <w:r w:rsidRPr="009361BF">
        <w:rPr>
          <w:rFonts w:ascii="Arial" w:hAnsi="Arial" w:cs="Arial"/>
          <w:noProof/>
          <w:lang w:eastAsia="hr-HR"/>
        </w:rPr>
        <mc:AlternateContent>
          <mc:Choice Requires="wps">
            <w:drawing>
              <wp:anchor distT="0" distB="0" distL="114300" distR="114300" simplePos="0" relativeHeight="251658752" behindDoc="0" locked="0" layoutInCell="1" allowOverlap="1">
                <wp:simplePos x="0" y="0"/>
                <wp:positionH relativeFrom="column">
                  <wp:posOffset>-277495</wp:posOffset>
                </wp:positionH>
                <wp:positionV relativeFrom="paragraph">
                  <wp:posOffset>48895</wp:posOffset>
                </wp:positionV>
                <wp:extent cx="3124200" cy="7620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76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7695" w:rsidRPr="009B4A9C" w:rsidRDefault="00417695" w:rsidP="00417695">
                            <w:pPr>
                              <w:jc w:val="center"/>
                              <w:rPr>
                                <w:rFonts w:ascii="Arial" w:hAnsi="Arial" w:cs="Arial"/>
                                <w:b/>
                                <w:sz w:val="20"/>
                              </w:rPr>
                            </w:pPr>
                            <w:r w:rsidRPr="009B4A9C">
                              <w:rPr>
                                <w:rFonts w:ascii="Arial" w:hAnsi="Arial" w:cs="Arial"/>
                                <w:b/>
                                <w:sz w:val="20"/>
                              </w:rPr>
                              <w:t>REPUBLIKA HRVATSKA</w:t>
                            </w:r>
                          </w:p>
                          <w:p w:rsidR="00417695" w:rsidRPr="009B4A9C" w:rsidRDefault="00780EBC" w:rsidP="00417695">
                            <w:pPr>
                              <w:jc w:val="center"/>
                              <w:rPr>
                                <w:rFonts w:ascii="Arial" w:hAnsi="Arial" w:cs="Arial"/>
                                <w:b/>
                                <w:sz w:val="20"/>
                              </w:rPr>
                            </w:pPr>
                            <w:r w:rsidRPr="009B4A9C">
                              <w:rPr>
                                <w:rFonts w:ascii="Arial" w:hAnsi="Arial" w:cs="Arial"/>
                                <w:b/>
                                <w:sz w:val="20"/>
                              </w:rPr>
                              <w:t xml:space="preserve">VISOKI </w:t>
                            </w:r>
                            <w:r w:rsidR="00417695" w:rsidRPr="009B4A9C">
                              <w:rPr>
                                <w:rFonts w:ascii="Arial" w:hAnsi="Arial" w:cs="Arial"/>
                                <w:b/>
                                <w:sz w:val="20"/>
                              </w:rPr>
                              <w:t>UPRAVNI SUD REPUBLIKE HRVATSKE</w:t>
                            </w:r>
                          </w:p>
                          <w:p w:rsidR="00417695" w:rsidRPr="009B4A9C" w:rsidRDefault="00417695" w:rsidP="00417695">
                            <w:pPr>
                              <w:jc w:val="center"/>
                              <w:rPr>
                                <w:rFonts w:ascii="Arial" w:hAnsi="Arial" w:cs="Arial"/>
                                <w:b/>
                                <w:sz w:val="20"/>
                              </w:rPr>
                            </w:pPr>
                            <w:r w:rsidRPr="009B4A9C">
                              <w:rPr>
                                <w:rFonts w:ascii="Arial" w:hAnsi="Arial" w:cs="Arial"/>
                                <w:b/>
                                <w:sz w:val="20"/>
                              </w:rPr>
                              <w:t>Z A G R E B</w:t>
                            </w:r>
                          </w:p>
                          <w:p w:rsidR="0083360E" w:rsidRPr="009B4A9C" w:rsidRDefault="0083360E" w:rsidP="00417695">
                            <w:pPr>
                              <w:jc w:val="center"/>
                              <w:rPr>
                                <w:rFonts w:ascii="Arial" w:hAnsi="Arial" w:cs="Arial"/>
                                <w:b/>
                                <w:sz w:val="20"/>
                              </w:rPr>
                            </w:pPr>
                            <w:proofErr w:type="spellStart"/>
                            <w:r w:rsidRPr="009B4A9C">
                              <w:rPr>
                                <w:rFonts w:ascii="Arial" w:hAnsi="Arial" w:cs="Arial"/>
                                <w:b/>
                                <w:sz w:val="20"/>
                              </w:rPr>
                              <w:t>Frankopanska</w:t>
                            </w:r>
                            <w:proofErr w:type="spellEnd"/>
                            <w:r w:rsidRPr="009B4A9C">
                              <w:rPr>
                                <w:rFonts w:ascii="Arial" w:hAnsi="Arial" w:cs="Arial"/>
                                <w:b/>
                                <w:sz w:val="20"/>
                              </w:rPr>
                              <w:t xml:space="preserve"> 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1.85pt;margin-top:3.85pt;width:246pt;height:6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" stroked="f">
                <v:textbox>
                  <w:txbxContent>
                    <w:p w:rsidR="00417695" w:rsidRPr="009B4A9C" w:rsidRDefault="00417695" w:rsidP="00417695">
                      <w:pPr>
                        <w:jc w:val="center"/>
                        <w:rPr>
                          <w:rFonts w:ascii="Arial" w:hAnsi="Arial" w:cs="Arial"/>
                          <w:b/>
                          <w:sz w:val="20"/>
                        </w:rPr>
                      </w:pPr>
                      <w:r w:rsidRPr="009B4A9C">
                        <w:rPr>
                          <w:rFonts w:ascii="Arial" w:hAnsi="Arial" w:cs="Arial"/>
                          <w:b/>
                          <w:sz w:val="20"/>
                        </w:rPr>
                        <w:t>REPUBLIKA HRVATSKA</w:t>
                      </w:r>
                    </w:p>
                    <w:p w:rsidR="00417695" w:rsidRPr="009B4A9C" w:rsidRDefault="00780EBC" w:rsidP="00417695">
                      <w:pPr>
                        <w:jc w:val="center"/>
                        <w:rPr>
                          <w:rFonts w:ascii="Arial" w:hAnsi="Arial" w:cs="Arial"/>
                          <w:b/>
                          <w:sz w:val="20"/>
                        </w:rPr>
                      </w:pPr>
                      <w:r w:rsidRPr="009B4A9C">
                        <w:rPr>
                          <w:rFonts w:ascii="Arial" w:hAnsi="Arial" w:cs="Arial"/>
                          <w:b/>
                          <w:sz w:val="20"/>
                        </w:rPr>
                        <w:t xml:space="preserve">VISOKI </w:t>
                      </w:r>
                      <w:r w:rsidR="00417695" w:rsidRPr="009B4A9C">
                        <w:rPr>
                          <w:rFonts w:ascii="Arial" w:hAnsi="Arial" w:cs="Arial"/>
                          <w:b/>
                          <w:sz w:val="20"/>
                        </w:rPr>
                        <w:t>UPRAVNI SUD REPUBLIKE HRVATSKE</w:t>
                      </w:r>
                    </w:p>
                    <w:p w:rsidR="00417695" w:rsidRPr="009B4A9C" w:rsidRDefault="00417695" w:rsidP="00417695">
                      <w:pPr>
                        <w:jc w:val="center"/>
                        <w:rPr>
                          <w:rFonts w:ascii="Arial" w:hAnsi="Arial" w:cs="Arial"/>
                          <w:b/>
                          <w:sz w:val="20"/>
                        </w:rPr>
                      </w:pPr>
                      <w:r w:rsidRPr="009B4A9C">
                        <w:rPr>
                          <w:rFonts w:ascii="Arial" w:hAnsi="Arial" w:cs="Arial"/>
                          <w:b/>
                          <w:sz w:val="20"/>
                        </w:rPr>
                        <w:t>Z A G R E B</w:t>
                      </w:r>
                    </w:p>
                    <w:p w:rsidR="0083360E" w:rsidRPr="009B4A9C" w:rsidRDefault="0083360E" w:rsidP="00417695">
                      <w:pPr>
                        <w:jc w:val="center"/>
                        <w:rPr>
                          <w:rFonts w:ascii="Arial" w:hAnsi="Arial" w:cs="Arial"/>
                          <w:b/>
                          <w:sz w:val="20"/>
                        </w:rPr>
                      </w:pPr>
                      <w:proofErr w:type="spellStart"/>
                      <w:r w:rsidRPr="009B4A9C">
                        <w:rPr>
                          <w:rFonts w:ascii="Arial" w:hAnsi="Arial" w:cs="Arial"/>
                          <w:b/>
                          <w:sz w:val="20"/>
                        </w:rPr>
                        <w:t>Frankopanska</w:t>
                      </w:r>
                      <w:proofErr w:type="spellEnd"/>
                      <w:r w:rsidRPr="009B4A9C">
                        <w:rPr>
                          <w:rFonts w:ascii="Arial" w:hAnsi="Arial" w:cs="Arial"/>
                          <w:b/>
                          <w:sz w:val="20"/>
                        </w:rPr>
                        <w:t xml:space="preserve"> 16</w:t>
                      </w:r>
                    </w:p>
                  </w:txbxContent>
                </v:textbox>
              </v:shape>
            </w:pict>
          </mc:Fallback>
        </mc:AlternateContent>
      </w:r>
      <w:r w:rsidR="0083360E" w:rsidRPr="009361BF">
        <w:rPr>
          <w:rFonts w:ascii="Arial" w:hAnsi="Arial" w:cs="Arial"/>
        </w:rPr>
        <w:t xml:space="preserve">Poslovni broj: </w:t>
      </w:r>
      <w:bookmarkStart w:id="1" w:name="Broj"/>
      <w:bookmarkEnd w:id="1"/>
      <w:r w:rsidRPr="009361BF">
        <w:rPr>
          <w:rFonts w:ascii="Arial" w:hAnsi="Arial" w:cs="Arial"/>
        </w:rPr>
        <w:t>Usž-</w:t>
      </w:r>
      <w:r w:rsidR="00E301A5" w:rsidRPr="009361BF">
        <w:rPr>
          <w:rFonts w:ascii="Arial" w:hAnsi="Arial" w:cs="Arial"/>
        </w:rPr>
        <w:t>1740</w:t>
      </w:r>
      <w:r w:rsidRPr="009361BF">
        <w:rPr>
          <w:rFonts w:ascii="Arial" w:hAnsi="Arial" w:cs="Arial"/>
        </w:rPr>
        <w:t>/</w:t>
      </w:r>
      <w:r w:rsidR="00415328" w:rsidRPr="009361BF">
        <w:rPr>
          <w:rFonts w:ascii="Arial" w:hAnsi="Arial" w:cs="Arial"/>
        </w:rPr>
        <w:t>21</w:t>
      </w:r>
      <w:r w:rsidR="00E701D0" w:rsidRPr="009361BF">
        <w:rPr>
          <w:rFonts w:ascii="Arial" w:hAnsi="Arial" w:cs="Arial"/>
        </w:rPr>
        <w:t>-</w:t>
      </w:r>
      <w:r w:rsidR="00D33BD7" w:rsidRPr="009361BF">
        <w:rPr>
          <w:rFonts w:ascii="Arial" w:hAnsi="Arial" w:cs="Arial"/>
        </w:rPr>
        <w:t>2</w:t>
      </w:r>
      <w:r w:rsidR="0083360E" w:rsidRPr="009361BF">
        <w:rPr>
          <w:rFonts w:ascii="Arial" w:hAnsi="Arial" w:cs="Arial"/>
        </w:rPr>
        <w:t xml:space="preserve"> </w:t>
      </w:r>
    </w:p>
    <w:p w:rsidR="00AE4C4D" w:rsidRPr="009361BF" w:rsidRDefault="00AE4C4D" w:rsidP="009B4A9C">
      <w:pPr>
        <w:rPr>
          <w:rFonts w:ascii="Arial" w:hAnsi="Arial" w:cs="Arial"/>
        </w:rPr>
      </w:pPr>
    </w:p>
    <w:p w:rsidR="00AE4C4D" w:rsidRPr="009361BF" w:rsidRDefault="00AE4C4D" w:rsidP="009B4A9C">
      <w:pPr>
        <w:rPr>
          <w:rFonts w:ascii="Arial" w:hAnsi="Arial" w:cs="Arial"/>
        </w:rPr>
      </w:pPr>
    </w:p>
    <w:p w:rsidR="00AE4C4D" w:rsidRPr="009361BF" w:rsidRDefault="00AE4C4D" w:rsidP="009B4A9C">
      <w:pPr>
        <w:ind w:left="2880"/>
        <w:jc w:val="right"/>
        <w:rPr>
          <w:rFonts w:ascii="Arial" w:hAnsi="Arial" w:cs="Arial"/>
        </w:rPr>
      </w:pPr>
    </w:p>
    <w:p w:rsidR="00AE4C4D" w:rsidRPr="009361BF" w:rsidRDefault="00AE4C4D" w:rsidP="009B4A9C">
      <w:pPr>
        <w:ind w:left="2880"/>
        <w:jc w:val="right"/>
        <w:rPr>
          <w:rFonts w:ascii="Arial" w:hAnsi="Arial" w:cs="Arial"/>
        </w:rPr>
      </w:pPr>
    </w:p>
    <w:p w:rsidR="00C13516" w:rsidRPr="009361BF" w:rsidRDefault="00C13516" w:rsidP="009B4A9C">
      <w:pPr>
        <w:jc w:val="center"/>
        <w:rPr>
          <w:rFonts w:ascii="Arial" w:hAnsi="Arial" w:cs="Arial"/>
        </w:rPr>
      </w:pPr>
    </w:p>
    <w:p w:rsidR="00AE4C4D" w:rsidRPr="009361BF" w:rsidRDefault="00AE4C4D" w:rsidP="009B4A9C">
      <w:pPr>
        <w:jc w:val="center"/>
        <w:rPr>
          <w:rFonts w:ascii="Arial" w:hAnsi="Arial" w:cs="Arial"/>
        </w:rPr>
      </w:pPr>
      <w:r w:rsidRPr="009361BF">
        <w:rPr>
          <w:rFonts w:ascii="Arial" w:hAnsi="Arial" w:cs="Arial"/>
        </w:rPr>
        <w:t xml:space="preserve">U  I M E   R E </w:t>
      </w:r>
      <w:r w:rsidR="00343DD1" w:rsidRPr="009361BF">
        <w:rPr>
          <w:rFonts w:ascii="Arial" w:hAnsi="Arial" w:cs="Arial"/>
        </w:rPr>
        <w:t>P U B L I K E   H R V A T S K E</w:t>
      </w:r>
    </w:p>
    <w:p w:rsidR="00AE4C4D" w:rsidRPr="009361BF" w:rsidRDefault="00AE4C4D" w:rsidP="009B4A9C">
      <w:pPr>
        <w:rPr>
          <w:rFonts w:ascii="Arial" w:hAnsi="Arial" w:cs="Arial"/>
        </w:rPr>
      </w:pPr>
    </w:p>
    <w:p w:rsidR="00AE4C4D" w:rsidRPr="009361BF" w:rsidRDefault="00965BB4" w:rsidP="009B4A9C">
      <w:pPr>
        <w:jc w:val="center"/>
        <w:rPr>
          <w:rFonts w:ascii="Arial" w:hAnsi="Arial" w:cs="Arial"/>
        </w:rPr>
      </w:pPr>
      <w:bookmarkStart w:id="2" w:name="Vrsta"/>
      <w:bookmarkEnd w:id="2"/>
      <w:r w:rsidRPr="009361BF">
        <w:rPr>
          <w:rFonts w:ascii="Arial" w:hAnsi="Arial" w:cs="Arial"/>
        </w:rPr>
        <w:t>P R E S U D A</w:t>
      </w:r>
    </w:p>
    <w:p w:rsidR="00AE4C4D" w:rsidRPr="009361BF" w:rsidRDefault="00AE4C4D" w:rsidP="009B4A9C">
      <w:pPr>
        <w:rPr>
          <w:rFonts w:ascii="Arial" w:hAnsi="Arial" w:cs="Arial"/>
        </w:rPr>
      </w:pPr>
    </w:p>
    <w:p w:rsidR="001C0554" w:rsidRPr="009361BF" w:rsidRDefault="001C0554" w:rsidP="009B4A9C">
      <w:pPr>
        <w:pStyle w:val="StandardWeb"/>
        <w:spacing w:before="0" w:beforeAutospacing="0" w:after="0" w:afterAutospacing="0"/>
        <w:ind w:firstLine="720"/>
        <w:jc w:val="both"/>
        <w:rPr>
          <w:rFonts w:ascii="Arial" w:hAnsi="Arial" w:cs="Arial"/>
        </w:rPr>
      </w:pPr>
      <w:r w:rsidRPr="009361BF">
        <w:rPr>
          <w:rFonts w:ascii="Arial" w:hAnsi="Arial" w:cs="Arial"/>
        </w:rPr>
        <w:t>Visoki upravni sud Republike Hrvat</w:t>
      </w:r>
      <w:r w:rsidR="00415328" w:rsidRPr="009361BF">
        <w:rPr>
          <w:rFonts w:ascii="Arial" w:hAnsi="Arial" w:cs="Arial"/>
        </w:rPr>
        <w:t xml:space="preserve">ske u vijeću sastavljenom od </w:t>
      </w:r>
      <w:r w:rsidR="00E301A5" w:rsidRPr="009361BF">
        <w:rPr>
          <w:rFonts w:ascii="Arial" w:hAnsi="Arial" w:cs="Arial"/>
        </w:rPr>
        <w:t>sudaca</w:t>
      </w:r>
      <w:r w:rsidR="00415328" w:rsidRPr="009361BF">
        <w:rPr>
          <w:rFonts w:ascii="Arial" w:hAnsi="Arial" w:cs="Arial"/>
        </w:rPr>
        <w:t xml:space="preserve"> </w:t>
      </w:r>
      <w:r w:rsidRPr="009361BF">
        <w:rPr>
          <w:rFonts w:ascii="Arial" w:hAnsi="Arial" w:cs="Arial"/>
        </w:rPr>
        <w:t xml:space="preserve">toga Suda dr. </w:t>
      </w:r>
      <w:proofErr w:type="spellStart"/>
      <w:r w:rsidRPr="009361BF">
        <w:rPr>
          <w:rFonts w:ascii="Arial" w:hAnsi="Arial" w:cs="Arial"/>
        </w:rPr>
        <w:t>sc</w:t>
      </w:r>
      <w:proofErr w:type="spellEnd"/>
      <w:r w:rsidRPr="009361BF">
        <w:rPr>
          <w:rFonts w:ascii="Arial" w:hAnsi="Arial" w:cs="Arial"/>
        </w:rPr>
        <w:t xml:space="preserve">. Sanje Otočan, predsjednice vijeća, Sanje Štefan i </w:t>
      </w:r>
      <w:r w:rsidR="00E301A5" w:rsidRPr="009361BF">
        <w:rPr>
          <w:rFonts w:ascii="Arial" w:hAnsi="Arial" w:cs="Arial"/>
        </w:rPr>
        <w:t>Ante Galića</w:t>
      </w:r>
      <w:r w:rsidR="00415328" w:rsidRPr="009361BF">
        <w:rPr>
          <w:rFonts w:ascii="Arial" w:hAnsi="Arial" w:cs="Arial"/>
        </w:rPr>
        <w:t>, član</w:t>
      </w:r>
      <w:r w:rsidR="00E301A5" w:rsidRPr="009361BF">
        <w:rPr>
          <w:rFonts w:ascii="Arial" w:hAnsi="Arial" w:cs="Arial"/>
        </w:rPr>
        <w:t>ov</w:t>
      </w:r>
      <w:r w:rsidRPr="009361BF">
        <w:rPr>
          <w:rFonts w:ascii="Arial" w:hAnsi="Arial" w:cs="Arial"/>
        </w:rPr>
        <w:t xml:space="preserve">a vijeća </w:t>
      </w:r>
      <w:r w:rsidR="00DC2CD4" w:rsidRPr="009361BF">
        <w:rPr>
          <w:rFonts w:ascii="Arial" w:hAnsi="Arial" w:cs="Arial"/>
        </w:rPr>
        <w:t>te više sudske savjetnice Lane Štok, zapisničarke</w:t>
      </w:r>
      <w:r w:rsidR="00776547" w:rsidRPr="009361BF">
        <w:rPr>
          <w:rFonts w:ascii="Arial" w:hAnsi="Arial" w:cs="Arial"/>
        </w:rPr>
        <w:t>,</w:t>
      </w:r>
      <w:r w:rsidRPr="009361BF">
        <w:rPr>
          <w:rFonts w:ascii="Arial" w:hAnsi="Arial" w:cs="Arial"/>
        </w:rPr>
        <w:t xml:space="preserve"> u upravnom sporu tužitelja</w:t>
      </w:r>
      <w:r w:rsidR="00DC2CD4" w:rsidRPr="009361BF">
        <w:rPr>
          <w:rFonts w:ascii="Arial" w:hAnsi="Arial" w:cs="Arial"/>
        </w:rPr>
        <w:t xml:space="preserve"> </w:t>
      </w:r>
      <w:r w:rsidR="00E301A5" w:rsidRPr="009361BF">
        <w:rPr>
          <w:rFonts w:ascii="Arial" w:hAnsi="Arial" w:cs="Arial"/>
        </w:rPr>
        <w:t>M</w:t>
      </w:r>
      <w:r w:rsidR="00141E26">
        <w:rPr>
          <w:rFonts w:ascii="Arial" w:hAnsi="Arial" w:cs="Arial"/>
        </w:rPr>
        <w:t>.</w:t>
      </w:r>
      <w:r w:rsidR="00E301A5" w:rsidRPr="009361BF">
        <w:rPr>
          <w:rFonts w:ascii="Arial" w:hAnsi="Arial" w:cs="Arial"/>
        </w:rPr>
        <w:t xml:space="preserve"> L</w:t>
      </w:r>
      <w:r w:rsidR="00141E26">
        <w:rPr>
          <w:rFonts w:ascii="Arial" w:hAnsi="Arial" w:cs="Arial"/>
        </w:rPr>
        <w:t>.</w:t>
      </w:r>
      <w:r w:rsidR="00E301A5" w:rsidRPr="009361BF">
        <w:rPr>
          <w:rFonts w:ascii="Arial" w:hAnsi="Arial" w:cs="Arial"/>
        </w:rPr>
        <w:t xml:space="preserve"> iz P</w:t>
      </w:r>
      <w:r w:rsidR="00141E26">
        <w:rPr>
          <w:rFonts w:ascii="Arial" w:hAnsi="Arial" w:cs="Arial"/>
        </w:rPr>
        <w:t>.</w:t>
      </w:r>
      <w:r w:rsidR="00415328" w:rsidRPr="009361BF">
        <w:rPr>
          <w:rFonts w:ascii="Arial" w:hAnsi="Arial" w:cs="Arial"/>
        </w:rPr>
        <w:t xml:space="preserve">, kojeg zastupa opunomoćenik </w:t>
      </w:r>
      <w:r w:rsidR="00E301A5" w:rsidRPr="009361BF">
        <w:rPr>
          <w:rFonts w:ascii="Arial" w:hAnsi="Arial" w:cs="Arial"/>
        </w:rPr>
        <w:t>M</w:t>
      </w:r>
      <w:r w:rsidR="00141E26">
        <w:rPr>
          <w:rFonts w:ascii="Arial" w:hAnsi="Arial" w:cs="Arial"/>
        </w:rPr>
        <w:t>.</w:t>
      </w:r>
      <w:r w:rsidR="00E301A5" w:rsidRPr="009361BF">
        <w:rPr>
          <w:rFonts w:ascii="Arial" w:hAnsi="Arial" w:cs="Arial"/>
        </w:rPr>
        <w:t xml:space="preserve"> K</w:t>
      </w:r>
      <w:r w:rsidR="00141E26">
        <w:rPr>
          <w:rFonts w:ascii="Arial" w:hAnsi="Arial" w:cs="Arial"/>
        </w:rPr>
        <w:t>.</w:t>
      </w:r>
      <w:r w:rsidR="00415328" w:rsidRPr="009361BF">
        <w:rPr>
          <w:rFonts w:ascii="Arial" w:hAnsi="Arial" w:cs="Arial"/>
        </w:rPr>
        <w:t>, odvjetnik u</w:t>
      </w:r>
      <w:r w:rsidR="00E301A5" w:rsidRPr="009361BF">
        <w:rPr>
          <w:rFonts w:ascii="Arial" w:hAnsi="Arial" w:cs="Arial"/>
        </w:rPr>
        <w:t xml:space="preserve"> R</w:t>
      </w:r>
      <w:r w:rsidR="00141E26">
        <w:rPr>
          <w:rFonts w:ascii="Arial" w:hAnsi="Arial" w:cs="Arial"/>
        </w:rPr>
        <w:t>.</w:t>
      </w:r>
      <w:r w:rsidR="00415328" w:rsidRPr="009361BF">
        <w:rPr>
          <w:rFonts w:ascii="Arial" w:hAnsi="Arial" w:cs="Arial"/>
        </w:rPr>
        <w:t xml:space="preserve">, protiv tuženika Ministarstva unutarnjih poslova Republike Hrvatske, Policijske uprave </w:t>
      </w:r>
      <w:r w:rsidR="00E301A5" w:rsidRPr="009361BF">
        <w:rPr>
          <w:rFonts w:ascii="Arial" w:hAnsi="Arial" w:cs="Arial"/>
        </w:rPr>
        <w:t>primorsko-goranske</w:t>
      </w:r>
      <w:r w:rsidR="00415328" w:rsidRPr="009361BF">
        <w:rPr>
          <w:rFonts w:ascii="Arial" w:hAnsi="Arial" w:cs="Arial"/>
        </w:rPr>
        <w:t xml:space="preserve">, </w:t>
      </w:r>
      <w:r w:rsidR="00E301A5" w:rsidRPr="009361BF">
        <w:rPr>
          <w:rFonts w:ascii="Arial" w:hAnsi="Arial" w:cs="Arial"/>
        </w:rPr>
        <w:t>Policijske postaje K</w:t>
      </w:r>
      <w:r w:rsidR="00141E26">
        <w:rPr>
          <w:rFonts w:ascii="Arial" w:hAnsi="Arial" w:cs="Arial"/>
        </w:rPr>
        <w:t>.,</w:t>
      </w:r>
      <w:r w:rsidR="00E301A5" w:rsidRPr="009361BF">
        <w:rPr>
          <w:rFonts w:ascii="Arial" w:hAnsi="Arial" w:cs="Arial"/>
        </w:rPr>
        <w:t xml:space="preserve"> K</w:t>
      </w:r>
      <w:r w:rsidR="00141E26">
        <w:rPr>
          <w:rFonts w:ascii="Arial" w:hAnsi="Arial" w:cs="Arial"/>
        </w:rPr>
        <w:t>.</w:t>
      </w:r>
      <w:r w:rsidR="00E301A5" w:rsidRPr="009361BF">
        <w:rPr>
          <w:rFonts w:ascii="Arial" w:hAnsi="Arial" w:cs="Arial"/>
        </w:rPr>
        <w:t xml:space="preserve">, </w:t>
      </w:r>
      <w:r w:rsidR="00415328" w:rsidRPr="009361BF">
        <w:rPr>
          <w:rFonts w:ascii="Arial" w:hAnsi="Arial" w:cs="Arial"/>
        </w:rPr>
        <w:t xml:space="preserve"> radi oduzimanja vozačke dozvole</w:t>
      </w:r>
      <w:r w:rsidRPr="009361BF">
        <w:rPr>
          <w:rFonts w:ascii="Arial" w:hAnsi="Arial" w:cs="Arial"/>
        </w:rPr>
        <w:t>, odlučujući o žalb</w:t>
      </w:r>
      <w:r w:rsidR="00776547" w:rsidRPr="009361BF">
        <w:rPr>
          <w:rFonts w:ascii="Arial" w:hAnsi="Arial" w:cs="Arial"/>
        </w:rPr>
        <w:t>i</w:t>
      </w:r>
      <w:r w:rsidRPr="009361BF">
        <w:rPr>
          <w:rFonts w:ascii="Arial" w:hAnsi="Arial" w:cs="Arial"/>
        </w:rPr>
        <w:t xml:space="preserve"> tužitelja protiv presude Upravnog suda u </w:t>
      </w:r>
      <w:r w:rsidR="00E301A5" w:rsidRPr="009361BF">
        <w:rPr>
          <w:rFonts w:ascii="Arial" w:hAnsi="Arial" w:cs="Arial"/>
        </w:rPr>
        <w:t>Rijeci</w:t>
      </w:r>
      <w:r w:rsidRPr="009361BF">
        <w:rPr>
          <w:rFonts w:ascii="Arial" w:hAnsi="Arial" w:cs="Arial"/>
        </w:rPr>
        <w:t>, poslovni broj:</w:t>
      </w:r>
      <w:r w:rsidR="00E301A5" w:rsidRPr="009361BF">
        <w:rPr>
          <w:rFonts w:ascii="Arial" w:hAnsi="Arial" w:cs="Arial"/>
        </w:rPr>
        <w:t xml:space="preserve"> 3</w:t>
      </w:r>
      <w:r w:rsidRPr="009361BF">
        <w:rPr>
          <w:rFonts w:ascii="Arial" w:hAnsi="Arial" w:cs="Arial"/>
        </w:rPr>
        <w:t xml:space="preserve"> UsI-</w:t>
      </w:r>
      <w:r w:rsidR="00E301A5" w:rsidRPr="009361BF">
        <w:rPr>
          <w:rFonts w:ascii="Arial" w:hAnsi="Arial" w:cs="Arial"/>
        </w:rPr>
        <w:t>120/2021-9</w:t>
      </w:r>
      <w:r w:rsidRPr="009361BF">
        <w:rPr>
          <w:rFonts w:ascii="Arial" w:hAnsi="Arial" w:cs="Arial"/>
        </w:rPr>
        <w:t xml:space="preserve"> od </w:t>
      </w:r>
      <w:r w:rsidR="00E301A5" w:rsidRPr="009361BF">
        <w:rPr>
          <w:rFonts w:ascii="Arial" w:hAnsi="Arial" w:cs="Arial"/>
        </w:rPr>
        <w:t>2</w:t>
      </w:r>
      <w:r w:rsidRPr="009361BF">
        <w:rPr>
          <w:rFonts w:ascii="Arial" w:hAnsi="Arial" w:cs="Arial"/>
        </w:rPr>
        <w:t>.</w:t>
      </w:r>
      <w:r w:rsidR="00E301A5" w:rsidRPr="009361BF">
        <w:rPr>
          <w:rFonts w:ascii="Arial" w:hAnsi="Arial" w:cs="Arial"/>
        </w:rPr>
        <w:t xml:space="preserve"> ožujka</w:t>
      </w:r>
      <w:r w:rsidRPr="009361BF">
        <w:rPr>
          <w:rFonts w:ascii="Arial" w:hAnsi="Arial" w:cs="Arial"/>
        </w:rPr>
        <w:t xml:space="preserve"> 202</w:t>
      </w:r>
      <w:r w:rsidR="00E301A5" w:rsidRPr="009361BF">
        <w:rPr>
          <w:rFonts w:ascii="Arial" w:hAnsi="Arial" w:cs="Arial"/>
        </w:rPr>
        <w:t>1</w:t>
      </w:r>
      <w:r w:rsidRPr="009361BF">
        <w:rPr>
          <w:rFonts w:ascii="Arial" w:hAnsi="Arial" w:cs="Arial"/>
        </w:rPr>
        <w:t>.,</w:t>
      </w:r>
      <w:r w:rsidR="003E430F" w:rsidRPr="009361BF">
        <w:rPr>
          <w:rFonts w:ascii="Arial" w:hAnsi="Arial" w:cs="Arial"/>
        </w:rPr>
        <w:t xml:space="preserve"> </w:t>
      </w:r>
      <w:r w:rsidRPr="009361BF">
        <w:rPr>
          <w:rFonts w:ascii="Arial" w:hAnsi="Arial" w:cs="Arial"/>
        </w:rPr>
        <w:t xml:space="preserve">na sjednici vijeća održanoj </w:t>
      </w:r>
      <w:r w:rsidR="00E301A5" w:rsidRPr="009361BF">
        <w:rPr>
          <w:rFonts w:ascii="Arial" w:hAnsi="Arial" w:cs="Arial"/>
        </w:rPr>
        <w:t>13</w:t>
      </w:r>
      <w:r w:rsidR="00415328" w:rsidRPr="009361BF">
        <w:rPr>
          <w:rFonts w:ascii="Arial" w:hAnsi="Arial" w:cs="Arial"/>
        </w:rPr>
        <w:t xml:space="preserve">. </w:t>
      </w:r>
      <w:r w:rsidR="00E301A5" w:rsidRPr="009361BF">
        <w:rPr>
          <w:rFonts w:ascii="Arial" w:hAnsi="Arial" w:cs="Arial"/>
        </w:rPr>
        <w:t>svibnja</w:t>
      </w:r>
      <w:r w:rsidRPr="009361BF">
        <w:rPr>
          <w:rFonts w:ascii="Arial" w:hAnsi="Arial" w:cs="Arial"/>
        </w:rPr>
        <w:t xml:space="preserve"> 202</w:t>
      </w:r>
      <w:r w:rsidR="00415328" w:rsidRPr="009361BF">
        <w:rPr>
          <w:rFonts w:ascii="Arial" w:hAnsi="Arial" w:cs="Arial"/>
        </w:rPr>
        <w:t>1</w:t>
      </w:r>
      <w:r w:rsidRPr="009361BF">
        <w:rPr>
          <w:rFonts w:ascii="Arial" w:hAnsi="Arial" w:cs="Arial"/>
        </w:rPr>
        <w:t xml:space="preserve">. </w:t>
      </w:r>
    </w:p>
    <w:p w:rsidR="001C0554" w:rsidRPr="009361BF" w:rsidRDefault="001C0554" w:rsidP="009B4A9C">
      <w:pPr>
        <w:pStyle w:val="StandardWeb"/>
        <w:spacing w:before="0" w:beforeAutospacing="0" w:after="0" w:afterAutospacing="0"/>
        <w:ind w:firstLine="720"/>
        <w:jc w:val="both"/>
        <w:rPr>
          <w:rFonts w:ascii="Arial" w:hAnsi="Arial" w:cs="Arial"/>
        </w:rPr>
      </w:pPr>
    </w:p>
    <w:p w:rsidR="00D33BD7" w:rsidRDefault="00D33BD7" w:rsidP="009B4A9C">
      <w:pPr>
        <w:pStyle w:val="StandardWeb"/>
        <w:spacing w:before="0" w:beforeAutospacing="0" w:after="0" w:afterAutospacing="0"/>
        <w:jc w:val="center"/>
        <w:rPr>
          <w:rFonts w:ascii="Arial" w:hAnsi="Arial" w:cs="Arial"/>
        </w:rPr>
      </w:pPr>
      <w:r w:rsidRPr="009361BF">
        <w:rPr>
          <w:rFonts w:ascii="Arial" w:hAnsi="Arial" w:cs="Arial"/>
        </w:rPr>
        <w:t>p r e s u d i o   j e</w:t>
      </w:r>
    </w:p>
    <w:p w:rsidR="00EC0440" w:rsidRPr="009361BF" w:rsidRDefault="00EC0440" w:rsidP="009B4A9C">
      <w:pPr>
        <w:pStyle w:val="StandardWeb"/>
        <w:spacing w:before="0" w:beforeAutospacing="0" w:after="0" w:afterAutospacing="0"/>
        <w:jc w:val="both"/>
        <w:rPr>
          <w:rFonts w:ascii="Arial" w:hAnsi="Arial" w:cs="Arial"/>
        </w:rPr>
      </w:pPr>
    </w:p>
    <w:p w:rsidR="006902B6" w:rsidRPr="009361BF" w:rsidRDefault="006902B6" w:rsidP="009B4A9C">
      <w:pPr>
        <w:pStyle w:val="StandardWeb"/>
        <w:spacing w:before="0" w:beforeAutospacing="0" w:after="0" w:afterAutospacing="0"/>
        <w:jc w:val="both"/>
        <w:rPr>
          <w:rFonts w:ascii="Arial" w:hAnsi="Arial" w:cs="Arial"/>
        </w:rPr>
      </w:pPr>
      <w:r w:rsidRPr="009361BF">
        <w:rPr>
          <w:rFonts w:ascii="Arial" w:hAnsi="Arial" w:cs="Arial"/>
        </w:rPr>
        <w:t>I.</w:t>
      </w:r>
      <w:r w:rsidRPr="009361BF">
        <w:rPr>
          <w:rFonts w:ascii="Arial" w:hAnsi="Arial" w:cs="Arial"/>
        </w:rPr>
        <w:tab/>
      </w:r>
      <w:r w:rsidR="00D33BD7" w:rsidRPr="009361BF">
        <w:rPr>
          <w:rFonts w:ascii="Arial" w:hAnsi="Arial" w:cs="Arial"/>
        </w:rPr>
        <w:t xml:space="preserve">Odbija se žalba tužitelja i potvrđuje presuda </w:t>
      </w:r>
      <w:r w:rsidRPr="009361BF">
        <w:rPr>
          <w:rFonts w:ascii="Arial" w:hAnsi="Arial" w:cs="Arial"/>
        </w:rPr>
        <w:t>Upravnog suda u Rijeci, poslovni broj: 3 UsI-120/2021-9 od 2. ožujka 2021.</w:t>
      </w:r>
    </w:p>
    <w:p w:rsidR="006902B6" w:rsidRPr="009361BF" w:rsidRDefault="006902B6" w:rsidP="009B4A9C">
      <w:pPr>
        <w:pStyle w:val="StandardWeb"/>
        <w:spacing w:before="0" w:beforeAutospacing="0" w:after="0" w:afterAutospacing="0"/>
        <w:jc w:val="both"/>
        <w:rPr>
          <w:rFonts w:ascii="Arial" w:hAnsi="Arial" w:cs="Arial"/>
        </w:rPr>
      </w:pPr>
      <w:r w:rsidRPr="009361BF">
        <w:rPr>
          <w:rFonts w:ascii="Arial" w:hAnsi="Arial" w:cs="Arial"/>
        </w:rPr>
        <w:t>II.</w:t>
      </w:r>
      <w:r w:rsidRPr="009361BF">
        <w:rPr>
          <w:rFonts w:ascii="Arial" w:hAnsi="Arial" w:cs="Arial"/>
        </w:rPr>
        <w:tab/>
        <w:t xml:space="preserve">Odbija se zahtjev tužitelja za naknadu troška žalbenog postupka. </w:t>
      </w:r>
    </w:p>
    <w:p w:rsidR="00364DB2" w:rsidRPr="009361BF" w:rsidRDefault="00364DB2" w:rsidP="009B4A9C">
      <w:pPr>
        <w:pStyle w:val="StandardWeb"/>
        <w:spacing w:before="0" w:beforeAutospacing="0" w:after="0" w:afterAutospacing="0"/>
        <w:rPr>
          <w:rFonts w:ascii="Arial" w:hAnsi="Arial" w:cs="Arial"/>
        </w:rPr>
      </w:pPr>
    </w:p>
    <w:p w:rsidR="00D33BD7" w:rsidRPr="009361BF" w:rsidRDefault="00D33BD7" w:rsidP="009B4A9C">
      <w:pPr>
        <w:pStyle w:val="StandardWeb"/>
        <w:spacing w:before="0" w:beforeAutospacing="0" w:after="0" w:afterAutospacing="0"/>
        <w:jc w:val="center"/>
        <w:rPr>
          <w:rFonts w:ascii="Arial" w:hAnsi="Arial" w:cs="Arial"/>
        </w:rPr>
      </w:pPr>
      <w:r w:rsidRPr="009361BF">
        <w:rPr>
          <w:rFonts w:ascii="Arial" w:hAnsi="Arial" w:cs="Arial"/>
        </w:rPr>
        <w:t>Obrazloženje</w:t>
      </w:r>
    </w:p>
    <w:p w:rsidR="003E430F" w:rsidRPr="009361BF" w:rsidRDefault="003E430F" w:rsidP="009B4A9C">
      <w:pPr>
        <w:pStyle w:val="StandardWeb"/>
        <w:spacing w:before="0" w:beforeAutospacing="0" w:after="0" w:afterAutospacing="0"/>
        <w:ind w:firstLine="720"/>
        <w:jc w:val="center"/>
        <w:rPr>
          <w:rFonts w:ascii="Arial" w:hAnsi="Arial" w:cs="Arial"/>
        </w:rPr>
      </w:pPr>
    </w:p>
    <w:p w:rsidR="00D33BD7" w:rsidRPr="009361BF" w:rsidRDefault="00D33BD7" w:rsidP="009B4A9C">
      <w:pPr>
        <w:pStyle w:val="StandardWeb"/>
        <w:spacing w:before="0" w:beforeAutospacing="0" w:after="0" w:afterAutospacing="0"/>
        <w:jc w:val="both"/>
        <w:rPr>
          <w:rFonts w:ascii="Arial" w:hAnsi="Arial" w:cs="Arial"/>
        </w:rPr>
      </w:pPr>
    </w:p>
    <w:p w:rsidR="009361BF" w:rsidRPr="009361BF" w:rsidRDefault="002E54AA" w:rsidP="009B4A9C">
      <w:pPr>
        <w:pStyle w:val="StandardWeb"/>
        <w:spacing w:before="0" w:beforeAutospacing="0" w:after="0" w:afterAutospacing="0"/>
        <w:jc w:val="both"/>
        <w:rPr>
          <w:rFonts w:ascii="Arial" w:hAnsi="Arial" w:cs="Arial"/>
        </w:rPr>
      </w:pPr>
      <w:r w:rsidRPr="009361BF">
        <w:rPr>
          <w:rFonts w:ascii="Arial" w:hAnsi="Arial" w:cs="Arial"/>
        </w:rPr>
        <w:t>1.</w:t>
      </w:r>
      <w:r w:rsidRPr="009361BF">
        <w:rPr>
          <w:rFonts w:ascii="Arial" w:hAnsi="Arial" w:cs="Arial"/>
        </w:rPr>
        <w:tab/>
      </w:r>
      <w:r w:rsidR="00EC0440" w:rsidRPr="009361BF">
        <w:rPr>
          <w:rFonts w:ascii="Arial" w:hAnsi="Arial" w:cs="Arial"/>
        </w:rPr>
        <w:t xml:space="preserve">Presudom </w:t>
      </w:r>
      <w:r w:rsidR="006902B6" w:rsidRPr="009361BF">
        <w:rPr>
          <w:rFonts w:ascii="Arial" w:hAnsi="Arial" w:cs="Arial"/>
        </w:rPr>
        <w:t>Upravnog suda u Rijeci, poslovni broj: 3 UsI-120/2021-9 od 2. ožujka 2021</w:t>
      </w:r>
      <w:r w:rsidR="00C054A9" w:rsidRPr="009361BF">
        <w:rPr>
          <w:rFonts w:ascii="Arial" w:hAnsi="Arial" w:cs="Arial"/>
        </w:rPr>
        <w:t>.</w:t>
      </w:r>
      <w:r w:rsidR="00D33BD7" w:rsidRPr="009361BF">
        <w:rPr>
          <w:rFonts w:ascii="Arial" w:hAnsi="Arial" w:cs="Arial"/>
        </w:rPr>
        <w:t xml:space="preserve"> odbijen je tužbeni zahtjev tužitelja </w:t>
      </w:r>
      <w:r w:rsidR="00575C03" w:rsidRPr="009361BF">
        <w:rPr>
          <w:rFonts w:ascii="Arial" w:hAnsi="Arial" w:cs="Arial"/>
        </w:rPr>
        <w:t>za poništenje rješenja tuženika</w:t>
      </w:r>
      <w:r w:rsidR="009B28C9" w:rsidRPr="009361BF">
        <w:rPr>
          <w:rFonts w:ascii="Arial" w:hAnsi="Arial" w:cs="Arial"/>
        </w:rPr>
        <w:t xml:space="preserve">: </w:t>
      </w:r>
      <w:r w:rsidR="00C054A9" w:rsidRPr="009361BF">
        <w:rPr>
          <w:rFonts w:ascii="Arial" w:hAnsi="Arial" w:cs="Arial"/>
        </w:rPr>
        <w:t>broj: 511-</w:t>
      </w:r>
      <w:r w:rsidR="006902B6" w:rsidRPr="009361BF">
        <w:rPr>
          <w:rFonts w:ascii="Arial" w:hAnsi="Arial" w:cs="Arial"/>
        </w:rPr>
        <w:t>09-30/3-</w:t>
      </w:r>
      <w:r w:rsidR="00C054A9" w:rsidRPr="009361BF">
        <w:rPr>
          <w:rFonts w:ascii="Arial" w:hAnsi="Arial" w:cs="Arial"/>
        </w:rPr>
        <w:t>UP/</w:t>
      </w:r>
      <w:r w:rsidR="006902B6" w:rsidRPr="009361BF">
        <w:rPr>
          <w:rFonts w:ascii="Arial" w:hAnsi="Arial" w:cs="Arial"/>
        </w:rPr>
        <w:t>I</w:t>
      </w:r>
      <w:r w:rsidR="00C054A9" w:rsidRPr="009361BF">
        <w:rPr>
          <w:rFonts w:ascii="Arial" w:hAnsi="Arial" w:cs="Arial"/>
        </w:rPr>
        <w:t>-</w:t>
      </w:r>
      <w:r w:rsidR="006902B6" w:rsidRPr="009361BF">
        <w:rPr>
          <w:rFonts w:ascii="Arial" w:hAnsi="Arial" w:cs="Arial"/>
        </w:rPr>
        <w:t>2207</w:t>
      </w:r>
      <w:r w:rsidR="00C054A9" w:rsidRPr="009361BF">
        <w:rPr>
          <w:rFonts w:ascii="Arial" w:hAnsi="Arial" w:cs="Arial"/>
        </w:rPr>
        <w:t xml:space="preserve">/2020 od </w:t>
      </w:r>
      <w:r w:rsidR="006902B6" w:rsidRPr="009361BF">
        <w:rPr>
          <w:rFonts w:ascii="Arial" w:hAnsi="Arial" w:cs="Arial"/>
        </w:rPr>
        <w:t>23</w:t>
      </w:r>
      <w:r w:rsidR="00C054A9" w:rsidRPr="009361BF">
        <w:rPr>
          <w:rFonts w:ascii="Arial" w:hAnsi="Arial" w:cs="Arial"/>
        </w:rPr>
        <w:t>.</w:t>
      </w:r>
      <w:r w:rsidR="006902B6" w:rsidRPr="009361BF">
        <w:rPr>
          <w:rFonts w:ascii="Arial" w:hAnsi="Arial" w:cs="Arial"/>
        </w:rPr>
        <w:t xml:space="preserve"> prosinca</w:t>
      </w:r>
      <w:r w:rsidR="00C054A9" w:rsidRPr="009361BF">
        <w:rPr>
          <w:rFonts w:ascii="Arial" w:hAnsi="Arial" w:cs="Arial"/>
        </w:rPr>
        <w:t xml:space="preserve"> 2020. </w:t>
      </w:r>
      <w:r w:rsidR="0067604E">
        <w:rPr>
          <w:rFonts w:ascii="Arial" w:hAnsi="Arial" w:cs="Arial"/>
        </w:rPr>
        <w:t>te zahtjev za naknadu troškova upravnog spora.</w:t>
      </w:r>
    </w:p>
    <w:p w:rsidR="006902B6" w:rsidRPr="009361BF" w:rsidRDefault="002E54AA" w:rsidP="009B4A9C">
      <w:pPr>
        <w:pStyle w:val="StandardWeb"/>
        <w:spacing w:before="0" w:beforeAutospacing="0" w:after="0" w:afterAutospacing="0"/>
        <w:jc w:val="both"/>
        <w:rPr>
          <w:rFonts w:ascii="Arial" w:hAnsi="Arial" w:cs="Arial"/>
        </w:rPr>
      </w:pPr>
      <w:r w:rsidRPr="009361BF">
        <w:rPr>
          <w:rFonts w:ascii="Arial" w:hAnsi="Arial" w:cs="Arial"/>
        </w:rPr>
        <w:t>2.</w:t>
      </w:r>
      <w:r w:rsidRPr="009361BF">
        <w:rPr>
          <w:rFonts w:ascii="Arial" w:hAnsi="Arial" w:cs="Arial"/>
        </w:rPr>
        <w:tab/>
      </w:r>
      <w:r w:rsidR="00D33BD7" w:rsidRPr="009361BF">
        <w:rPr>
          <w:rFonts w:ascii="Arial" w:hAnsi="Arial" w:cs="Arial"/>
        </w:rPr>
        <w:t xml:space="preserve">Protiv </w:t>
      </w:r>
      <w:r w:rsidR="006902B6" w:rsidRPr="009361BF">
        <w:rPr>
          <w:rFonts w:ascii="Arial" w:hAnsi="Arial" w:cs="Arial"/>
        </w:rPr>
        <w:t>navedene</w:t>
      </w:r>
      <w:r w:rsidR="00D33BD7" w:rsidRPr="009361BF">
        <w:rPr>
          <w:rFonts w:ascii="Arial" w:hAnsi="Arial" w:cs="Arial"/>
        </w:rPr>
        <w:t xml:space="preserve"> presude tužitelj je podnio žalbu</w:t>
      </w:r>
      <w:r w:rsidR="008F4D5D" w:rsidRPr="009361BF">
        <w:rPr>
          <w:rFonts w:ascii="Arial" w:hAnsi="Arial" w:cs="Arial"/>
        </w:rPr>
        <w:t xml:space="preserve"> </w:t>
      </w:r>
      <w:r w:rsidR="006902B6" w:rsidRPr="009361BF">
        <w:rPr>
          <w:rFonts w:ascii="Arial" w:hAnsi="Arial" w:cs="Arial"/>
        </w:rPr>
        <w:t>pobijajući je u cijelosti</w:t>
      </w:r>
      <w:r w:rsidR="009361BF" w:rsidRPr="009361BF">
        <w:rPr>
          <w:rFonts w:ascii="Arial" w:hAnsi="Arial" w:cs="Arial"/>
        </w:rPr>
        <w:t xml:space="preserve"> </w:t>
      </w:r>
      <w:r w:rsidR="009361BF">
        <w:rPr>
          <w:rFonts w:ascii="Arial" w:hAnsi="Arial" w:cs="Arial"/>
        </w:rPr>
        <w:t xml:space="preserve">zbog </w:t>
      </w:r>
      <w:r w:rsidR="009361BF" w:rsidRPr="009361BF">
        <w:rPr>
          <w:rFonts w:ascii="Arial" w:hAnsi="Arial" w:cs="Arial"/>
        </w:rPr>
        <w:t>bitne povrede pravila sudskog postupka, pogrešno utvr</w:t>
      </w:r>
      <w:r w:rsidR="009361BF">
        <w:rPr>
          <w:rFonts w:ascii="Arial" w:hAnsi="Arial" w:cs="Arial"/>
        </w:rPr>
        <w:t>đenog</w:t>
      </w:r>
      <w:r w:rsidR="009361BF" w:rsidRPr="009361BF">
        <w:rPr>
          <w:rFonts w:ascii="Arial" w:hAnsi="Arial" w:cs="Arial"/>
        </w:rPr>
        <w:t xml:space="preserve"> činjenično</w:t>
      </w:r>
      <w:r w:rsidR="009361BF">
        <w:rPr>
          <w:rFonts w:ascii="Arial" w:hAnsi="Arial" w:cs="Arial"/>
        </w:rPr>
        <w:t>g</w:t>
      </w:r>
      <w:r w:rsidR="009361BF" w:rsidRPr="009361BF">
        <w:rPr>
          <w:rFonts w:ascii="Arial" w:hAnsi="Arial" w:cs="Arial"/>
        </w:rPr>
        <w:t xml:space="preserve"> stanj</w:t>
      </w:r>
      <w:r w:rsidR="009361BF">
        <w:rPr>
          <w:rFonts w:ascii="Arial" w:hAnsi="Arial" w:cs="Arial"/>
        </w:rPr>
        <w:t>a</w:t>
      </w:r>
      <w:r w:rsidR="009361BF" w:rsidRPr="009361BF">
        <w:rPr>
          <w:rFonts w:ascii="Arial" w:hAnsi="Arial" w:cs="Arial"/>
        </w:rPr>
        <w:t xml:space="preserve"> te pogrešn</w:t>
      </w:r>
      <w:r w:rsidR="009361BF">
        <w:rPr>
          <w:rFonts w:ascii="Arial" w:hAnsi="Arial" w:cs="Arial"/>
        </w:rPr>
        <w:t>e</w:t>
      </w:r>
      <w:r w:rsidR="0019761A">
        <w:rPr>
          <w:rFonts w:ascii="Arial" w:hAnsi="Arial" w:cs="Arial"/>
        </w:rPr>
        <w:t xml:space="preserve"> prim</w:t>
      </w:r>
      <w:r w:rsidR="009361BF" w:rsidRPr="009361BF">
        <w:rPr>
          <w:rFonts w:ascii="Arial" w:hAnsi="Arial" w:cs="Arial"/>
        </w:rPr>
        <w:t>jen</w:t>
      </w:r>
      <w:r w:rsidR="009361BF">
        <w:rPr>
          <w:rFonts w:ascii="Arial" w:hAnsi="Arial" w:cs="Arial"/>
        </w:rPr>
        <w:t>e</w:t>
      </w:r>
      <w:r w:rsidR="009361BF" w:rsidRPr="009361BF">
        <w:rPr>
          <w:rFonts w:ascii="Arial" w:hAnsi="Arial" w:cs="Arial"/>
        </w:rPr>
        <w:t xml:space="preserve"> materijalno</w:t>
      </w:r>
      <w:r w:rsidR="009361BF">
        <w:rPr>
          <w:rFonts w:ascii="Arial" w:hAnsi="Arial" w:cs="Arial"/>
        </w:rPr>
        <w:t>g</w:t>
      </w:r>
      <w:r w:rsidR="009361BF" w:rsidRPr="009361BF">
        <w:rPr>
          <w:rFonts w:ascii="Arial" w:hAnsi="Arial" w:cs="Arial"/>
        </w:rPr>
        <w:t xml:space="preserve"> prav</w:t>
      </w:r>
      <w:r w:rsidR="009361BF">
        <w:rPr>
          <w:rFonts w:ascii="Arial" w:hAnsi="Arial" w:cs="Arial"/>
        </w:rPr>
        <w:t>a</w:t>
      </w:r>
      <w:r w:rsidR="009361BF" w:rsidRPr="009361BF">
        <w:rPr>
          <w:rFonts w:ascii="Arial" w:hAnsi="Arial" w:cs="Arial"/>
        </w:rPr>
        <w:t>.</w:t>
      </w:r>
      <w:r w:rsidR="009361BF">
        <w:rPr>
          <w:rFonts w:ascii="Arial" w:hAnsi="Arial" w:cs="Arial"/>
        </w:rPr>
        <w:t xml:space="preserve"> N</w:t>
      </w:r>
      <w:r w:rsidR="006902B6" w:rsidRPr="009361BF">
        <w:rPr>
          <w:rFonts w:ascii="Arial" w:hAnsi="Arial" w:cs="Arial"/>
        </w:rPr>
        <w:t>avodi da</w:t>
      </w:r>
      <w:r w:rsidRPr="009361BF">
        <w:rPr>
          <w:rFonts w:ascii="Arial" w:hAnsi="Arial" w:cs="Arial"/>
        </w:rPr>
        <w:t xml:space="preserve"> </w:t>
      </w:r>
      <w:r w:rsidR="006902B6" w:rsidRPr="009361BF">
        <w:rPr>
          <w:rFonts w:ascii="Arial" w:hAnsi="Arial" w:cs="Arial"/>
        </w:rPr>
        <w:t xml:space="preserve">je obrazloženje presude manjkavo i proturječno </w:t>
      </w:r>
      <w:r w:rsidR="00AB4C07" w:rsidRPr="009361BF">
        <w:rPr>
          <w:rFonts w:ascii="Arial" w:hAnsi="Arial" w:cs="Arial"/>
        </w:rPr>
        <w:t>dokumentaciji</w:t>
      </w:r>
      <w:r w:rsidR="006902B6" w:rsidRPr="009361BF">
        <w:rPr>
          <w:rFonts w:ascii="Arial" w:hAnsi="Arial" w:cs="Arial"/>
        </w:rPr>
        <w:t xml:space="preserve"> u spisu. Naime</w:t>
      </w:r>
      <w:r w:rsidR="009361BF">
        <w:rPr>
          <w:rFonts w:ascii="Arial" w:hAnsi="Arial" w:cs="Arial"/>
        </w:rPr>
        <w:t>,</w:t>
      </w:r>
      <w:r w:rsidR="006902B6" w:rsidRPr="009361BF">
        <w:rPr>
          <w:rFonts w:ascii="Arial" w:hAnsi="Arial" w:cs="Arial"/>
        </w:rPr>
        <w:t xml:space="preserve"> prvostupanjski sud odluku argumentira </w:t>
      </w:r>
      <w:r w:rsidR="00AB4C07" w:rsidRPr="009361BF">
        <w:rPr>
          <w:rFonts w:ascii="Arial" w:hAnsi="Arial" w:cs="Arial"/>
        </w:rPr>
        <w:t>navodeći</w:t>
      </w:r>
      <w:r w:rsidR="006902B6" w:rsidRPr="009361BF">
        <w:rPr>
          <w:rFonts w:ascii="Arial" w:hAnsi="Arial" w:cs="Arial"/>
        </w:rPr>
        <w:t xml:space="preserve"> da je uvidom u dokumentaciju utvrdio da je tužitelj prikupio 12 negativnih prekršajnih </w:t>
      </w:r>
      <w:r w:rsidR="00AB4C07" w:rsidRPr="009361BF">
        <w:rPr>
          <w:rFonts w:ascii="Arial" w:hAnsi="Arial" w:cs="Arial"/>
        </w:rPr>
        <w:t>bodova</w:t>
      </w:r>
      <w:r w:rsidR="006902B6" w:rsidRPr="009361BF">
        <w:rPr>
          <w:rFonts w:ascii="Arial" w:hAnsi="Arial" w:cs="Arial"/>
        </w:rPr>
        <w:t>. Pritom</w:t>
      </w:r>
      <w:r w:rsidR="009361BF">
        <w:rPr>
          <w:rFonts w:ascii="Arial" w:hAnsi="Arial" w:cs="Arial"/>
        </w:rPr>
        <w:t xml:space="preserve"> se</w:t>
      </w:r>
      <w:r w:rsidR="006902B6" w:rsidRPr="009361BF">
        <w:rPr>
          <w:rFonts w:ascii="Arial" w:hAnsi="Arial" w:cs="Arial"/>
        </w:rPr>
        <w:t xml:space="preserve"> prvostupanjski sud poziva dva puta na istu presudu </w:t>
      </w:r>
      <w:r w:rsidR="009361BF">
        <w:rPr>
          <w:rFonts w:ascii="Arial" w:hAnsi="Arial" w:cs="Arial"/>
        </w:rPr>
        <w:t>Općinskog</w:t>
      </w:r>
      <w:r w:rsidR="006902B6" w:rsidRPr="009361BF">
        <w:rPr>
          <w:rFonts w:ascii="Arial" w:hAnsi="Arial" w:cs="Arial"/>
        </w:rPr>
        <w:t xml:space="preserve"> suda u Crikvenici, Stalne službe u K</w:t>
      </w:r>
      <w:r w:rsidR="00900570">
        <w:rPr>
          <w:rFonts w:ascii="Arial" w:hAnsi="Arial" w:cs="Arial"/>
        </w:rPr>
        <w:t>rku</w:t>
      </w:r>
      <w:r w:rsidR="006902B6" w:rsidRPr="009361BF">
        <w:rPr>
          <w:rFonts w:ascii="Arial" w:hAnsi="Arial" w:cs="Arial"/>
        </w:rPr>
        <w:t>, broj PP P-2729/2019 od 21. svibnja 2020. kao da se radi o dvije zasebne presude.</w:t>
      </w:r>
      <w:r w:rsidR="00AB4C07" w:rsidRPr="009361BF">
        <w:rPr>
          <w:rFonts w:ascii="Arial" w:hAnsi="Arial" w:cs="Arial"/>
        </w:rPr>
        <w:t xml:space="preserve"> </w:t>
      </w:r>
      <w:r w:rsidR="006902B6" w:rsidRPr="009361BF">
        <w:rPr>
          <w:rFonts w:ascii="Arial" w:hAnsi="Arial" w:cs="Arial"/>
        </w:rPr>
        <w:t xml:space="preserve">Tužitelj smatra da bi takvo obrazloženje bilo zakonito da je tužitelj unutar razdoblja od dvije godine, u dva zasebna postupka proglašen krivim za počinjenje prometnih prekršaja te da je na temelju svake od tih presuda prikupio negativne bodove </w:t>
      </w:r>
      <w:r w:rsidR="00281D5E" w:rsidRPr="009361BF">
        <w:rPr>
          <w:rFonts w:ascii="Arial" w:hAnsi="Arial" w:cs="Arial"/>
        </w:rPr>
        <w:t>čiji</w:t>
      </w:r>
      <w:r w:rsidR="006902B6" w:rsidRPr="009361BF">
        <w:rPr>
          <w:rFonts w:ascii="Arial" w:hAnsi="Arial" w:cs="Arial"/>
        </w:rPr>
        <w:t xml:space="preserve"> zbroj bi potom </w:t>
      </w:r>
      <w:r w:rsidR="00281D5E" w:rsidRPr="009361BF">
        <w:rPr>
          <w:rFonts w:ascii="Arial" w:hAnsi="Arial" w:cs="Arial"/>
        </w:rPr>
        <w:t>proizveo</w:t>
      </w:r>
      <w:r w:rsidR="006902B6" w:rsidRPr="009361BF">
        <w:rPr>
          <w:rFonts w:ascii="Arial" w:hAnsi="Arial" w:cs="Arial"/>
        </w:rPr>
        <w:t xml:space="preserve"> pravne posljedic</w:t>
      </w:r>
      <w:r w:rsidR="00616BEA" w:rsidRPr="009361BF">
        <w:rPr>
          <w:rFonts w:ascii="Arial" w:hAnsi="Arial" w:cs="Arial"/>
        </w:rPr>
        <w:t>e propisane odredbom članka 286</w:t>
      </w:r>
      <w:r w:rsidR="006902B6" w:rsidRPr="009361BF">
        <w:rPr>
          <w:rFonts w:ascii="Arial" w:hAnsi="Arial" w:cs="Arial"/>
        </w:rPr>
        <w:t>. Zakona o sigurnosti prometa na cestama</w:t>
      </w:r>
      <w:r w:rsidR="00616BEA" w:rsidRPr="009361BF">
        <w:rPr>
          <w:rFonts w:ascii="Arial" w:hAnsi="Arial" w:cs="Arial"/>
        </w:rPr>
        <w:t xml:space="preserve"> („Narodne novine“ 67/08., 48/10., 74/11., 80/13., 158/13., 92/14., 64/15., 108/17. i 70/19.; dalje: ZSPC).</w:t>
      </w:r>
      <w:r w:rsidR="006902B6" w:rsidRPr="009361BF">
        <w:rPr>
          <w:rFonts w:ascii="Arial" w:hAnsi="Arial" w:cs="Arial"/>
        </w:rPr>
        <w:t xml:space="preserve"> </w:t>
      </w:r>
      <w:r w:rsidR="009361BF">
        <w:rPr>
          <w:rFonts w:ascii="Arial" w:hAnsi="Arial" w:cs="Arial"/>
        </w:rPr>
        <w:t>U tom slučaju</w:t>
      </w:r>
      <w:r w:rsidR="006902B6" w:rsidRPr="009361BF">
        <w:rPr>
          <w:rFonts w:ascii="Arial" w:hAnsi="Arial" w:cs="Arial"/>
        </w:rPr>
        <w:t xml:space="preserve"> bi tuženik morao </w:t>
      </w:r>
      <w:r w:rsidR="00281D5E" w:rsidRPr="009361BF">
        <w:rPr>
          <w:rFonts w:ascii="Arial" w:hAnsi="Arial" w:cs="Arial"/>
        </w:rPr>
        <w:t>donijeti</w:t>
      </w:r>
      <w:r w:rsidR="006902B6" w:rsidRPr="009361BF">
        <w:rPr>
          <w:rFonts w:ascii="Arial" w:hAnsi="Arial" w:cs="Arial"/>
        </w:rPr>
        <w:t xml:space="preserve"> </w:t>
      </w:r>
      <w:r w:rsidR="00AB4C07" w:rsidRPr="009361BF">
        <w:rPr>
          <w:rFonts w:ascii="Arial" w:hAnsi="Arial" w:cs="Arial"/>
        </w:rPr>
        <w:t>zasebno</w:t>
      </w:r>
      <w:r w:rsidR="009361BF">
        <w:rPr>
          <w:rFonts w:ascii="Arial" w:hAnsi="Arial" w:cs="Arial"/>
        </w:rPr>
        <w:t xml:space="preserve"> rješenje kojim se</w:t>
      </w:r>
      <w:r w:rsidR="006902B6" w:rsidRPr="009361BF">
        <w:rPr>
          <w:rFonts w:ascii="Arial" w:hAnsi="Arial" w:cs="Arial"/>
        </w:rPr>
        <w:t xml:space="preserve"> utvr</w:t>
      </w:r>
      <w:r w:rsidR="009361BF">
        <w:rPr>
          <w:rFonts w:ascii="Arial" w:hAnsi="Arial" w:cs="Arial"/>
        </w:rPr>
        <w:t>đuje</w:t>
      </w:r>
      <w:r w:rsidR="006902B6" w:rsidRPr="009361BF">
        <w:rPr>
          <w:rFonts w:ascii="Arial" w:hAnsi="Arial" w:cs="Arial"/>
        </w:rPr>
        <w:t xml:space="preserve"> ukupan zbroj prekršajnih bodova. Međutim</w:t>
      </w:r>
      <w:r w:rsidR="009361BF">
        <w:rPr>
          <w:rFonts w:ascii="Arial" w:hAnsi="Arial" w:cs="Arial"/>
        </w:rPr>
        <w:t>,</w:t>
      </w:r>
      <w:r w:rsidR="006902B6" w:rsidRPr="009361BF">
        <w:rPr>
          <w:rFonts w:ascii="Arial" w:hAnsi="Arial" w:cs="Arial"/>
        </w:rPr>
        <w:t xml:space="preserve"> budući da je svih 12 </w:t>
      </w:r>
      <w:r w:rsidR="00281D5E" w:rsidRPr="009361BF">
        <w:rPr>
          <w:rFonts w:ascii="Arial" w:hAnsi="Arial" w:cs="Arial"/>
        </w:rPr>
        <w:t>prekršajnih</w:t>
      </w:r>
      <w:r w:rsidR="009361BF">
        <w:rPr>
          <w:rFonts w:ascii="Arial" w:hAnsi="Arial" w:cs="Arial"/>
        </w:rPr>
        <w:t xml:space="preserve"> bodova </w:t>
      </w:r>
      <w:r w:rsidR="009361BF">
        <w:rPr>
          <w:rFonts w:ascii="Arial" w:hAnsi="Arial" w:cs="Arial"/>
        </w:rPr>
        <w:lastRenderedPageBreak/>
        <w:t>tužitelj</w:t>
      </w:r>
      <w:r w:rsidR="006902B6" w:rsidRPr="009361BF">
        <w:rPr>
          <w:rFonts w:ascii="Arial" w:hAnsi="Arial" w:cs="Arial"/>
        </w:rPr>
        <w:t xml:space="preserve"> prikupio istom presudom</w:t>
      </w:r>
      <w:r w:rsidR="009361BF">
        <w:rPr>
          <w:rFonts w:ascii="Arial" w:hAnsi="Arial" w:cs="Arial"/>
        </w:rPr>
        <w:t>,</w:t>
      </w:r>
      <w:r w:rsidR="006902B6" w:rsidRPr="009361BF">
        <w:rPr>
          <w:rFonts w:ascii="Arial" w:hAnsi="Arial" w:cs="Arial"/>
        </w:rPr>
        <w:t xml:space="preserve"> u konkretnom slučaju nije </w:t>
      </w:r>
      <w:r w:rsidR="00281D5E" w:rsidRPr="009361BF">
        <w:rPr>
          <w:rFonts w:ascii="Arial" w:hAnsi="Arial" w:cs="Arial"/>
        </w:rPr>
        <w:t>bilo</w:t>
      </w:r>
      <w:r w:rsidR="006902B6" w:rsidRPr="009361BF">
        <w:rPr>
          <w:rFonts w:ascii="Arial" w:hAnsi="Arial" w:cs="Arial"/>
        </w:rPr>
        <w:t xml:space="preserve"> zakonskog uporišta da o </w:t>
      </w:r>
      <w:r w:rsidR="009361BF">
        <w:rPr>
          <w:rFonts w:ascii="Arial" w:hAnsi="Arial" w:cs="Arial"/>
        </w:rPr>
        <w:t>pravnim posljedicama pravomoćne osude</w:t>
      </w:r>
      <w:r w:rsidR="006902B6" w:rsidRPr="009361BF">
        <w:rPr>
          <w:rFonts w:ascii="Arial" w:hAnsi="Arial" w:cs="Arial"/>
        </w:rPr>
        <w:t xml:space="preserve"> ne bude odlučeno već u izreci presude </w:t>
      </w:r>
      <w:r w:rsidR="009361BF">
        <w:rPr>
          <w:rFonts w:ascii="Arial" w:hAnsi="Arial" w:cs="Arial"/>
        </w:rPr>
        <w:t>Općinskog</w:t>
      </w:r>
      <w:r w:rsidR="006902B6" w:rsidRPr="009361BF">
        <w:rPr>
          <w:rFonts w:ascii="Arial" w:hAnsi="Arial" w:cs="Arial"/>
        </w:rPr>
        <w:t xml:space="preserve"> suda u Crikvenici, Stalne službe u K</w:t>
      </w:r>
      <w:r w:rsidR="00900570">
        <w:rPr>
          <w:rFonts w:ascii="Arial" w:hAnsi="Arial" w:cs="Arial"/>
        </w:rPr>
        <w:t>rku</w:t>
      </w:r>
      <w:r w:rsidR="006902B6" w:rsidRPr="009361BF">
        <w:rPr>
          <w:rFonts w:ascii="Arial" w:hAnsi="Arial" w:cs="Arial"/>
        </w:rPr>
        <w:t>, broj PP P-2729/2019 od 21. svibnja 2020</w:t>
      </w:r>
      <w:r w:rsidR="009361BF">
        <w:rPr>
          <w:rFonts w:ascii="Arial" w:hAnsi="Arial" w:cs="Arial"/>
        </w:rPr>
        <w:t>.</w:t>
      </w:r>
      <w:r w:rsidR="006902B6" w:rsidRPr="009361BF">
        <w:rPr>
          <w:rFonts w:ascii="Arial" w:hAnsi="Arial" w:cs="Arial"/>
        </w:rPr>
        <w:t xml:space="preserve"> budući da bi tada </w:t>
      </w:r>
      <w:r w:rsidR="00281D5E" w:rsidRPr="009361BF">
        <w:rPr>
          <w:rFonts w:ascii="Arial" w:hAnsi="Arial" w:cs="Arial"/>
        </w:rPr>
        <w:t>tužitelj</w:t>
      </w:r>
      <w:r w:rsidR="006902B6" w:rsidRPr="009361BF">
        <w:rPr>
          <w:rFonts w:ascii="Arial" w:hAnsi="Arial" w:cs="Arial"/>
        </w:rPr>
        <w:t xml:space="preserve"> izjavio žalbu na presudu.</w:t>
      </w:r>
      <w:r w:rsidR="009361BF">
        <w:rPr>
          <w:rFonts w:ascii="Arial" w:hAnsi="Arial" w:cs="Arial"/>
        </w:rPr>
        <w:t xml:space="preserve"> S obzirom</w:t>
      </w:r>
      <w:r w:rsidR="006431F1" w:rsidRPr="009361BF">
        <w:rPr>
          <w:rFonts w:ascii="Arial" w:hAnsi="Arial" w:cs="Arial"/>
        </w:rPr>
        <w:t xml:space="preserve"> </w:t>
      </w:r>
      <w:r w:rsidR="002A5B99">
        <w:rPr>
          <w:rFonts w:ascii="Arial" w:hAnsi="Arial" w:cs="Arial"/>
        </w:rPr>
        <w:t xml:space="preserve">na činjenicu </w:t>
      </w:r>
      <w:r w:rsidR="006431F1" w:rsidRPr="009361BF">
        <w:rPr>
          <w:rFonts w:ascii="Arial" w:hAnsi="Arial" w:cs="Arial"/>
        </w:rPr>
        <w:t xml:space="preserve">da je </w:t>
      </w:r>
      <w:proofErr w:type="spellStart"/>
      <w:r w:rsidR="00281D5E" w:rsidRPr="009361BF">
        <w:rPr>
          <w:rFonts w:ascii="Arial" w:hAnsi="Arial" w:cs="Arial"/>
        </w:rPr>
        <w:t>postupljeno</w:t>
      </w:r>
      <w:proofErr w:type="spellEnd"/>
      <w:r w:rsidR="006431F1" w:rsidRPr="009361BF">
        <w:rPr>
          <w:rFonts w:ascii="Arial" w:hAnsi="Arial" w:cs="Arial"/>
        </w:rPr>
        <w:t xml:space="preserve"> suprotno navedeno</w:t>
      </w:r>
      <w:r w:rsidR="009361BF">
        <w:rPr>
          <w:rFonts w:ascii="Arial" w:hAnsi="Arial" w:cs="Arial"/>
        </w:rPr>
        <w:t>m</w:t>
      </w:r>
      <w:r w:rsidR="006431F1" w:rsidRPr="009361BF">
        <w:rPr>
          <w:rFonts w:ascii="Arial" w:hAnsi="Arial" w:cs="Arial"/>
        </w:rPr>
        <w:t xml:space="preserve">, tužitelj je doveden </w:t>
      </w:r>
      <w:r w:rsidR="002A5B99">
        <w:rPr>
          <w:rFonts w:ascii="Arial" w:hAnsi="Arial" w:cs="Arial"/>
        </w:rPr>
        <w:t>u</w:t>
      </w:r>
      <w:r w:rsidR="006431F1" w:rsidRPr="009361BF">
        <w:rPr>
          <w:rFonts w:ascii="Arial" w:hAnsi="Arial" w:cs="Arial"/>
        </w:rPr>
        <w:t xml:space="preserve"> zabludu glede pravnih posljedica i </w:t>
      </w:r>
      <w:r w:rsidR="00281D5E" w:rsidRPr="009361BF">
        <w:rPr>
          <w:rFonts w:ascii="Arial" w:hAnsi="Arial" w:cs="Arial"/>
        </w:rPr>
        <w:t>učinaka</w:t>
      </w:r>
      <w:r w:rsidR="006431F1" w:rsidRPr="009361BF">
        <w:rPr>
          <w:rFonts w:ascii="Arial" w:hAnsi="Arial" w:cs="Arial"/>
        </w:rPr>
        <w:t xml:space="preserve"> </w:t>
      </w:r>
      <w:r w:rsidR="002A5B99">
        <w:rPr>
          <w:rFonts w:ascii="Arial" w:hAnsi="Arial" w:cs="Arial"/>
        </w:rPr>
        <w:t>navedene</w:t>
      </w:r>
      <w:r w:rsidR="006431F1" w:rsidRPr="009361BF">
        <w:rPr>
          <w:rFonts w:ascii="Arial" w:hAnsi="Arial" w:cs="Arial"/>
        </w:rPr>
        <w:t xml:space="preserve"> presude u </w:t>
      </w:r>
      <w:r w:rsidR="00281D5E" w:rsidRPr="009361BF">
        <w:rPr>
          <w:rFonts w:ascii="Arial" w:hAnsi="Arial" w:cs="Arial"/>
        </w:rPr>
        <w:t>smislu</w:t>
      </w:r>
      <w:r w:rsidR="006431F1" w:rsidRPr="009361BF">
        <w:rPr>
          <w:rFonts w:ascii="Arial" w:hAnsi="Arial" w:cs="Arial"/>
        </w:rPr>
        <w:t xml:space="preserve"> da nije uložio žalbu </w:t>
      </w:r>
      <w:r w:rsidR="00281D5E" w:rsidRPr="009361BF">
        <w:rPr>
          <w:rFonts w:ascii="Arial" w:hAnsi="Arial" w:cs="Arial"/>
        </w:rPr>
        <w:t>isključivo</w:t>
      </w:r>
      <w:r w:rsidR="006431F1" w:rsidRPr="009361BF">
        <w:rPr>
          <w:rFonts w:ascii="Arial" w:hAnsi="Arial" w:cs="Arial"/>
        </w:rPr>
        <w:t xml:space="preserve"> iz uvjerenj</w:t>
      </w:r>
      <w:r w:rsidR="009361BF">
        <w:rPr>
          <w:rFonts w:ascii="Arial" w:hAnsi="Arial" w:cs="Arial"/>
        </w:rPr>
        <w:t>a</w:t>
      </w:r>
      <w:r w:rsidR="006431F1" w:rsidRPr="009361BF">
        <w:rPr>
          <w:rFonts w:ascii="Arial" w:hAnsi="Arial" w:cs="Arial"/>
        </w:rPr>
        <w:t xml:space="preserve"> da se pravne posljedice osude odnose samo na plaćanje novčane kazne, troškova postupka i oduzimanje vozačke dozvole na šest </w:t>
      </w:r>
      <w:r w:rsidR="00281D5E" w:rsidRPr="009361BF">
        <w:rPr>
          <w:rFonts w:ascii="Arial" w:hAnsi="Arial" w:cs="Arial"/>
        </w:rPr>
        <w:t>mjeseci</w:t>
      </w:r>
      <w:r w:rsidR="009361BF">
        <w:rPr>
          <w:rFonts w:ascii="Arial" w:hAnsi="Arial" w:cs="Arial"/>
        </w:rPr>
        <w:t>,</w:t>
      </w:r>
      <w:r w:rsidR="006431F1" w:rsidRPr="009361BF">
        <w:rPr>
          <w:rFonts w:ascii="Arial" w:hAnsi="Arial" w:cs="Arial"/>
        </w:rPr>
        <w:t xml:space="preserve"> kao što je navedeno u presudi.</w:t>
      </w:r>
    </w:p>
    <w:p w:rsidR="006902B6" w:rsidRPr="009361BF" w:rsidRDefault="009361BF" w:rsidP="009B4A9C">
      <w:pPr>
        <w:pStyle w:val="StandardWeb"/>
        <w:spacing w:before="0" w:beforeAutospacing="0" w:after="0" w:afterAutospacing="0"/>
        <w:jc w:val="both"/>
        <w:rPr>
          <w:rFonts w:ascii="Arial" w:hAnsi="Arial" w:cs="Arial"/>
        </w:rPr>
      </w:pPr>
      <w:r>
        <w:rPr>
          <w:rFonts w:ascii="Arial" w:hAnsi="Arial" w:cs="Arial"/>
        </w:rPr>
        <w:t>2.1.</w:t>
      </w:r>
      <w:r>
        <w:rPr>
          <w:rFonts w:ascii="Arial" w:hAnsi="Arial" w:cs="Arial"/>
        </w:rPr>
        <w:tab/>
      </w:r>
      <w:r w:rsidR="006431F1" w:rsidRPr="009361BF">
        <w:rPr>
          <w:rFonts w:ascii="Arial" w:hAnsi="Arial" w:cs="Arial"/>
        </w:rPr>
        <w:t xml:space="preserve">Predlaže da Visoki upravni sud usvoji žalbu, poništi pobijanu presudu, </w:t>
      </w:r>
      <w:r w:rsidR="00281D5E" w:rsidRPr="009361BF">
        <w:rPr>
          <w:rFonts w:ascii="Arial" w:hAnsi="Arial" w:cs="Arial"/>
        </w:rPr>
        <w:t>otkloni</w:t>
      </w:r>
      <w:r w:rsidR="006431F1" w:rsidRPr="009361BF">
        <w:rPr>
          <w:rFonts w:ascii="Arial" w:hAnsi="Arial" w:cs="Arial"/>
        </w:rPr>
        <w:t xml:space="preserve"> nedostatke te </w:t>
      </w:r>
      <w:r w:rsidR="00281D5E" w:rsidRPr="009361BF">
        <w:rPr>
          <w:rFonts w:ascii="Arial" w:hAnsi="Arial" w:cs="Arial"/>
        </w:rPr>
        <w:t>presudom</w:t>
      </w:r>
      <w:r w:rsidR="006431F1" w:rsidRPr="009361BF">
        <w:rPr>
          <w:rFonts w:ascii="Arial" w:hAnsi="Arial" w:cs="Arial"/>
        </w:rPr>
        <w:t xml:space="preserve"> riješi stvar na način da usvoji tužbeni zahtjev. Potražuje trošak žalbenog postupka.</w:t>
      </w:r>
    </w:p>
    <w:p w:rsidR="00281D5E" w:rsidRPr="009361BF" w:rsidRDefault="00281D5E" w:rsidP="009B4A9C">
      <w:pPr>
        <w:pStyle w:val="StandardWeb"/>
        <w:spacing w:before="0" w:beforeAutospacing="0" w:after="0" w:afterAutospacing="0"/>
        <w:jc w:val="both"/>
        <w:rPr>
          <w:rFonts w:ascii="Arial" w:hAnsi="Arial" w:cs="Arial"/>
        </w:rPr>
      </w:pPr>
      <w:r w:rsidRPr="009361BF">
        <w:rPr>
          <w:rFonts w:ascii="Arial" w:hAnsi="Arial" w:cs="Arial"/>
        </w:rPr>
        <w:t xml:space="preserve">3. </w:t>
      </w:r>
      <w:r w:rsidRPr="009361BF">
        <w:rPr>
          <w:rFonts w:ascii="Arial" w:hAnsi="Arial" w:cs="Arial"/>
        </w:rPr>
        <w:tab/>
        <w:t xml:space="preserve">Tuženik u odgovoru na žalbu ističe da je presudom </w:t>
      </w:r>
      <w:r w:rsidR="00812665" w:rsidRPr="009361BF">
        <w:rPr>
          <w:rFonts w:ascii="Arial" w:hAnsi="Arial" w:cs="Arial"/>
        </w:rPr>
        <w:t>Općinskog</w:t>
      </w:r>
      <w:r w:rsidRPr="009361BF">
        <w:rPr>
          <w:rFonts w:ascii="Arial" w:hAnsi="Arial" w:cs="Arial"/>
        </w:rPr>
        <w:t xml:space="preserve"> suda u Crikvenici, Stalne službe u K</w:t>
      </w:r>
      <w:r w:rsidR="00900570">
        <w:rPr>
          <w:rFonts w:ascii="Arial" w:hAnsi="Arial" w:cs="Arial"/>
        </w:rPr>
        <w:t>rku</w:t>
      </w:r>
      <w:r w:rsidRPr="009361BF">
        <w:rPr>
          <w:rFonts w:ascii="Arial" w:hAnsi="Arial" w:cs="Arial"/>
        </w:rPr>
        <w:t>, broj PP P-2729/2019 od 21. svibnja 2020. tužitelj proglašen krivim za prekršaj počinjen 19. prosinca 2019. te prekršaj počinjen 20. prosinca 2019. te da je za svaki pojedini prekršaj propisano 6 negativnih bodova. Ukazuje na odredbu članka 286. stavka 4. ZSPC-a.</w:t>
      </w:r>
      <w:r w:rsidR="009361BF">
        <w:rPr>
          <w:rFonts w:ascii="Arial" w:hAnsi="Arial" w:cs="Arial"/>
        </w:rPr>
        <w:t xml:space="preserve"> </w:t>
      </w:r>
      <w:r w:rsidRPr="009361BF">
        <w:rPr>
          <w:rFonts w:ascii="Arial" w:hAnsi="Arial" w:cs="Arial"/>
        </w:rPr>
        <w:t>Predlaže da Visoki upravni sud odbije žalbu tužitelja.</w:t>
      </w:r>
    </w:p>
    <w:p w:rsidR="00F875DE" w:rsidRPr="009361BF" w:rsidRDefault="00281D5E" w:rsidP="009B4A9C">
      <w:pPr>
        <w:pStyle w:val="StandardWeb"/>
        <w:spacing w:before="0" w:beforeAutospacing="0" w:after="0" w:afterAutospacing="0"/>
        <w:jc w:val="both"/>
        <w:rPr>
          <w:rFonts w:ascii="Arial" w:hAnsi="Arial" w:cs="Arial"/>
        </w:rPr>
      </w:pPr>
      <w:r w:rsidRPr="009361BF">
        <w:rPr>
          <w:rFonts w:ascii="Arial" w:hAnsi="Arial" w:cs="Arial"/>
        </w:rPr>
        <w:t>4.</w:t>
      </w:r>
      <w:r w:rsidRPr="009361BF">
        <w:rPr>
          <w:rFonts w:ascii="Arial" w:hAnsi="Arial" w:cs="Arial"/>
        </w:rPr>
        <w:tab/>
      </w:r>
      <w:r w:rsidR="00D33BD7" w:rsidRPr="009361BF">
        <w:rPr>
          <w:rFonts w:ascii="Arial" w:hAnsi="Arial" w:cs="Arial"/>
        </w:rPr>
        <w:t>Žalba nije osnovana.</w:t>
      </w:r>
    </w:p>
    <w:p w:rsidR="00F875DE" w:rsidRPr="009361BF" w:rsidRDefault="00281D5E" w:rsidP="009B4A9C">
      <w:pPr>
        <w:pStyle w:val="StandardWeb"/>
        <w:spacing w:before="0" w:beforeAutospacing="0" w:after="0" w:afterAutospacing="0"/>
        <w:jc w:val="both"/>
        <w:rPr>
          <w:rFonts w:ascii="Arial" w:hAnsi="Arial" w:cs="Arial"/>
        </w:rPr>
      </w:pPr>
      <w:r w:rsidRPr="009361BF">
        <w:rPr>
          <w:rFonts w:ascii="Arial" w:hAnsi="Arial" w:cs="Arial"/>
        </w:rPr>
        <w:t>5.</w:t>
      </w:r>
      <w:r w:rsidRPr="009361BF">
        <w:rPr>
          <w:rFonts w:ascii="Arial" w:hAnsi="Arial" w:cs="Arial"/>
        </w:rPr>
        <w:tab/>
      </w:r>
      <w:r w:rsidR="002A2A54" w:rsidRPr="009361BF">
        <w:rPr>
          <w:rFonts w:ascii="Arial" w:hAnsi="Arial" w:cs="Arial"/>
        </w:rPr>
        <w:t xml:space="preserve">Ispitivanjem pobijane prvostupanjske presude sukladno odredbi članka 73. stavka 1. </w:t>
      </w:r>
      <w:r w:rsidR="007F7DD6" w:rsidRPr="009361BF">
        <w:rPr>
          <w:rFonts w:ascii="Arial" w:hAnsi="Arial" w:cs="Arial"/>
        </w:rPr>
        <w:t>Zakona o upravnim sporovima („Narodne novine“, 20/10., 143/12., 152/14., 94/16. i 29/17.; dalje: ZUS)</w:t>
      </w:r>
      <w:r w:rsidR="002A2A54" w:rsidRPr="009361BF">
        <w:rPr>
          <w:rFonts w:ascii="Arial" w:hAnsi="Arial" w:cs="Arial"/>
        </w:rPr>
        <w:t>, ovaj Sud je utvrdio da ne postoje žalbeni razlozi zbog kojih se presuda pobija.</w:t>
      </w:r>
    </w:p>
    <w:p w:rsidR="00281D5E" w:rsidRPr="009361BF" w:rsidRDefault="00281D5E" w:rsidP="009B4A9C">
      <w:pPr>
        <w:pStyle w:val="StandardWeb"/>
        <w:spacing w:before="0" w:beforeAutospacing="0" w:after="0" w:afterAutospacing="0"/>
        <w:jc w:val="both"/>
        <w:rPr>
          <w:rFonts w:ascii="Arial" w:hAnsi="Arial" w:cs="Arial"/>
        </w:rPr>
      </w:pPr>
      <w:r w:rsidRPr="009361BF">
        <w:rPr>
          <w:rFonts w:ascii="Arial" w:hAnsi="Arial" w:cs="Arial"/>
        </w:rPr>
        <w:t>6.</w:t>
      </w:r>
      <w:r w:rsidRPr="009361BF">
        <w:rPr>
          <w:rFonts w:ascii="Arial" w:hAnsi="Arial" w:cs="Arial"/>
        </w:rPr>
        <w:tab/>
      </w:r>
      <w:r w:rsidR="007F7DD6" w:rsidRPr="009361BF">
        <w:rPr>
          <w:rFonts w:ascii="Arial" w:hAnsi="Arial" w:cs="Arial"/>
        </w:rPr>
        <w:t>Rješenjem tuženika</w:t>
      </w:r>
      <w:r w:rsidR="00F875DE" w:rsidRPr="009361BF">
        <w:rPr>
          <w:rFonts w:ascii="Arial" w:hAnsi="Arial" w:cs="Arial"/>
        </w:rPr>
        <w:t xml:space="preserve"> </w:t>
      </w:r>
      <w:r w:rsidR="00A56215" w:rsidRPr="009361BF">
        <w:rPr>
          <w:rFonts w:ascii="Arial" w:hAnsi="Arial" w:cs="Arial"/>
        </w:rPr>
        <w:t xml:space="preserve">od </w:t>
      </w:r>
      <w:r w:rsidRPr="009361BF">
        <w:rPr>
          <w:rFonts w:ascii="Arial" w:hAnsi="Arial" w:cs="Arial"/>
        </w:rPr>
        <w:t>23</w:t>
      </w:r>
      <w:r w:rsidR="00A56215" w:rsidRPr="009361BF">
        <w:rPr>
          <w:rFonts w:ascii="Arial" w:hAnsi="Arial" w:cs="Arial"/>
        </w:rPr>
        <w:t>.</w:t>
      </w:r>
      <w:r w:rsidRPr="009361BF">
        <w:rPr>
          <w:rFonts w:ascii="Arial" w:hAnsi="Arial" w:cs="Arial"/>
        </w:rPr>
        <w:t xml:space="preserve"> prosinca</w:t>
      </w:r>
      <w:r w:rsidR="00A56215" w:rsidRPr="009361BF">
        <w:rPr>
          <w:rFonts w:ascii="Arial" w:hAnsi="Arial" w:cs="Arial"/>
        </w:rPr>
        <w:t xml:space="preserve"> 2020. tužitelju </w:t>
      </w:r>
      <w:r w:rsidR="00C80AC6" w:rsidRPr="009361BF">
        <w:rPr>
          <w:rFonts w:ascii="Arial" w:hAnsi="Arial" w:cs="Arial"/>
        </w:rPr>
        <w:t>je ukinuta</w:t>
      </w:r>
      <w:r w:rsidR="00A56215" w:rsidRPr="009361BF">
        <w:rPr>
          <w:rFonts w:ascii="Arial" w:hAnsi="Arial" w:cs="Arial"/>
        </w:rPr>
        <w:t xml:space="preserve"> i oduz</w:t>
      </w:r>
      <w:r w:rsidR="00C80AC6" w:rsidRPr="009361BF">
        <w:rPr>
          <w:rFonts w:ascii="Arial" w:hAnsi="Arial" w:cs="Arial"/>
        </w:rPr>
        <w:t>eta</w:t>
      </w:r>
      <w:r w:rsidR="00A56215" w:rsidRPr="009361BF">
        <w:rPr>
          <w:rFonts w:ascii="Arial" w:hAnsi="Arial" w:cs="Arial"/>
        </w:rPr>
        <w:t xml:space="preserve"> vozačka dozvola broj </w:t>
      </w:r>
      <w:r w:rsidRPr="009361BF">
        <w:rPr>
          <w:rFonts w:ascii="Arial" w:hAnsi="Arial" w:cs="Arial"/>
        </w:rPr>
        <w:t>9967860</w:t>
      </w:r>
      <w:r w:rsidR="00A56215" w:rsidRPr="009361BF">
        <w:rPr>
          <w:rFonts w:ascii="Arial" w:hAnsi="Arial" w:cs="Arial"/>
        </w:rPr>
        <w:t xml:space="preserve"> te je određeno da je dužan vozačku dozvolu predati tuženiku u roku od </w:t>
      </w:r>
      <w:r w:rsidRPr="009361BF">
        <w:rPr>
          <w:rFonts w:ascii="Arial" w:hAnsi="Arial" w:cs="Arial"/>
        </w:rPr>
        <w:t>osam</w:t>
      </w:r>
      <w:r w:rsidR="00A56215" w:rsidRPr="009361BF">
        <w:rPr>
          <w:rFonts w:ascii="Arial" w:hAnsi="Arial" w:cs="Arial"/>
        </w:rPr>
        <w:t xml:space="preserve"> dana od primitka rješenja.</w:t>
      </w:r>
    </w:p>
    <w:p w:rsidR="005D0CDE" w:rsidRPr="009361BF" w:rsidRDefault="00281D5E" w:rsidP="009B4A9C">
      <w:pPr>
        <w:pStyle w:val="StandardWeb"/>
        <w:spacing w:before="0" w:beforeAutospacing="0" w:after="0" w:afterAutospacing="0"/>
        <w:jc w:val="both"/>
        <w:rPr>
          <w:rFonts w:ascii="Arial" w:hAnsi="Arial" w:cs="Arial"/>
        </w:rPr>
      </w:pPr>
      <w:r w:rsidRPr="009361BF">
        <w:rPr>
          <w:rFonts w:ascii="Arial" w:hAnsi="Arial" w:cs="Arial"/>
        </w:rPr>
        <w:t>7.</w:t>
      </w:r>
      <w:r w:rsidRPr="009361BF">
        <w:rPr>
          <w:rFonts w:ascii="Arial" w:hAnsi="Arial" w:cs="Arial"/>
        </w:rPr>
        <w:tab/>
      </w:r>
      <w:r w:rsidR="00D33BD7" w:rsidRPr="009361BF">
        <w:rPr>
          <w:rFonts w:ascii="Arial" w:hAnsi="Arial" w:cs="Arial"/>
        </w:rPr>
        <w:t xml:space="preserve">Uvidom u spis prvostupanjskog suda kao i obrazloženje presude </w:t>
      </w:r>
      <w:r w:rsidR="005B4481" w:rsidRPr="009361BF">
        <w:rPr>
          <w:rFonts w:ascii="Arial" w:hAnsi="Arial" w:cs="Arial"/>
        </w:rPr>
        <w:t>razvidno</w:t>
      </w:r>
      <w:r w:rsidR="00F42BA0" w:rsidRPr="009361BF">
        <w:rPr>
          <w:rFonts w:ascii="Arial" w:hAnsi="Arial" w:cs="Arial"/>
        </w:rPr>
        <w:t xml:space="preserve"> je da je prvostupanjski sud</w:t>
      </w:r>
      <w:r w:rsidR="00D33BD7" w:rsidRPr="009361BF">
        <w:rPr>
          <w:rFonts w:ascii="Arial" w:hAnsi="Arial" w:cs="Arial"/>
        </w:rPr>
        <w:t xml:space="preserve"> utvrdio </w:t>
      </w:r>
      <w:r w:rsidR="00464929" w:rsidRPr="009361BF">
        <w:rPr>
          <w:rFonts w:ascii="Arial" w:hAnsi="Arial" w:cs="Arial"/>
        </w:rPr>
        <w:t>d</w:t>
      </w:r>
      <w:r w:rsidR="00920F0F" w:rsidRPr="009361BF">
        <w:rPr>
          <w:rFonts w:ascii="Arial" w:hAnsi="Arial" w:cs="Arial"/>
        </w:rPr>
        <w:t>a je tužitelj</w:t>
      </w:r>
      <w:r w:rsidR="00616BEA" w:rsidRPr="009361BF">
        <w:rPr>
          <w:rFonts w:ascii="Arial" w:hAnsi="Arial" w:cs="Arial"/>
        </w:rPr>
        <w:t xml:space="preserve"> na temelju pravomoćne</w:t>
      </w:r>
      <w:r w:rsidR="005D0CDE" w:rsidRPr="009361BF">
        <w:rPr>
          <w:rFonts w:ascii="Arial" w:hAnsi="Arial" w:cs="Arial"/>
        </w:rPr>
        <w:t xml:space="preserve"> odluk</w:t>
      </w:r>
      <w:r w:rsidR="00616BEA" w:rsidRPr="009361BF">
        <w:rPr>
          <w:rFonts w:ascii="Arial" w:hAnsi="Arial" w:cs="Arial"/>
        </w:rPr>
        <w:t>e</w:t>
      </w:r>
      <w:r w:rsidR="005D0CDE" w:rsidRPr="009361BF">
        <w:rPr>
          <w:rFonts w:ascii="Arial" w:hAnsi="Arial" w:cs="Arial"/>
        </w:rPr>
        <w:t xml:space="preserve"> o prekršajima prikupio </w:t>
      </w:r>
      <w:r w:rsidR="00C80AC6" w:rsidRPr="009361BF">
        <w:rPr>
          <w:rFonts w:ascii="Arial" w:hAnsi="Arial" w:cs="Arial"/>
        </w:rPr>
        <w:t>12</w:t>
      </w:r>
      <w:r w:rsidR="005D0CDE" w:rsidRPr="009361BF">
        <w:rPr>
          <w:rFonts w:ascii="Arial" w:hAnsi="Arial" w:cs="Arial"/>
        </w:rPr>
        <w:t xml:space="preserve"> negativnih prekršajnih bodova, koji su kao pravna posljedica pravomoćne osude vozača motornog vozila upisani u evidenciju na temelj</w:t>
      </w:r>
      <w:r w:rsidR="00D017D3" w:rsidRPr="009361BF">
        <w:rPr>
          <w:rFonts w:ascii="Arial" w:hAnsi="Arial" w:cs="Arial"/>
        </w:rPr>
        <w:t>u odredbe članka 286. stavka 1.</w:t>
      </w:r>
      <w:r w:rsidR="005D0CDE" w:rsidRPr="009361BF">
        <w:rPr>
          <w:rFonts w:ascii="Arial" w:hAnsi="Arial" w:cs="Arial"/>
        </w:rPr>
        <w:t xml:space="preserve"> ZSPC</w:t>
      </w:r>
      <w:r w:rsidR="00D017D3" w:rsidRPr="009361BF">
        <w:rPr>
          <w:rFonts w:ascii="Arial" w:hAnsi="Arial" w:cs="Arial"/>
        </w:rPr>
        <w:t>-a</w:t>
      </w:r>
      <w:r w:rsidR="005D0CDE" w:rsidRPr="009361BF">
        <w:rPr>
          <w:rFonts w:ascii="Arial" w:hAnsi="Arial" w:cs="Arial"/>
        </w:rPr>
        <w:t>. Prvostupanjski sud je uvidom u pravomoćn</w:t>
      </w:r>
      <w:r w:rsidR="00D017D3" w:rsidRPr="009361BF">
        <w:rPr>
          <w:rFonts w:ascii="Arial" w:hAnsi="Arial" w:cs="Arial"/>
        </w:rPr>
        <w:t>u</w:t>
      </w:r>
      <w:r w:rsidR="005D0CDE" w:rsidRPr="009361BF">
        <w:rPr>
          <w:rFonts w:ascii="Arial" w:hAnsi="Arial" w:cs="Arial"/>
        </w:rPr>
        <w:t xml:space="preserve"> odluk</w:t>
      </w:r>
      <w:r w:rsidR="0067604E">
        <w:rPr>
          <w:rFonts w:ascii="Arial" w:hAnsi="Arial" w:cs="Arial"/>
        </w:rPr>
        <w:t>u</w:t>
      </w:r>
      <w:r w:rsidR="005D0CDE" w:rsidRPr="009361BF">
        <w:rPr>
          <w:rFonts w:ascii="Arial" w:hAnsi="Arial" w:cs="Arial"/>
        </w:rPr>
        <w:t xml:space="preserve"> o prekršajima</w:t>
      </w:r>
      <w:r w:rsidR="00D23AC2" w:rsidRPr="009361BF">
        <w:rPr>
          <w:rFonts w:ascii="Arial" w:hAnsi="Arial" w:cs="Arial"/>
        </w:rPr>
        <w:t>,</w:t>
      </w:r>
      <w:r w:rsidR="005D0CDE" w:rsidRPr="009361BF">
        <w:rPr>
          <w:rFonts w:ascii="Arial" w:hAnsi="Arial" w:cs="Arial"/>
        </w:rPr>
        <w:t xml:space="preserve"> naveden</w:t>
      </w:r>
      <w:r w:rsidR="00D017D3" w:rsidRPr="009361BF">
        <w:rPr>
          <w:rFonts w:ascii="Arial" w:hAnsi="Arial" w:cs="Arial"/>
        </w:rPr>
        <w:t>u</w:t>
      </w:r>
      <w:r w:rsidR="005D0CDE" w:rsidRPr="009361BF">
        <w:rPr>
          <w:rFonts w:ascii="Arial" w:hAnsi="Arial" w:cs="Arial"/>
        </w:rPr>
        <w:t xml:space="preserve"> u obrazloženju rješenja tuženika, utvrdio </w:t>
      </w:r>
      <w:r w:rsidR="00D017D3" w:rsidRPr="009361BF">
        <w:rPr>
          <w:rFonts w:ascii="Arial" w:hAnsi="Arial" w:cs="Arial"/>
        </w:rPr>
        <w:t xml:space="preserve">kada </w:t>
      </w:r>
      <w:r w:rsidR="005D0CDE" w:rsidRPr="009361BF">
        <w:rPr>
          <w:rFonts w:ascii="Arial" w:hAnsi="Arial" w:cs="Arial"/>
        </w:rPr>
        <w:t>i</w:t>
      </w:r>
      <w:r w:rsidR="00D23AC2" w:rsidRPr="009361BF">
        <w:rPr>
          <w:rFonts w:ascii="Arial" w:hAnsi="Arial" w:cs="Arial"/>
        </w:rPr>
        <w:t xml:space="preserve"> zbog </w:t>
      </w:r>
      <w:r w:rsidR="005D0CDE" w:rsidRPr="009361BF">
        <w:rPr>
          <w:rFonts w:ascii="Arial" w:hAnsi="Arial" w:cs="Arial"/>
        </w:rPr>
        <w:t>kojeg prekršaja su tužitelju negativni prekršajni bodovi upisani u evidenciju</w:t>
      </w:r>
      <w:r w:rsidR="00D23AC2" w:rsidRPr="009361BF">
        <w:rPr>
          <w:rFonts w:ascii="Arial" w:hAnsi="Arial" w:cs="Arial"/>
        </w:rPr>
        <w:t>.</w:t>
      </w:r>
    </w:p>
    <w:p w:rsidR="00F875DE" w:rsidRPr="009361BF" w:rsidRDefault="00D017D3" w:rsidP="009B4A9C">
      <w:pPr>
        <w:pStyle w:val="StandardWeb"/>
        <w:spacing w:before="0" w:beforeAutospacing="0" w:after="0" w:afterAutospacing="0"/>
        <w:jc w:val="both"/>
        <w:rPr>
          <w:rFonts w:ascii="Arial" w:hAnsi="Arial" w:cs="Arial"/>
        </w:rPr>
      </w:pPr>
      <w:r w:rsidRPr="009361BF">
        <w:rPr>
          <w:rFonts w:ascii="Arial" w:hAnsi="Arial" w:cs="Arial"/>
        </w:rPr>
        <w:t>8.</w:t>
      </w:r>
      <w:r w:rsidRPr="009361BF">
        <w:rPr>
          <w:rFonts w:ascii="Arial" w:hAnsi="Arial" w:cs="Arial"/>
        </w:rPr>
        <w:tab/>
      </w:r>
      <w:r w:rsidR="004A2B3F" w:rsidRPr="009361BF">
        <w:rPr>
          <w:rFonts w:ascii="Arial" w:hAnsi="Arial" w:cs="Arial"/>
        </w:rPr>
        <w:t xml:space="preserve">Visoki upravni sud prihvaća </w:t>
      </w:r>
      <w:r w:rsidR="00D33BD7" w:rsidRPr="009361BF">
        <w:rPr>
          <w:rFonts w:ascii="Arial" w:hAnsi="Arial" w:cs="Arial"/>
        </w:rPr>
        <w:t xml:space="preserve">utvrđeno činjenično stanje od strane prvostupanjskog suda, jer po ocjeni Suda, tužiteljevim žalbenim navodima nisu dovedene u sumnju odlučne činjenice kako ih je utvrdio prvostupanjski sud, a imajući na umu i utvrđeno činjenično stanje u provedenom upravnom postupku. </w:t>
      </w:r>
    </w:p>
    <w:p w:rsidR="00584432" w:rsidRPr="000538A5" w:rsidRDefault="00D017D3" w:rsidP="009B4A9C">
      <w:pPr>
        <w:pStyle w:val="StandardWeb"/>
        <w:spacing w:before="0" w:beforeAutospacing="0" w:after="0" w:afterAutospacing="0"/>
        <w:jc w:val="both"/>
        <w:rPr>
          <w:rFonts w:ascii="Arial" w:hAnsi="Arial" w:cs="Arial"/>
          <w:color w:val="FF0000"/>
        </w:rPr>
      </w:pPr>
      <w:r w:rsidRPr="009361BF">
        <w:rPr>
          <w:rFonts w:ascii="Arial" w:hAnsi="Arial" w:cs="Arial"/>
        </w:rPr>
        <w:t>9.</w:t>
      </w:r>
      <w:r w:rsidRPr="009361BF">
        <w:rPr>
          <w:rFonts w:ascii="Arial" w:hAnsi="Arial" w:cs="Arial"/>
        </w:rPr>
        <w:tab/>
      </w:r>
      <w:r w:rsidR="00D33BD7" w:rsidRPr="009361BF">
        <w:rPr>
          <w:rFonts w:ascii="Arial" w:hAnsi="Arial" w:cs="Arial"/>
        </w:rPr>
        <w:t>Na tako utvrđeno činjenično stanje prvostupanjski sud je pravilno primijenio materijalno pravo</w:t>
      </w:r>
      <w:r w:rsidR="00D562C2" w:rsidRPr="009361BF">
        <w:rPr>
          <w:rFonts w:ascii="Arial" w:hAnsi="Arial" w:cs="Arial"/>
        </w:rPr>
        <w:t>,</w:t>
      </w:r>
      <w:r w:rsidR="00D33BD7" w:rsidRPr="009361BF">
        <w:rPr>
          <w:rFonts w:ascii="Arial" w:hAnsi="Arial" w:cs="Arial"/>
        </w:rPr>
        <w:t xml:space="preserve"> članak</w:t>
      </w:r>
      <w:r w:rsidR="00464929" w:rsidRPr="009361BF">
        <w:rPr>
          <w:rFonts w:ascii="Arial" w:hAnsi="Arial" w:cs="Arial"/>
        </w:rPr>
        <w:t xml:space="preserve"> 28</w:t>
      </w:r>
      <w:r w:rsidR="00D23AC2" w:rsidRPr="009361BF">
        <w:rPr>
          <w:rFonts w:ascii="Arial" w:hAnsi="Arial" w:cs="Arial"/>
        </w:rPr>
        <w:t>6</w:t>
      </w:r>
      <w:r w:rsidR="00C36E07" w:rsidRPr="009361BF">
        <w:rPr>
          <w:rFonts w:ascii="Arial" w:hAnsi="Arial" w:cs="Arial"/>
        </w:rPr>
        <w:t>. stav</w:t>
      </w:r>
      <w:r w:rsidR="00464929" w:rsidRPr="009361BF">
        <w:rPr>
          <w:rFonts w:ascii="Arial" w:hAnsi="Arial" w:cs="Arial"/>
        </w:rPr>
        <w:t>k</w:t>
      </w:r>
      <w:r w:rsidR="00C36E07" w:rsidRPr="009361BF">
        <w:rPr>
          <w:rFonts w:ascii="Arial" w:hAnsi="Arial" w:cs="Arial"/>
        </w:rPr>
        <w:t xml:space="preserve">e 1. i </w:t>
      </w:r>
      <w:r w:rsidR="00D23AC2" w:rsidRPr="009361BF">
        <w:rPr>
          <w:rFonts w:ascii="Arial" w:hAnsi="Arial" w:cs="Arial"/>
        </w:rPr>
        <w:t>4</w:t>
      </w:r>
      <w:r w:rsidR="00464929" w:rsidRPr="009361BF">
        <w:rPr>
          <w:rFonts w:ascii="Arial" w:hAnsi="Arial" w:cs="Arial"/>
        </w:rPr>
        <w:t xml:space="preserve">. </w:t>
      </w:r>
      <w:r w:rsidR="00584432" w:rsidRPr="009361BF">
        <w:rPr>
          <w:rFonts w:ascii="Arial" w:hAnsi="Arial" w:cs="Arial"/>
        </w:rPr>
        <w:t>ZSPC-a.</w:t>
      </w:r>
    </w:p>
    <w:p w:rsidR="00584432" w:rsidRPr="009361BF" w:rsidRDefault="00D017D3" w:rsidP="009B4A9C">
      <w:pPr>
        <w:pStyle w:val="StandardWeb"/>
        <w:spacing w:before="0" w:beforeAutospacing="0" w:after="0" w:afterAutospacing="0"/>
        <w:jc w:val="both"/>
        <w:rPr>
          <w:rFonts w:ascii="Arial" w:hAnsi="Arial" w:cs="Arial"/>
        </w:rPr>
      </w:pPr>
      <w:r w:rsidRPr="009361BF">
        <w:rPr>
          <w:rFonts w:ascii="Arial" w:hAnsi="Arial" w:cs="Arial"/>
        </w:rPr>
        <w:t>10.</w:t>
      </w:r>
      <w:r w:rsidRPr="009361BF">
        <w:rPr>
          <w:rFonts w:ascii="Arial" w:hAnsi="Arial" w:cs="Arial"/>
        </w:rPr>
        <w:tab/>
      </w:r>
      <w:r w:rsidR="00C36E07" w:rsidRPr="009361BF">
        <w:rPr>
          <w:rFonts w:ascii="Arial" w:hAnsi="Arial" w:cs="Arial"/>
        </w:rPr>
        <w:t xml:space="preserve">Odredbom članka 286. stavka 4. ZSPC-a </w:t>
      </w:r>
      <w:r w:rsidR="00464929" w:rsidRPr="009361BF">
        <w:rPr>
          <w:rFonts w:ascii="Arial" w:hAnsi="Arial" w:cs="Arial"/>
        </w:rPr>
        <w:t xml:space="preserve">propisano </w:t>
      </w:r>
      <w:r w:rsidR="00584432" w:rsidRPr="009361BF">
        <w:rPr>
          <w:rFonts w:ascii="Arial" w:hAnsi="Arial" w:cs="Arial"/>
        </w:rPr>
        <w:t xml:space="preserve">je </w:t>
      </w:r>
      <w:r w:rsidR="00464929" w:rsidRPr="009361BF">
        <w:rPr>
          <w:rFonts w:ascii="Arial" w:hAnsi="Arial" w:cs="Arial"/>
        </w:rPr>
        <w:t xml:space="preserve">da će </w:t>
      </w:r>
      <w:r w:rsidR="00D23AC2" w:rsidRPr="009361BF">
        <w:rPr>
          <w:rFonts w:ascii="Arial" w:hAnsi="Arial" w:cs="Arial"/>
        </w:rPr>
        <w:t>se vozaču motornog vozila koji u razdoblju od dvije godine prikupi 12 negativnih prekršajnih bodova rješenjem ukinuti i oduzeti vozačka dozvola.</w:t>
      </w:r>
      <w:r w:rsidR="00D33BD7" w:rsidRPr="009361BF">
        <w:rPr>
          <w:rFonts w:ascii="Arial" w:hAnsi="Arial" w:cs="Arial"/>
        </w:rPr>
        <w:t xml:space="preserve"> </w:t>
      </w:r>
    </w:p>
    <w:p w:rsidR="004E447D" w:rsidRPr="009361BF" w:rsidRDefault="00D017D3" w:rsidP="009B4A9C">
      <w:pPr>
        <w:pStyle w:val="StandardWeb"/>
        <w:spacing w:before="0" w:beforeAutospacing="0" w:after="0" w:afterAutospacing="0"/>
        <w:jc w:val="both"/>
        <w:rPr>
          <w:rFonts w:ascii="Arial" w:hAnsi="Arial" w:cs="Arial"/>
        </w:rPr>
      </w:pPr>
      <w:r w:rsidRPr="009361BF">
        <w:rPr>
          <w:rFonts w:ascii="Arial" w:hAnsi="Arial" w:cs="Arial"/>
        </w:rPr>
        <w:t>11.</w:t>
      </w:r>
      <w:r w:rsidRPr="009361BF">
        <w:rPr>
          <w:rFonts w:ascii="Arial" w:hAnsi="Arial" w:cs="Arial"/>
        </w:rPr>
        <w:tab/>
      </w:r>
      <w:r w:rsidR="002A5B99">
        <w:rPr>
          <w:rFonts w:ascii="Arial" w:hAnsi="Arial" w:cs="Arial"/>
        </w:rPr>
        <w:t xml:space="preserve">Budući </w:t>
      </w:r>
      <w:r w:rsidR="00464929" w:rsidRPr="009361BF">
        <w:rPr>
          <w:rFonts w:ascii="Arial" w:hAnsi="Arial" w:cs="Arial"/>
        </w:rPr>
        <w:t xml:space="preserve">da je </w:t>
      </w:r>
      <w:r w:rsidR="00D23AC2" w:rsidRPr="009361BF">
        <w:rPr>
          <w:rFonts w:ascii="Arial" w:hAnsi="Arial" w:cs="Arial"/>
        </w:rPr>
        <w:t xml:space="preserve">prvostupanjski sud utvrdio da je tužitelj </w:t>
      </w:r>
      <w:r w:rsidRPr="009361BF">
        <w:rPr>
          <w:rFonts w:ascii="Arial" w:hAnsi="Arial" w:cs="Arial"/>
        </w:rPr>
        <w:t>10. lipnja</w:t>
      </w:r>
      <w:r w:rsidR="004A2B3F" w:rsidRPr="009361BF">
        <w:rPr>
          <w:rFonts w:ascii="Arial" w:hAnsi="Arial" w:cs="Arial"/>
        </w:rPr>
        <w:t xml:space="preserve"> 2020.</w:t>
      </w:r>
      <w:r w:rsidR="00C80AC6" w:rsidRPr="009361BF">
        <w:rPr>
          <w:rFonts w:ascii="Arial" w:hAnsi="Arial" w:cs="Arial"/>
        </w:rPr>
        <w:t xml:space="preserve"> prikupio 12</w:t>
      </w:r>
      <w:r w:rsidR="00D23AC2" w:rsidRPr="009361BF">
        <w:rPr>
          <w:rFonts w:ascii="Arial" w:hAnsi="Arial" w:cs="Arial"/>
        </w:rPr>
        <w:t xml:space="preserve"> negativnih prekršajnih bodova</w:t>
      </w:r>
      <w:r w:rsidR="00752B76" w:rsidRPr="009361BF">
        <w:rPr>
          <w:rFonts w:ascii="Arial" w:hAnsi="Arial" w:cs="Arial"/>
        </w:rPr>
        <w:t>,</w:t>
      </w:r>
      <w:r w:rsidR="00464929" w:rsidRPr="009361BF">
        <w:rPr>
          <w:rFonts w:ascii="Arial" w:hAnsi="Arial" w:cs="Arial"/>
        </w:rPr>
        <w:t xml:space="preserve"> </w:t>
      </w:r>
      <w:r w:rsidR="00752B76" w:rsidRPr="009361BF">
        <w:rPr>
          <w:rFonts w:ascii="Arial" w:hAnsi="Arial" w:cs="Arial"/>
        </w:rPr>
        <w:t>pravilno je ocijenio zakonitim rješenje tuženika kojim je tužitelju primjenom članka 28</w:t>
      </w:r>
      <w:r w:rsidR="00D23AC2" w:rsidRPr="009361BF">
        <w:rPr>
          <w:rFonts w:ascii="Arial" w:hAnsi="Arial" w:cs="Arial"/>
        </w:rPr>
        <w:t>6</w:t>
      </w:r>
      <w:r w:rsidR="00752B76" w:rsidRPr="009361BF">
        <w:rPr>
          <w:rFonts w:ascii="Arial" w:hAnsi="Arial" w:cs="Arial"/>
        </w:rPr>
        <w:t xml:space="preserve">. stavka </w:t>
      </w:r>
      <w:r w:rsidR="00D23AC2" w:rsidRPr="009361BF">
        <w:rPr>
          <w:rFonts w:ascii="Arial" w:hAnsi="Arial" w:cs="Arial"/>
        </w:rPr>
        <w:t>4</w:t>
      </w:r>
      <w:r w:rsidR="00752B76" w:rsidRPr="009361BF">
        <w:rPr>
          <w:rFonts w:ascii="Arial" w:hAnsi="Arial" w:cs="Arial"/>
        </w:rPr>
        <w:t xml:space="preserve">. ZSPC-a </w:t>
      </w:r>
      <w:r w:rsidR="00D23AC2" w:rsidRPr="009361BF">
        <w:rPr>
          <w:rFonts w:ascii="Arial" w:hAnsi="Arial" w:cs="Arial"/>
        </w:rPr>
        <w:t xml:space="preserve">ukinuta i </w:t>
      </w:r>
      <w:r w:rsidR="00752B76" w:rsidRPr="009361BF">
        <w:rPr>
          <w:rFonts w:ascii="Arial" w:hAnsi="Arial" w:cs="Arial"/>
        </w:rPr>
        <w:t xml:space="preserve">oduzeta vozačka dozvola. </w:t>
      </w:r>
    </w:p>
    <w:p w:rsidR="00D017D3" w:rsidRPr="009361BF" w:rsidRDefault="00D017D3" w:rsidP="009B4A9C">
      <w:pPr>
        <w:pStyle w:val="StandardWeb"/>
        <w:spacing w:before="0" w:beforeAutospacing="0" w:after="0" w:afterAutospacing="0"/>
        <w:jc w:val="both"/>
        <w:rPr>
          <w:rFonts w:ascii="Arial" w:hAnsi="Arial" w:cs="Arial"/>
        </w:rPr>
      </w:pPr>
      <w:r w:rsidRPr="009361BF">
        <w:rPr>
          <w:rFonts w:ascii="Arial" w:hAnsi="Arial" w:cs="Arial"/>
        </w:rPr>
        <w:t>12.</w:t>
      </w:r>
      <w:r w:rsidRPr="009361BF">
        <w:rPr>
          <w:rFonts w:ascii="Arial" w:hAnsi="Arial" w:cs="Arial"/>
        </w:rPr>
        <w:tab/>
      </w:r>
      <w:r w:rsidR="00812665" w:rsidRPr="009361BF">
        <w:rPr>
          <w:rFonts w:ascii="Arial" w:hAnsi="Arial" w:cs="Arial"/>
        </w:rPr>
        <w:t>Prigovor tužitelja, da je bio doveden u zabludu glede pravnih posljedica i učinaka presude Općinskog suda u Crikvenici, Stalne službe u K</w:t>
      </w:r>
      <w:r w:rsidR="00900570">
        <w:rPr>
          <w:rFonts w:ascii="Arial" w:hAnsi="Arial" w:cs="Arial"/>
        </w:rPr>
        <w:t>rku</w:t>
      </w:r>
      <w:r w:rsidR="00812665" w:rsidRPr="009361BF">
        <w:rPr>
          <w:rFonts w:ascii="Arial" w:hAnsi="Arial" w:cs="Arial"/>
        </w:rPr>
        <w:t>, broj PP P-2729/2019 od 21. svibnja 2020. otklonio je prvostupanjski sud uz obrazloženje koje prihvaća i ovaj Sud. Tužitelju još valja ukazati da je upisivanje negativnih prekršajnih bodova zbog utvrđene prekršajne odgovornosti propisano zakonom te slijedi utvrđenju krivnje za određeni prekršaj. Pravilno je prvostupanjski sud napomenuo da nije nadležan niti ovlašten raspravljati o zakonitosti pravomoćne presude Općinskog suda u Crikvenici, Stalne službe u K</w:t>
      </w:r>
      <w:r w:rsidR="00900570">
        <w:rPr>
          <w:rFonts w:ascii="Arial" w:hAnsi="Arial" w:cs="Arial"/>
        </w:rPr>
        <w:t>rku</w:t>
      </w:r>
      <w:r w:rsidR="00812665" w:rsidRPr="009361BF">
        <w:rPr>
          <w:rFonts w:ascii="Arial" w:hAnsi="Arial" w:cs="Arial"/>
        </w:rPr>
        <w:t>, broj PP P-2729/2019 od 21.</w:t>
      </w:r>
      <w:r w:rsidR="002A5B99">
        <w:rPr>
          <w:rFonts w:ascii="Arial" w:hAnsi="Arial" w:cs="Arial"/>
        </w:rPr>
        <w:t xml:space="preserve"> svibnja 2020.</w:t>
      </w:r>
      <w:r w:rsidR="00812665" w:rsidRPr="009361BF">
        <w:rPr>
          <w:rFonts w:ascii="Arial" w:hAnsi="Arial" w:cs="Arial"/>
        </w:rPr>
        <w:t xml:space="preserve"> kojom je odlučeno o krivnji tužitelja u prekršajnom postupku.</w:t>
      </w:r>
    </w:p>
    <w:p w:rsidR="0083501F" w:rsidRPr="009361BF" w:rsidRDefault="00D017D3" w:rsidP="009B4A9C">
      <w:pPr>
        <w:pStyle w:val="StandardWeb"/>
        <w:spacing w:before="0" w:beforeAutospacing="0" w:after="0" w:afterAutospacing="0"/>
        <w:jc w:val="both"/>
        <w:rPr>
          <w:rFonts w:ascii="Arial" w:hAnsi="Arial" w:cs="Arial"/>
        </w:rPr>
      </w:pPr>
      <w:r w:rsidRPr="009361BF">
        <w:rPr>
          <w:rFonts w:ascii="Arial" w:hAnsi="Arial" w:cs="Arial"/>
        </w:rPr>
        <w:t>13.</w:t>
      </w:r>
      <w:r w:rsidRPr="009361BF">
        <w:rPr>
          <w:rFonts w:ascii="Arial" w:hAnsi="Arial" w:cs="Arial"/>
        </w:rPr>
        <w:tab/>
      </w:r>
      <w:r w:rsidR="00BB6335" w:rsidRPr="009361BF">
        <w:rPr>
          <w:rFonts w:ascii="Arial" w:hAnsi="Arial" w:cs="Arial"/>
        </w:rPr>
        <w:t>P</w:t>
      </w:r>
      <w:r w:rsidR="000514AB" w:rsidRPr="009361BF">
        <w:rPr>
          <w:rFonts w:ascii="Arial" w:hAnsi="Arial" w:cs="Arial"/>
        </w:rPr>
        <w:t xml:space="preserve">rvostupanjski sud </w:t>
      </w:r>
      <w:r w:rsidR="00776547" w:rsidRPr="009361BF">
        <w:rPr>
          <w:rFonts w:ascii="Arial" w:hAnsi="Arial" w:cs="Arial"/>
        </w:rPr>
        <w:t xml:space="preserve">je </w:t>
      </w:r>
      <w:r w:rsidR="000514AB" w:rsidRPr="009361BF">
        <w:rPr>
          <w:rFonts w:ascii="Arial" w:hAnsi="Arial" w:cs="Arial"/>
        </w:rPr>
        <w:t>pravilno i potpuno utvrdio činjenično stanje i na tako utvrđeno činjenično stanje pravilno primijenio materijalno pravo, a tužitelj svojim žalbenim navodima koje je u bitnom ranije isticao i u tužbi nije doveo u sumnju pravilnost i zakonitost prvostupanjske presude.</w:t>
      </w:r>
      <w:r w:rsidR="00776547" w:rsidRPr="009361BF">
        <w:rPr>
          <w:rFonts w:ascii="Arial" w:hAnsi="Arial" w:cs="Arial"/>
        </w:rPr>
        <w:t xml:space="preserve"> </w:t>
      </w:r>
      <w:r w:rsidR="000514AB" w:rsidRPr="009361BF">
        <w:rPr>
          <w:rFonts w:ascii="Arial" w:hAnsi="Arial" w:cs="Arial"/>
        </w:rPr>
        <w:t>P</w:t>
      </w:r>
      <w:r w:rsidR="00D33BD7" w:rsidRPr="009361BF">
        <w:rPr>
          <w:rFonts w:ascii="Arial" w:hAnsi="Arial" w:cs="Arial"/>
        </w:rPr>
        <w:t xml:space="preserve">rigovore istaknute u žalbi ovaj Sud smatra neosnovanim i </w:t>
      </w:r>
      <w:r w:rsidR="000514AB" w:rsidRPr="009361BF">
        <w:rPr>
          <w:rFonts w:ascii="Arial" w:hAnsi="Arial" w:cs="Arial"/>
        </w:rPr>
        <w:t>bez</w:t>
      </w:r>
      <w:r w:rsidR="00D33BD7" w:rsidRPr="009361BF">
        <w:rPr>
          <w:rFonts w:ascii="Arial" w:hAnsi="Arial" w:cs="Arial"/>
        </w:rPr>
        <w:t xml:space="preserve"> utjecaja na dru</w:t>
      </w:r>
      <w:r w:rsidR="000514AB" w:rsidRPr="009361BF">
        <w:rPr>
          <w:rFonts w:ascii="Arial" w:hAnsi="Arial" w:cs="Arial"/>
        </w:rPr>
        <w:t>k</w:t>
      </w:r>
      <w:r w:rsidR="00D33BD7" w:rsidRPr="009361BF">
        <w:rPr>
          <w:rFonts w:ascii="Arial" w:hAnsi="Arial" w:cs="Arial"/>
        </w:rPr>
        <w:t xml:space="preserve">čije rješavanje predmetne upravne stvari, pogotovo </w:t>
      </w:r>
      <w:r w:rsidR="00DC1F8D" w:rsidRPr="009361BF">
        <w:rPr>
          <w:rFonts w:ascii="Arial" w:hAnsi="Arial" w:cs="Arial"/>
        </w:rPr>
        <w:t>budući</w:t>
      </w:r>
      <w:r w:rsidR="00D33BD7" w:rsidRPr="009361BF">
        <w:rPr>
          <w:rFonts w:ascii="Arial" w:hAnsi="Arial" w:cs="Arial"/>
        </w:rPr>
        <w:t xml:space="preserve"> da se radi o prigovorima koje je tužitelj isticao i u postupku pred prvostupanjskim sudom, o kojima se prvostupanjski sud očitovao, a s čijim zaključcima se slaže i ovaj Sud. </w:t>
      </w:r>
    </w:p>
    <w:p w:rsidR="00D017D3" w:rsidRPr="009361BF" w:rsidRDefault="005C5329" w:rsidP="009B4A9C">
      <w:pPr>
        <w:pStyle w:val="StandardWeb"/>
        <w:spacing w:before="0" w:beforeAutospacing="0" w:after="0" w:afterAutospacing="0"/>
        <w:jc w:val="both"/>
        <w:rPr>
          <w:rFonts w:ascii="Arial" w:hAnsi="Arial" w:cs="Arial"/>
        </w:rPr>
      </w:pPr>
      <w:r>
        <w:rPr>
          <w:rFonts w:ascii="Arial" w:hAnsi="Arial" w:cs="Arial"/>
        </w:rPr>
        <w:t>14.</w:t>
      </w:r>
      <w:r>
        <w:rPr>
          <w:rFonts w:ascii="Arial" w:hAnsi="Arial" w:cs="Arial"/>
        </w:rPr>
        <w:tab/>
      </w:r>
      <w:r w:rsidR="00D017D3" w:rsidRPr="009361BF">
        <w:rPr>
          <w:rFonts w:ascii="Arial" w:hAnsi="Arial" w:cs="Arial"/>
        </w:rPr>
        <w:t xml:space="preserve">Pravilna je i odluka prvostupanjskog suda o trošku upravnog spora donesena na  temelju članka 79. stavka 4. ZUS-a s obzirom da je tužitelj izgubio spor u cijelosti. </w:t>
      </w:r>
    </w:p>
    <w:p w:rsidR="00E855A4" w:rsidRPr="009361BF" w:rsidRDefault="005C5329" w:rsidP="009B4A9C">
      <w:pPr>
        <w:pStyle w:val="StandardWeb"/>
        <w:spacing w:before="0" w:beforeAutospacing="0" w:after="0" w:afterAutospacing="0"/>
        <w:jc w:val="both"/>
        <w:rPr>
          <w:rFonts w:ascii="Arial" w:hAnsi="Arial" w:cs="Arial"/>
        </w:rPr>
      </w:pPr>
      <w:r>
        <w:rPr>
          <w:rFonts w:ascii="Arial" w:hAnsi="Arial" w:cs="Arial"/>
        </w:rPr>
        <w:t>15.</w:t>
      </w:r>
      <w:r>
        <w:rPr>
          <w:rFonts w:ascii="Arial" w:hAnsi="Arial" w:cs="Arial"/>
        </w:rPr>
        <w:tab/>
      </w:r>
      <w:r w:rsidR="00D33BD7" w:rsidRPr="009361BF">
        <w:rPr>
          <w:rFonts w:ascii="Arial" w:hAnsi="Arial" w:cs="Arial"/>
        </w:rPr>
        <w:t>Budući da ne postoje razlozi zbog kojih tužitelj pobija prvostupanjsku presudu, kao ni razlozi na koje Sud pazi po službenoj dužnosti, na temelju članka 73. stavka 1. ZUS-a, to je na temelju članka 74. stavka 1. ZUS-a žalba odbijena kao neosnovana i potvrđena prvostupanjska presuda.</w:t>
      </w:r>
    </w:p>
    <w:p w:rsidR="00067A8F" w:rsidRPr="009361BF" w:rsidRDefault="005C5329" w:rsidP="009B4A9C">
      <w:pPr>
        <w:pStyle w:val="StandardWeb"/>
        <w:spacing w:before="0" w:beforeAutospacing="0" w:after="0" w:afterAutospacing="0"/>
        <w:jc w:val="both"/>
        <w:rPr>
          <w:rFonts w:ascii="Arial" w:hAnsi="Arial" w:cs="Arial"/>
        </w:rPr>
      </w:pPr>
      <w:r>
        <w:rPr>
          <w:rFonts w:ascii="Arial" w:hAnsi="Arial" w:cs="Arial"/>
        </w:rPr>
        <w:t>16.</w:t>
      </w:r>
      <w:r>
        <w:rPr>
          <w:rFonts w:ascii="Arial" w:hAnsi="Arial" w:cs="Arial"/>
        </w:rPr>
        <w:tab/>
      </w:r>
      <w:r w:rsidR="00D017D3" w:rsidRPr="009361BF">
        <w:rPr>
          <w:rFonts w:ascii="Arial" w:hAnsi="Arial" w:cs="Arial"/>
        </w:rPr>
        <w:t>S obzirom</w:t>
      </w:r>
      <w:r w:rsidR="002A5B99">
        <w:rPr>
          <w:rFonts w:ascii="Arial" w:hAnsi="Arial" w:cs="Arial"/>
        </w:rPr>
        <w:t xml:space="preserve"> na činjenicu</w:t>
      </w:r>
      <w:r w:rsidR="00D017D3" w:rsidRPr="009361BF">
        <w:rPr>
          <w:rFonts w:ascii="Arial" w:hAnsi="Arial" w:cs="Arial"/>
        </w:rPr>
        <w:t xml:space="preserve"> da je žalba tužitelja odbijena, odbijen je njegov zahtjev za naknadu troška sastava žalbe sukladno odredbi članka 79. stavka 4. ZUS-a. </w:t>
      </w:r>
    </w:p>
    <w:p w:rsidR="00D017D3" w:rsidRPr="009361BF" w:rsidRDefault="00D017D3" w:rsidP="009B4A9C">
      <w:pPr>
        <w:pStyle w:val="StandardWeb"/>
        <w:spacing w:before="0" w:beforeAutospacing="0" w:after="0" w:afterAutospacing="0"/>
        <w:ind w:firstLine="720"/>
        <w:jc w:val="both"/>
        <w:rPr>
          <w:rFonts w:ascii="Arial" w:hAnsi="Arial" w:cs="Arial"/>
        </w:rPr>
      </w:pPr>
    </w:p>
    <w:p w:rsidR="00D017D3" w:rsidRPr="009361BF" w:rsidRDefault="00D017D3" w:rsidP="009B4A9C">
      <w:pPr>
        <w:pStyle w:val="StandardWeb"/>
        <w:spacing w:before="0" w:beforeAutospacing="0" w:after="0" w:afterAutospacing="0"/>
        <w:ind w:firstLine="720"/>
        <w:jc w:val="both"/>
        <w:rPr>
          <w:rFonts w:ascii="Arial" w:hAnsi="Arial" w:cs="Arial"/>
        </w:rPr>
      </w:pPr>
    </w:p>
    <w:p w:rsidR="00AC63EF" w:rsidRPr="009361BF" w:rsidRDefault="00AC63EF" w:rsidP="009B4A9C">
      <w:pPr>
        <w:pStyle w:val="StandardWeb"/>
        <w:spacing w:before="0" w:beforeAutospacing="0" w:after="0" w:afterAutospacing="0"/>
        <w:jc w:val="center"/>
        <w:rPr>
          <w:rFonts w:ascii="Arial" w:hAnsi="Arial" w:cs="Arial"/>
        </w:rPr>
      </w:pPr>
      <w:r w:rsidRPr="009361BF">
        <w:rPr>
          <w:rFonts w:ascii="Arial" w:hAnsi="Arial" w:cs="Arial"/>
        </w:rPr>
        <w:t xml:space="preserve">U Zagrebu </w:t>
      </w:r>
      <w:r w:rsidR="00D017D3" w:rsidRPr="009361BF">
        <w:rPr>
          <w:rFonts w:ascii="Arial" w:hAnsi="Arial" w:cs="Arial"/>
        </w:rPr>
        <w:t>13</w:t>
      </w:r>
      <w:r w:rsidR="007F3FD5" w:rsidRPr="009361BF">
        <w:rPr>
          <w:rFonts w:ascii="Arial" w:hAnsi="Arial" w:cs="Arial"/>
        </w:rPr>
        <w:t>.</w:t>
      </w:r>
      <w:r w:rsidR="004A2B3F" w:rsidRPr="009361BF">
        <w:rPr>
          <w:rFonts w:ascii="Arial" w:hAnsi="Arial" w:cs="Arial"/>
        </w:rPr>
        <w:t xml:space="preserve"> </w:t>
      </w:r>
      <w:r w:rsidR="00D017D3" w:rsidRPr="009361BF">
        <w:rPr>
          <w:rFonts w:ascii="Arial" w:hAnsi="Arial" w:cs="Arial"/>
        </w:rPr>
        <w:t>svibnja</w:t>
      </w:r>
      <w:r w:rsidRPr="009361BF">
        <w:rPr>
          <w:rFonts w:ascii="Arial" w:hAnsi="Arial" w:cs="Arial"/>
        </w:rPr>
        <w:t xml:space="preserve"> 20</w:t>
      </w:r>
      <w:r w:rsidR="005A0EA3" w:rsidRPr="009361BF">
        <w:rPr>
          <w:rFonts w:ascii="Arial" w:hAnsi="Arial" w:cs="Arial"/>
        </w:rPr>
        <w:t>2</w:t>
      </w:r>
      <w:r w:rsidR="004A2B3F" w:rsidRPr="009361BF">
        <w:rPr>
          <w:rFonts w:ascii="Arial" w:hAnsi="Arial" w:cs="Arial"/>
        </w:rPr>
        <w:t>1</w:t>
      </w:r>
      <w:r w:rsidRPr="009361BF">
        <w:rPr>
          <w:rFonts w:ascii="Arial" w:hAnsi="Arial" w:cs="Arial"/>
        </w:rPr>
        <w:t>.</w:t>
      </w:r>
    </w:p>
    <w:p w:rsidR="00AC63EF" w:rsidRPr="009361BF" w:rsidRDefault="00AC63EF" w:rsidP="009B4A9C">
      <w:pPr>
        <w:pStyle w:val="StandardWeb"/>
        <w:spacing w:before="0" w:beforeAutospacing="0" w:after="0" w:afterAutospacing="0"/>
        <w:jc w:val="both"/>
        <w:rPr>
          <w:rFonts w:ascii="Arial" w:hAnsi="Arial" w:cs="Arial"/>
        </w:rPr>
      </w:pPr>
      <w:r w:rsidRPr="009361BF">
        <w:rPr>
          <w:rFonts w:ascii="Arial" w:hAnsi="Arial" w:cs="Arial"/>
        </w:rPr>
        <w:t> </w:t>
      </w:r>
    </w:p>
    <w:p w:rsidR="00AC63EF" w:rsidRPr="009361BF" w:rsidRDefault="00AC63EF" w:rsidP="009B4A9C">
      <w:pPr>
        <w:pStyle w:val="StandardWeb"/>
        <w:spacing w:before="0" w:beforeAutospacing="0" w:after="0" w:afterAutospacing="0"/>
        <w:jc w:val="right"/>
        <w:rPr>
          <w:rFonts w:ascii="Arial" w:hAnsi="Arial" w:cs="Arial"/>
        </w:rPr>
      </w:pPr>
      <w:r w:rsidRPr="009361BF">
        <w:rPr>
          <w:rFonts w:ascii="Arial" w:hAnsi="Arial" w:cs="Arial"/>
        </w:rPr>
        <w:t>                                                                                           </w:t>
      </w:r>
      <w:r w:rsidR="005C5329">
        <w:rPr>
          <w:rFonts w:ascii="Arial" w:hAnsi="Arial" w:cs="Arial"/>
        </w:rPr>
        <w:t>              </w:t>
      </w:r>
      <w:r w:rsidRPr="009361BF">
        <w:rPr>
          <w:rFonts w:ascii="Arial" w:hAnsi="Arial" w:cs="Arial"/>
        </w:rPr>
        <w:t>Predsjednica vijeća</w:t>
      </w:r>
    </w:p>
    <w:p w:rsidR="00AC63EF" w:rsidRDefault="00772604" w:rsidP="009B4A9C">
      <w:pPr>
        <w:pStyle w:val="StandardWeb"/>
        <w:spacing w:before="0" w:beforeAutospacing="0" w:after="0" w:afterAutospacing="0"/>
        <w:jc w:val="right"/>
        <w:rPr>
          <w:rFonts w:ascii="Arial" w:hAnsi="Arial" w:cs="Arial"/>
        </w:rPr>
      </w:pPr>
      <w:r w:rsidRPr="009361BF">
        <w:rPr>
          <w:rFonts w:ascii="Arial" w:hAnsi="Arial" w:cs="Arial"/>
        </w:rPr>
        <w:t>d</w:t>
      </w:r>
      <w:r w:rsidR="00AC63EF" w:rsidRPr="009361BF">
        <w:rPr>
          <w:rFonts w:ascii="Arial" w:hAnsi="Arial" w:cs="Arial"/>
        </w:rPr>
        <w:t>r.sc. Sanja Otočan</w:t>
      </w:r>
      <w:r w:rsidR="002A5B99">
        <w:rPr>
          <w:rFonts w:ascii="Arial" w:hAnsi="Arial" w:cs="Arial"/>
        </w:rPr>
        <w:t>, v.r.</w:t>
      </w:r>
    </w:p>
    <w:p w:rsidR="002A5B99" w:rsidRDefault="002A5B99" w:rsidP="009B4A9C">
      <w:pPr>
        <w:pStyle w:val="StandardWeb"/>
        <w:spacing w:before="0" w:beforeAutospacing="0" w:after="0" w:afterAutospacing="0"/>
        <w:jc w:val="right"/>
        <w:rPr>
          <w:rFonts w:ascii="Arial" w:hAnsi="Arial" w:cs="Arial"/>
        </w:rPr>
      </w:pPr>
    </w:p>
    <w:p w:rsidR="009B4A9C" w:rsidRDefault="009B4A9C" w:rsidP="009B4A9C">
      <w:pPr>
        <w:pStyle w:val="StandardWeb"/>
        <w:spacing w:before="0" w:beforeAutospacing="0" w:after="0" w:afterAutospacing="0"/>
        <w:jc w:val="right"/>
        <w:rPr>
          <w:rFonts w:ascii="Arial" w:hAnsi="Arial" w:cs="Arial"/>
        </w:rPr>
      </w:pPr>
    </w:p>
    <w:sectPr w:rsidR="009B4A9C" w:rsidSect="00965BB4">
      <w:headerReference w:type="default" r:id="rId8"/>
      <w:pgSz w:w="11906" w:h="16838" w:code="9"/>
      <w:pgMar w:top="1985" w:right="1418" w:bottom="1418" w:left="1418" w:header="1134" w:footer="113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33B" w:rsidRDefault="001B033B" w:rsidP="00965BB4">
      <w:r>
        <w:separator/>
      </w:r>
    </w:p>
  </w:endnote>
  <w:endnote w:type="continuationSeparator" w:id="0">
    <w:p w:rsidR="001B033B" w:rsidRDefault="001B033B" w:rsidP="00965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G Times">
    <w:panose1 w:val="0202060305040502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33B" w:rsidRDefault="001B033B" w:rsidP="00965BB4">
      <w:r>
        <w:separator/>
      </w:r>
    </w:p>
  </w:footnote>
  <w:footnote w:type="continuationSeparator" w:id="0">
    <w:p w:rsidR="001B033B" w:rsidRDefault="001B033B" w:rsidP="00965B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BB4" w:rsidRPr="009361BF" w:rsidRDefault="00965BB4" w:rsidP="00DF0420">
    <w:pPr>
      <w:pStyle w:val="Zaglavlje"/>
      <w:rPr>
        <w:rFonts w:ascii="Arial" w:hAnsi="Arial" w:cs="Arial"/>
      </w:rPr>
    </w:pPr>
    <w:r w:rsidRPr="009361BF">
      <w:rPr>
        <w:rFonts w:ascii="Arial" w:hAnsi="Arial" w:cs="Arial"/>
      </w:rPr>
      <w:tab/>
      <w:t xml:space="preserve">- </w:t>
    </w:r>
    <w:r w:rsidRPr="009361BF">
      <w:rPr>
        <w:rFonts w:ascii="Arial" w:hAnsi="Arial" w:cs="Arial"/>
      </w:rPr>
      <w:fldChar w:fldCharType="begin"/>
    </w:r>
    <w:r w:rsidRPr="009361BF">
      <w:rPr>
        <w:rFonts w:ascii="Arial" w:hAnsi="Arial" w:cs="Arial"/>
      </w:rPr>
      <w:instrText xml:space="preserve"> PAGE  \* MERGEFORMAT </w:instrText>
    </w:r>
    <w:r w:rsidRPr="009361BF">
      <w:rPr>
        <w:rFonts w:ascii="Arial" w:hAnsi="Arial" w:cs="Arial"/>
      </w:rPr>
      <w:fldChar w:fldCharType="separate"/>
    </w:r>
    <w:r w:rsidR="001B20DE">
      <w:rPr>
        <w:rFonts w:ascii="Arial" w:hAnsi="Arial" w:cs="Arial"/>
        <w:noProof/>
      </w:rPr>
      <w:t>3</w:t>
    </w:r>
    <w:r w:rsidRPr="009361BF">
      <w:rPr>
        <w:rFonts w:ascii="Arial" w:hAnsi="Arial" w:cs="Arial"/>
      </w:rPr>
      <w:fldChar w:fldCharType="end"/>
    </w:r>
    <w:r w:rsidRPr="009361BF">
      <w:rPr>
        <w:rFonts w:ascii="Arial" w:hAnsi="Arial" w:cs="Arial"/>
      </w:rPr>
      <w:t xml:space="preserve"> -</w:t>
    </w:r>
    <w:r w:rsidRPr="009361BF">
      <w:rPr>
        <w:rFonts w:ascii="Arial" w:hAnsi="Arial" w:cs="Arial"/>
      </w:rPr>
      <w:tab/>
      <w:t xml:space="preserve">Poslovni broj: </w:t>
    </w:r>
    <w:r w:rsidR="0037493B" w:rsidRPr="009361BF">
      <w:rPr>
        <w:rFonts w:ascii="Arial" w:hAnsi="Arial" w:cs="Arial"/>
      </w:rPr>
      <w:t>Usž-</w:t>
    </w:r>
    <w:r w:rsidR="00D017D3" w:rsidRPr="009361BF">
      <w:rPr>
        <w:rFonts w:ascii="Arial" w:hAnsi="Arial" w:cs="Arial"/>
      </w:rPr>
      <w:t>1740</w:t>
    </w:r>
    <w:r w:rsidR="009A62A9" w:rsidRPr="009361BF">
      <w:rPr>
        <w:rFonts w:ascii="Arial" w:hAnsi="Arial" w:cs="Arial"/>
      </w:rPr>
      <w:t>/</w:t>
    </w:r>
    <w:r w:rsidR="005A0EA3" w:rsidRPr="009361BF">
      <w:rPr>
        <w:rFonts w:ascii="Arial" w:hAnsi="Arial" w:cs="Arial"/>
      </w:rPr>
      <w:t>2</w:t>
    </w:r>
    <w:r w:rsidR="00415328" w:rsidRPr="009361BF">
      <w:rPr>
        <w:rFonts w:ascii="Arial" w:hAnsi="Arial" w:cs="Arial"/>
      </w:rPr>
      <w:t>1</w:t>
    </w:r>
    <w:r w:rsidR="009A62A9" w:rsidRPr="009361BF">
      <w:rPr>
        <w:rFonts w:ascii="Arial" w:hAnsi="Arial" w:cs="Arial"/>
      </w:rPr>
      <w:t>-</w:t>
    </w:r>
    <w:r w:rsidR="00D33BD7" w:rsidRPr="009361BF">
      <w:rPr>
        <w:rFonts w:ascii="Arial" w:hAnsi="Arial" w:cs="Arial"/>
      </w:rPr>
      <w:t>2</w:t>
    </w:r>
  </w:p>
  <w:p w:rsidR="00DF0420" w:rsidRPr="001B667D" w:rsidRDefault="00DF0420">
    <w:pP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95523"/>
    <w:multiLevelType w:val="hybridMultilevel"/>
    <w:tmpl w:val="0A60605C"/>
    <w:lvl w:ilvl="0" w:tplc="834C5D3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DE04911"/>
    <w:multiLevelType w:val="hybridMultilevel"/>
    <w:tmpl w:val="94B43E4E"/>
    <w:lvl w:ilvl="0" w:tplc="F9142EE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15450AF"/>
    <w:multiLevelType w:val="hybridMultilevel"/>
    <w:tmpl w:val="F61E5FC2"/>
    <w:lvl w:ilvl="0" w:tplc="2CAC4DC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69969FD"/>
    <w:multiLevelType w:val="hybridMultilevel"/>
    <w:tmpl w:val="62E098D4"/>
    <w:lvl w:ilvl="0" w:tplc="179AF2F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CEC1415"/>
    <w:multiLevelType w:val="hybridMultilevel"/>
    <w:tmpl w:val="9904BC5E"/>
    <w:lvl w:ilvl="0" w:tplc="041A000F">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5" w15:restartNumberingAfterBreak="0">
    <w:nsid w:val="307251A2"/>
    <w:multiLevelType w:val="hybridMultilevel"/>
    <w:tmpl w:val="039819F0"/>
    <w:lvl w:ilvl="0" w:tplc="B0EA790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EC717B5"/>
    <w:multiLevelType w:val="hybridMultilevel"/>
    <w:tmpl w:val="610A313A"/>
    <w:lvl w:ilvl="0" w:tplc="D4147A0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3A7185C"/>
    <w:multiLevelType w:val="hybridMultilevel"/>
    <w:tmpl w:val="B95446C0"/>
    <w:lvl w:ilvl="0" w:tplc="1DF0F89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7037F38"/>
    <w:multiLevelType w:val="hybridMultilevel"/>
    <w:tmpl w:val="0F80DD9C"/>
    <w:lvl w:ilvl="0" w:tplc="588E954C">
      <w:start w:val="1"/>
      <w:numFmt w:val="upp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 w15:restartNumberingAfterBreak="0">
    <w:nsid w:val="561371C0"/>
    <w:multiLevelType w:val="hybridMultilevel"/>
    <w:tmpl w:val="DE9A6CBC"/>
    <w:lvl w:ilvl="0" w:tplc="9EAC9F9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664121CD"/>
    <w:multiLevelType w:val="hybridMultilevel"/>
    <w:tmpl w:val="8B640BF4"/>
    <w:lvl w:ilvl="0" w:tplc="2DFA1DB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79446E93"/>
    <w:multiLevelType w:val="hybridMultilevel"/>
    <w:tmpl w:val="DBFCF7F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7BB40BFB"/>
    <w:multiLevelType w:val="hybridMultilevel"/>
    <w:tmpl w:val="2FB6BF94"/>
    <w:lvl w:ilvl="0" w:tplc="C4B02D3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0"/>
  </w:num>
  <w:num w:numId="4">
    <w:abstractNumId w:val="7"/>
  </w:num>
  <w:num w:numId="5">
    <w:abstractNumId w:val="6"/>
  </w:num>
  <w:num w:numId="6">
    <w:abstractNumId w:val="5"/>
  </w:num>
  <w:num w:numId="7">
    <w:abstractNumId w:val="2"/>
  </w:num>
  <w:num w:numId="8">
    <w:abstractNumId w:val="12"/>
  </w:num>
  <w:num w:numId="9">
    <w:abstractNumId w:val="9"/>
  </w:num>
  <w:num w:numId="10">
    <w:abstractNumId w:val="1"/>
  </w:num>
  <w:num w:numId="11">
    <w:abstractNumId w:val="3"/>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BB4"/>
    <w:rsid w:val="00006285"/>
    <w:rsid w:val="00020348"/>
    <w:rsid w:val="00037022"/>
    <w:rsid w:val="000514AB"/>
    <w:rsid w:val="000538A5"/>
    <w:rsid w:val="000560ED"/>
    <w:rsid w:val="00057732"/>
    <w:rsid w:val="00067A8F"/>
    <w:rsid w:val="00072548"/>
    <w:rsid w:val="0007552B"/>
    <w:rsid w:val="0007668A"/>
    <w:rsid w:val="00076CE4"/>
    <w:rsid w:val="00080F41"/>
    <w:rsid w:val="00081D3F"/>
    <w:rsid w:val="00091BC2"/>
    <w:rsid w:val="000C380C"/>
    <w:rsid w:val="000E05F3"/>
    <w:rsid w:val="000E6F91"/>
    <w:rsid w:val="000F351D"/>
    <w:rsid w:val="000F3762"/>
    <w:rsid w:val="00100986"/>
    <w:rsid w:val="00106E7A"/>
    <w:rsid w:val="00111796"/>
    <w:rsid w:val="00115F75"/>
    <w:rsid w:val="00122EEC"/>
    <w:rsid w:val="00126A7A"/>
    <w:rsid w:val="00131067"/>
    <w:rsid w:val="00132949"/>
    <w:rsid w:val="00135F63"/>
    <w:rsid w:val="00141E26"/>
    <w:rsid w:val="00150952"/>
    <w:rsid w:val="00156A4C"/>
    <w:rsid w:val="00160D99"/>
    <w:rsid w:val="00161028"/>
    <w:rsid w:val="001639C8"/>
    <w:rsid w:val="00181298"/>
    <w:rsid w:val="00184E0E"/>
    <w:rsid w:val="00194F9C"/>
    <w:rsid w:val="001958FB"/>
    <w:rsid w:val="0019761A"/>
    <w:rsid w:val="001A14F1"/>
    <w:rsid w:val="001A5017"/>
    <w:rsid w:val="001B033B"/>
    <w:rsid w:val="001B12A6"/>
    <w:rsid w:val="001B20DE"/>
    <w:rsid w:val="001B667D"/>
    <w:rsid w:val="001C0554"/>
    <w:rsid w:val="001D3321"/>
    <w:rsid w:val="001D6A98"/>
    <w:rsid w:val="001E5DCD"/>
    <w:rsid w:val="0020214D"/>
    <w:rsid w:val="00203E63"/>
    <w:rsid w:val="002125F9"/>
    <w:rsid w:val="002179C7"/>
    <w:rsid w:val="00220833"/>
    <w:rsid w:val="00225E21"/>
    <w:rsid w:val="00226B3B"/>
    <w:rsid w:val="00232CE3"/>
    <w:rsid w:val="002330DC"/>
    <w:rsid w:val="0023758B"/>
    <w:rsid w:val="002407AE"/>
    <w:rsid w:val="00257160"/>
    <w:rsid w:val="002606C8"/>
    <w:rsid w:val="0027231E"/>
    <w:rsid w:val="00274338"/>
    <w:rsid w:val="00276D00"/>
    <w:rsid w:val="00281D5E"/>
    <w:rsid w:val="0028404F"/>
    <w:rsid w:val="00285EA8"/>
    <w:rsid w:val="00286D3E"/>
    <w:rsid w:val="00286E34"/>
    <w:rsid w:val="002922E9"/>
    <w:rsid w:val="00292E82"/>
    <w:rsid w:val="002A05F9"/>
    <w:rsid w:val="002A2A54"/>
    <w:rsid w:val="002A2D8E"/>
    <w:rsid w:val="002A5B99"/>
    <w:rsid w:val="002A6DB4"/>
    <w:rsid w:val="002B6F25"/>
    <w:rsid w:val="002C2B01"/>
    <w:rsid w:val="002E54AA"/>
    <w:rsid w:val="002F12F9"/>
    <w:rsid w:val="002F4E07"/>
    <w:rsid w:val="00320AEA"/>
    <w:rsid w:val="00326006"/>
    <w:rsid w:val="003260AE"/>
    <w:rsid w:val="00327224"/>
    <w:rsid w:val="00334050"/>
    <w:rsid w:val="00335F4A"/>
    <w:rsid w:val="003419C9"/>
    <w:rsid w:val="00343DD1"/>
    <w:rsid w:val="0035241A"/>
    <w:rsid w:val="003622C5"/>
    <w:rsid w:val="00364DB2"/>
    <w:rsid w:val="00367A68"/>
    <w:rsid w:val="0037493B"/>
    <w:rsid w:val="0037664F"/>
    <w:rsid w:val="003825A2"/>
    <w:rsid w:val="0038713F"/>
    <w:rsid w:val="00394A05"/>
    <w:rsid w:val="003A23B0"/>
    <w:rsid w:val="003A6FB8"/>
    <w:rsid w:val="003C2CDD"/>
    <w:rsid w:val="003C3F10"/>
    <w:rsid w:val="003D780A"/>
    <w:rsid w:val="003D7A4C"/>
    <w:rsid w:val="003E1476"/>
    <w:rsid w:val="003E2320"/>
    <w:rsid w:val="003E430F"/>
    <w:rsid w:val="00401521"/>
    <w:rsid w:val="004068A9"/>
    <w:rsid w:val="00415328"/>
    <w:rsid w:val="00417695"/>
    <w:rsid w:val="004205E9"/>
    <w:rsid w:val="00427DEB"/>
    <w:rsid w:val="004360AF"/>
    <w:rsid w:val="004412B3"/>
    <w:rsid w:val="00464929"/>
    <w:rsid w:val="00472A9A"/>
    <w:rsid w:val="00477D4E"/>
    <w:rsid w:val="0048566F"/>
    <w:rsid w:val="00485CC7"/>
    <w:rsid w:val="004923AF"/>
    <w:rsid w:val="004928C9"/>
    <w:rsid w:val="004A2B3F"/>
    <w:rsid w:val="004B1B61"/>
    <w:rsid w:val="004B4871"/>
    <w:rsid w:val="004D2B79"/>
    <w:rsid w:val="004E2643"/>
    <w:rsid w:val="004E447D"/>
    <w:rsid w:val="004F5EC6"/>
    <w:rsid w:val="00505BF0"/>
    <w:rsid w:val="00547196"/>
    <w:rsid w:val="0055104A"/>
    <w:rsid w:val="00553E0B"/>
    <w:rsid w:val="0055640F"/>
    <w:rsid w:val="00556C1D"/>
    <w:rsid w:val="00575C03"/>
    <w:rsid w:val="005816A2"/>
    <w:rsid w:val="00584432"/>
    <w:rsid w:val="005A0EA3"/>
    <w:rsid w:val="005A5A1D"/>
    <w:rsid w:val="005B4481"/>
    <w:rsid w:val="005C2E65"/>
    <w:rsid w:val="005C5329"/>
    <w:rsid w:val="005D0CDE"/>
    <w:rsid w:val="005D299E"/>
    <w:rsid w:val="005E0BA7"/>
    <w:rsid w:val="005E64ED"/>
    <w:rsid w:val="005E74AF"/>
    <w:rsid w:val="00602DF6"/>
    <w:rsid w:val="00604E5A"/>
    <w:rsid w:val="00610934"/>
    <w:rsid w:val="00614C60"/>
    <w:rsid w:val="00616BEA"/>
    <w:rsid w:val="00636C44"/>
    <w:rsid w:val="006431F1"/>
    <w:rsid w:val="0064436B"/>
    <w:rsid w:val="006464B9"/>
    <w:rsid w:val="0065009C"/>
    <w:rsid w:val="00652573"/>
    <w:rsid w:val="006547F1"/>
    <w:rsid w:val="006548E4"/>
    <w:rsid w:val="006555D2"/>
    <w:rsid w:val="00657D35"/>
    <w:rsid w:val="00660643"/>
    <w:rsid w:val="006723C7"/>
    <w:rsid w:val="006747E6"/>
    <w:rsid w:val="0067604E"/>
    <w:rsid w:val="00676996"/>
    <w:rsid w:val="00683C17"/>
    <w:rsid w:val="00684FAC"/>
    <w:rsid w:val="006871FE"/>
    <w:rsid w:val="006902B6"/>
    <w:rsid w:val="006A066C"/>
    <w:rsid w:val="006A2E49"/>
    <w:rsid w:val="006A497F"/>
    <w:rsid w:val="006A5468"/>
    <w:rsid w:val="006B26A1"/>
    <w:rsid w:val="006C3844"/>
    <w:rsid w:val="006D1358"/>
    <w:rsid w:val="0071120A"/>
    <w:rsid w:val="0071559B"/>
    <w:rsid w:val="007213B4"/>
    <w:rsid w:val="00742A88"/>
    <w:rsid w:val="00751525"/>
    <w:rsid w:val="00752B76"/>
    <w:rsid w:val="0076145B"/>
    <w:rsid w:val="007700A5"/>
    <w:rsid w:val="00772604"/>
    <w:rsid w:val="007745D6"/>
    <w:rsid w:val="00776547"/>
    <w:rsid w:val="00780EBC"/>
    <w:rsid w:val="00784894"/>
    <w:rsid w:val="00794934"/>
    <w:rsid w:val="00796A60"/>
    <w:rsid w:val="0079752E"/>
    <w:rsid w:val="007A4CF7"/>
    <w:rsid w:val="007B7AD8"/>
    <w:rsid w:val="007C46C3"/>
    <w:rsid w:val="007D281A"/>
    <w:rsid w:val="007E05BF"/>
    <w:rsid w:val="007E2C4C"/>
    <w:rsid w:val="007E32F7"/>
    <w:rsid w:val="007E445A"/>
    <w:rsid w:val="007F352F"/>
    <w:rsid w:val="007F3FD5"/>
    <w:rsid w:val="007F7DD6"/>
    <w:rsid w:val="00804E5B"/>
    <w:rsid w:val="00806FCC"/>
    <w:rsid w:val="00812665"/>
    <w:rsid w:val="008157E1"/>
    <w:rsid w:val="0082365C"/>
    <w:rsid w:val="0082694A"/>
    <w:rsid w:val="0083360E"/>
    <w:rsid w:val="00835011"/>
    <w:rsid w:val="0083501F"/>
    <w:rsid w:val="008742CD"/>
    <w:rsid w:val="00880D0D"/>
    <w:rsid w:val="008945DC"/>
    <w:rsid w:val="008A30EC"/>
    <w:rsid w:val="008B118C"/>
    <w:rsid w:val="008C5366"/>
    <w:rsid w:val="008C6A72"/>
    <w:rsid w:val="008C7522"/>
    <w:rsid w:val="008D6C21"/>
    <w:rsid w:val="008F4D5D"/>
    <w:rsid w:val="00900570"/>
    <w:rsid w:val="00907751"/>
    <w:rsid w:val="00910D6C"/>
    <w:rsid w:val="00912BAD"/>
    <w:rsid w:val="00915B0E"/>
    <w:rsid w:val="00920F0F"/>
    <w:rsid w:val="00922FF4"/>
    <w:rsid w:val="009262C1"/>
    <w:rsid w:val="009361BF"/>
    <w:rsid w:val="00956C39"/>
    <w:rsid w:val="00962502"/>
    <w:rsid w:val="00965BB4"/>
    <w:rsid w:val="00971C84"/>
    <w:rsid w:val="00984856"/>
    <w:rsid w:val="009A62A9"/>
    <w:rsid w:val="009B28C9"/>
    <w:rsid w:val="009B4A9C"/>
    <w:rsid w:val="009C1558"/>
    <w:rsid w:val="009C4948"/>
    <w:rsid w:val="009D001C"/>
    <w:rsid w:val="009D220E"/>
    <w:rsid w:val="009D4423"/>
    <w:rsid w:val="009E0AA5"/>
    <w:rsid w:val="009F3B8E"/>
    <w:rsid w:val="009F5A41"/>
    <w:rsid w:val="00A121BF"/>
    <w:rsid w:val="00A15190"/>
    <w:rsid w:val="00A302D9"/>
    <w:rsid w:val="00A56215"/>
    <w:rsid w:val="00A70FB2"/>
    <w:rsid w:val="00A8428F"/>
    <w:rsid w:val="00A90DF7"/>
    <w:rsid w:val="00A90E78"/>
    <w:rsid w:val="00A97EB6"/>
    <w:rsid w:val="00AA21F3"/>
    <w:rsid w:val="00AA66E1"/>
    <w:rsid w:val="00AB4C07"/>
    <w:rsid w:val="00AC63EF"/>
    <w:rsid w:val="00AD4E1C"/>
    <w:rsid w:val="00AD6D93"/>
    <w:rsid w:val="00AE4C4D"/>
    <w:rsid w:val="00AE714A"/>
    <w:rsid w:val="00B006AA"/>
    <w:rsid w:val="00B04FA3"/>
    <w:rsid w:val="00B127A6"/>
    <w:rsid w:val="00B20F91"/>
    <w:rsid w:val="00B213B3"/>
    <w:rsid w:val="00B24F6F"/>
    <w:rsid w:val="00B31AC1"/>
    <w:rsid w:val="00B357C3"/>
    <w:rsid w:val="00B40698"/>
    <w:rsid w:val="00B4133D"/>
    <w:rsid w:val="00B453C4"/>
    <w:rsid w:val="00B45E24"/>
    <w:rsid w:val="00B512C7"/>
    <w:rsid w:val="00B661FC"/>
    <w:rsid w:val="00B67F51"/>
    <w:rsid w:val="00B728EA"/>
    <w:rsid w:val="00B752CC"/>
    <w:rsid w:val="00B76E4C"/>
    <w:rsid w:val="00B82DE5"/>
    <w:rsid w:val="00BA4BF7"/>
    <w:rsid w:val="00BB154C"/>
    <w:rsid w:val="00BB2690"/>
    <w:rsid w:val="00BB6335"/>
    <w:rsid w:val="00BC14A8"/>
    <w:rsid w:val="00BC6632"/>
    <w:rsid w:val="00BE677D"/>
    <w:rsid w:val="00BF6928"/>
    <w:rsid w:val="00BF6EB1"/>
    <w:rsid w:val="00C054A9"/>
    <w:rsid w:val="00C10D58"/>
    <w:rsid w:val="00C13516"/>
    <w:rsid w:val="00C14393"/>
    <w:rsid w:val="00C15DF3"/>
    <w:rsid w:val="00C16094"/>
    <w:rsid w:val="00C23799"/>
    <w:rsid w:val="00C36E07"/>
    <w:rsid w:val="00C429FB"/>
    <w:rsid w:val="00C50722"/>
    <w:rsid w:val="00C53B97"/>
    <w:rsid w:val="00C54BDC"/>
    <w:rsid w:val="00C65EBE"/>
    <w:rsid w:val="00C80AC6"/>
    <w:rsid w:val="00C81262"/>
    <w:rsid w:val="00C95590"/>
    <w:rsid w:val="00C967AA"/>
    <w:rsid w:val="00C97DCB"/>
    <w:rsid w:val="00CA1149"/>
    <w:rsid w:val="00CB250A"/>
    <w:rsid w:val="00CC6E47"/>
    <w:rsid w:val="00CD5DAF"/>
    <w:rsid w:val="00CE07DC"/>
    <w:rsid w:val="00CE548C"/>
    <w:rsid w:val="00CE56BB"/>
    <w:rsid w:val="00CF5711"/>
    <w:rsid w:val="00D0026C"/>
    <w:rsid w:val="00D017D3"/>
    <w:rsid w:val="00D05128"/>
    <w:rsid w:val="00D158A2"/>
    <w:rsid w:val="00D23AC2"/>
    <w:rsid w:val="00D331E5"/>
    <w:rsid w:val="00D33BD7"/>
    <w:rsid w:val="00D41D4A"/>
    <w:rsid w:val="00D475CA"/>
    <w:rsid w:val="00D52E35"/>
    <w:rsid w:val="00D554AB"/>
    <w:rsid w:val="00D562C2"/>
    <w:rsid w:val="00D56E17"/>
    <w:rsid w:val="00D76F8B"/>
    <w:rsid w:val="00D807A8"/>
    <w:rsid w:val="00D816F6"/>
    <w:rsid w:val="00D90C6B"/>
    <w:rsid w:val="00D90F83"/>
    <w:rsid w:val="00D96861"/>
    <w:rsid w:val="00DB2648"/>
    <w:rsid w:val="00DC1F8D"/>
    <w:rsid w:val="00DC2CD4"/>
    <w:rsid w:val="00DC67DE"/>
    <w:rsid w:val="00DE56C6"/>
    <w:rsid w:val="00DF0420"/>
    <w:rsid w:val="00DF6461"/>
    <w:rsid w:val="00E05811"/>
    <w:rsid w:val="00E06E4C"/>
    <w:rsid w:val="00E136B5"/>
    <w:rsid w:val="00E301A5"/>
    <w:rsid w:val="00E469FF"/>
    <w:rsid w:val="00E564DB"/>
    <w:rsid w:val="00E70139"/>
    <w:rsid w:val="00E701D0"/>
    <w:rsid w:val="00E73033"/>
    <w:rsid w:val="00E73C8B"/>
    <w:rsid w:val="00E74D64"/>
    <w:rsid w:val="00E84D8D"/>
    <w:rsid w:val="00E855A4"/>
    <w:rsid w:val="00E90410"/>
    <w:rsid w:val="00E94476"/>
    <w:rsid w:val="00EB7189"/>
    <w:rsid w:val="00EC0440"/>
    <w:rsid w:val="00ED1540"/>
    <w:rsid w:val="00EF74C6"/>
    <w:rsid w:val="00F00CDE"/>
    <w:rsid w:val="00F01C5A"/>
    <w:rsid w:val="00F06166"/>
    <w:rsid w:val="00F11672"/>
    <w:rsid w:val="00F12483"/>
    <w:rsid w:val="00F13271"/>
    <w:rsid w:val="00F15E63"/>
    <w:rsid w:val="00F2123B"/>
    <w:rsid w:val="00F26C5A"/>
    <w:rsid w:val="00F362AE"/>
    <w:rsid w:val="00F42BA0"/>
    <w:rsid w:val="00F42CB8"/>
    <w:rsid w:val="00F43E55"/>
    <w:rsid w:val="00F44F31"/>
    <w:rsid w:val="00F451BA"/>
    <w:rsid w:val="00F51DCB"/>
    <w:rsid w:val="00F56513"/>
    <w:rsid w:val="00F60FA5"/>
    <w:rsid w:val="00F65000"/>
    <w:rsid w:val="00F8512E"/>
    <w:rsid w:val="00F875DE"/>
    <w:rsid w:val="00FB0F20"/>
    <w:rsid w:val="00FB7DA9"/>
    <w:rsid w:val="00FD2FF6"/>
    <w:rsid w:val="00FD3AE1"/>
    <w:rsid w:val="00FF738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CE8ED184-13D6-49A4-B4A5-6F41391F9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CG Times" w:hAnsi="CG Times"/>
      <w:sz w:val="24"/>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semiHidden/>
    <w:rsid w:val="00417695"/>
    <w:rPr>
      <w:rFonts w:ascii="Tahoma" w:hAnsi="Tahoma" w:cs="Tahoma"/>
      <w:sz w:val="16"/>
      <w:szCs w:val="16"/>
    </w:rPr>
  </w:style>
  <w:style w:type="paragraph" w:styleId="Zaglavlje">
    <w:name w:val="header"/>
    <w:basedOn w:val="Normal"/>
    <w:link w:val="ZaglavljeChar"/>
    <w:rsid w:val="00965BB4"/>
    <w:pPr>
      <w:tabs>
        <w:tab w:val="center" w:pos="4536"/>
        <w:tab w:val="right" w:pos="9072"/>
      </w:tabs>
    </w:pPr>
  </w:style>
  <w:style w:type="character" w:customStyle="1" w:styleId="ZaglavljeChar">
    <w:name w:val="Zaglavlje Char"/>
    <w:basedOn w:val="Zadanifontodlomka"/>
    <w:link w:val="Zaglavlje"/>
    <w:rsid w:val="00965BB4"/>
    <w:rPr>
      <w:rFonts w:ascii="CG Times" w:hAnsi="CG Times"/>
      <w:sz w:val="24"/>
      <w:lang w:val="en-US" w:eastAsia="en-US"/>
    </w:rPr>
  </w:style>
  <w:style w:type="paragraph" w:styleId="Podnoje">
    <w:name w:val="footer"/>
    <w:basedOn w:val="Normal"/>
    <w:link w:val="PodnojeChar"/>
    <w:rsid w:val="00965BB4"/>
    <w:pPr>
      <w:tabs>
        <w:tab w:val="center" w:pos="4536"/>
        <w:tab w:val="right" w:pos="9072"/>
      </w:tabs>
    </w:pPr>
  </w:style>
  <w:style w:type="character" w:customStyle="1" w:styleId="PodnojeChar">
    <w:name w:val="Podnožje Char"/>
    <w:basedOn w:val="Zadanifontodlomka"/>
    <w:link w:val="Podnoje"/>
    <w:rsid w:val="00965BB4"/>
    <w:rPr>
      <w:rFonts w:ascii="CG Times" w:hAnsi="CG Times"/>
      <w:sz w:val="24"/>
      <w:lang w:val="en-US" w:eastAsia="en-US"/>
    </w:rPr>
  </w:style>
  <w:style w:type="paragraph" w:styleId="StandardWeb">
    <w:name w:val="Normal (Web)"/>
    <w:basedOn w:val="Normal"/>
    <w:uiPriority w:val="99"/>
    <w:unhideWhenUsed/>
    <w:rsid w:val="006464B9"/>
    <w:pPr>
      <w:overflowPunct/>
      <w:autoSpaceDE/>
      <w:autoSpaceDN/>
      <w:adjustRightInd/>
      <w:spacing w:before="100" w:beforeAutospacing="1" w:after="100" w:afterAutospacing="1"/>
      <w:textAlignment w:val="auto"/>
    </w:pPr>
    <w:rPr>
      <w:rFonts w:ascii="Times New Roman" w:hAnsi="Times New Roman"/>
      <w:szCs w:val="24"/>
      <w:lang w:eastAsia="hr-HR"/>
    </w:rPr>
  </w:style>
  <w:style w:type="paragraph" w:styleId="Odlomakpopisa">
    <w:name w:val="List Paragraph"/>
    <w:basedOn w:val="Normal"/>
    <w:uiPriority w:val="34"/>
    <w:qFormat/>
    <w:rsid w:val="00DF04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nemcic\AppData\Roaming\Microsoft\Predlo&#353;ci\PreRje.dot"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DAC023-85CC-44A4-BA2A-05734A3D9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PreRje.dot</Template>
  <TotalTime>0</TotalTime>
  <Pages>3</Pages>
  <Words>1177</Words>
  <Characters>6677</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Broj: Us-/2001</vt:lpstr>
    </vt:vector>
  </TitlesOfParts>
  <Company>Pre-installed Company</Company>
  <LinksUpToDate>false</LinksUpToDate>
  <CharactersWithSpaces>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Broj: Us-/2001</dc:title>
  <dc:creator>Lana Štok</dc:creator>
  <cp:lastModifiedBy>Tanja Nemčić</cp:lastModifiedBy>
  <cp:revision>2</cp:revision>
  <cp:lastPrinted>2021-05-24T13:06:00Z</cp:lastPrinted>
  <dcterms:created xsi:type="dcterms:W3CDTF">2021-11-02T14:04:00Z</dcterms:created>
  <dcterms:modified xsi:type="dcterms:W3CDTF">2021-11-02T14:04:00Z</dcterms:modified>
</cp:coreProperties>
</file>