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2E6929" w:rsidRDefault="00AE4C4D" w:rsidP="00EB5839">
      <w:pPr>
        <w:rPr>
          <w:rFonts w:ascii="Times New Roman" w:hAnsi="Times New Roman"/>
        </w:rPr>
      </w:pPr>
    </w:p>
    <w:p w:rsidR="0083360E" w:rsidRPr="002E6929" w:rsidRDefault="00965BB4" w:rsidP="00EB5839">
      <w:pPr>
        <w:ind w:left="2880"/>
        <w:jc w:val="right"/>
        <w:rPr>
          <w:rFonts w:ascii="Times New Roman" w:hAnsi="Times New Roman"/>
        </w:rPr>
      </w:pPr>
      <w:r w:rsidRPr="002E6929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Frankopanska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2E6929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2E6929">
        <w:rPr>
          <w:rFonts w:ascii="Times New Roman" w:hAnsi="Times New Roman"/>
        </w:rPr>
        <w:t>Usž-</w:t>
      </w:r>
      <w:r w:rsidR="000E78C1">
        <w:rPr>
          <w:rFonts w:ascii="Times New Roman" w:hAnsi="Times New Roman"/>
        </w:rPr>
        <w:t>2598</w:t>
      </w:r>
      <w:r w:rsidRPr="002E6929">
        <w:rPr>
          <w:rFonts w:ascii="Times New Roman" w:hAnsi="Times New Roman"/>
        </w:rPr>
        <w:t>/</w:t>
      </w:r>
      <w:r w:rsidR="00653F95">
        <w:rPr>
          <w:rFonts w:ascii="Times New Roman" w:hAnsi="Times New Roman"/>
        </w:rPr>
        <w:t>20</w:t>
      </w:r>
      <w:r w:rsidR="002149DA" w:rsidRPr="002E6929">
        <w:rPr>
          <w:rFonts w:ascii="Times New Roman" w:hAnsi="Times New Roman"/>
        </w:rPr>
        <w:t>-</w:t>
      </w:r>
      <w:r w:rsidR="0082551B">
        <w:rPr>
          <w:rFonts w:ascii="Times New Roman" w:hAnsi="Times New Roman"/>
        </w:rPr>
        <w:t>2</w:t>
      </w:r>
      <w:r w:rsidR="0083360E" w:rsidRPr="002E6929">
        <w:rPr>
          <w:rFonts w:ascii="Times New Roman" w:hAnsi="Times New Roman"/>
        </w:rPr>
        <w:t xml:space="preserve"> </w:t>
      </w:r>
    </w:p>
    <w:p w:rsidR="00AE4C4D" w:rsidRPr="002E6929" w:rsidRDefault="00AE4C4D" w:rsidP="00EB5839">
      <w:pPr>
        <w:rPr>
          <w:rFonts w:ascii="Times New Roman" w:hAnsi="Times New Roman"/>
        </w:rPr>
      </w:pPr>
    </w:p>
    <w:p w:rsidR="00AE4C4D" w:rsidRPr="002E6929" w:rsidRDefault="00AE4C4D" w:rsidP="00EB5839">
      <w:pPr>
        <w:rPr>
          <w:rFonts w:ascii="Times New Roman" w:hAnsi="Times New Roman"/>
        </w:rPr>
      </w:pPr>
    </w:p>
    <w:p w:rsidR="00AE4C4D" w:rsidRPr="002E6929" w:rsidRDefault="00AE4C4D" w:rsidP="00EB5839">
      <w:pPr>
        <w:rPr>
          <w:rFonts w:ascii="Times New Roman" w:hAnsi="Times New Roman"/>
        </w:rPr>
      </w:pPr>
    </w:p>
    <w:p w:rsidR="00C13516" w:rsidRPr="002E6929" w:rsidRDefault="00C13516" w:rsidP="00EB5839">
      <w:pPr>
        <w:jc w:val="center"/>
        <w:rPr>
          <w:rFonts w:ascii="Times New Roman" w:hAnsi="Times New Roman"/>
        </w:rPr>
      </w:pPr>
    </w:p>
    <w:p w:rsidR="00AE4C4D" w:rsidRPr="002E6929" w:rsidRDefault="00AE4C4D" w:rsidP="00EB5839">
      <w:pPr>
        <w:jc w:val="center"/>
        <w:rPr>
          <w:rFonts w:ascii="Times New Roman" w:hAnsi="Times New Roman"/>
        </w:rPr>
      </w:pPr>
      <w:r w:rsidRPr="002E6929">
        <w:rPr>
          <w:rFonts w:ascii="Times New Roman" w:hAnsi="Times New Roman"/>
        </w:rPr>
        <w:t xml:space="preserve">U  I M E   R E </w:t>
      </w:r>
      <w:r w:rsidR="00343DD1" w:rsidRPr="002E6929">
        <w:rPr>
          <w:rFonts w:ascii="Times New Roman" w:hAnsi="Times New Roman"/>
        </w:rPr>
        <w:t>P U B L I K E   H R V A T S K E</w:t>
      </w:r>
    </w:p>
    <w:p w:rsidR="00AE4C4D" w:rsidRPr="002E6929" w:rsidRDefault="00AE4C4D" w:rsidP="00EB5839">
      <w:pPr>
        <w:rPr>
          <w:rFonts w:ascii="Times New Roman" w:hAnsi="Times New Roman"/>
        </w:rPr>
      </w:pPr>
    </w:p>
    <w:p w:rsidR="005563AD" w:rsidRPr="002E6929" w:rsidRDefault="00965BB4" w:rsidP="00EB5839">
      <w:pPr>
        <w:jc w:val="center"/>
        <w:rPr>
          <w:rFonts w:ascii="Times New Roman" w:hAnsi="Times New Roman"/>
        </w:rPr>
      </w:pPr>
      <w:bookmarkStart w:id="1" w:name="Vrsta"/>
      <w:bookmarkEnd w:id="1"/>
      <w:r w:rsidRPr="002E6929">
        <w:rPr>
          <w:rFonts w:ascii="Times New Roman" w:hAnsi="Times New Roman"/>
        </w:rPr>
        <w:t>P R E S U D A</w:t>
      </w:r>
    </w:p>
    <w:p w:rsidR="00AE4C4D" w:rsidRPr="002E6929" w:rsidRDefault="00AE4C4D" w:rsidP="00EB5839">
      <w:pPr>
        <w:rPr>
          <w:rFonts w:ascii="Times New Roman" w:hAnsi="Times New Roman"/>
        </w:rPr>
      </w:pPr>
    </w:p>
    <w:p w:rsidR="00226B3B" w:rsidRPr="000E78C1" w:rsidRDefault="0021254A" w:rsidP="00EB5839">
      <w:pPr>
        <w:pStyle w:val="StandardWeb"/>
        <w:spacing w:before="0" w:beforeAutospacing="0" w:after="0" w:afterAutospacing="0"/>
        <w:ind w:firstLine="720"/>
        <w:jc w:val="both"/>
      </w:pPr>
      <w:r w:rsidRPr="0021254A">
        <w:t xml:space="preserve">Visoki upravni sud Republike Hrvatske u vijeću sastavljenom od sudaca toga Suda dr. </w:t>
      </w:r>
      <w:proofErr w:type="spellStart"/>
      <w:r w:rsidRPr="0021254A">
        <w:t>sc</w:t>
      </w:r>
      <w:proofErr w:type="spellEnd"/>
      <w:r w:rsidRPr="0021254A">
        <w:t>. Sanje Otočan, predsjednice vijeća, Sanje Štefan i Ante Galića, članova vijeća te</w:t>
      </w:r>
      <w:r w:rsidR="000E78C1">
        <w:t xml:space="preserve"> sudskog savjetnika Tomislava Jukića, zapisničara</w:t>
      </w:r>
      <w:r w:rsidRPr="0021254A">
        <w:t xml:space="preserve">, u upravnom sporu </w:t>
      </w:r>
      <w:r w:rsidR="009F3ACE" w:rsidRPr="009F3ACE">
        <w:t xml:space="preserve">tužitelja </w:t>
      </w:r>
      <w:r w:rsidR="00A7365D">
        <w:t xml:space="preserve">R. </w:t>
      </w:r>
      <w:r w:rsidR="009F3ACE" w:rsidRPr="009F3ACE">
        <w:t xml:space="preserve">d. o. o., </w:t>
      </w:r>
      <w:r w:rsidR="00A7365D">
        <w:t>P.</w:t>
      </w:r>
      <w:r w:rsidR="009F3ACE" w:rsidRPr="009F3ACE">
        <w:t xml:space="preserve">, kojeg zastupaju opunomoćenici </w:t>
      </w:r>
      <w:r w:rsidR="00A7365D">
        <w:t xml:space="preserve">I. Š. </w:t>
      </w:r>
      <w:r w:rsidR="009F3ACE" w:rsidRPr="009F3ACE">
        <w:t xml:space="preserve">i </w:t>
      </w:r>
      <w:r w:rsidR="00A7365D">
        <w:t>B. V.</w:t>
      </w:r>
      <w:r w:rsidR="009F3ACE" w:rsidRPr="009F3ACE">
        <w:t xml:space="preserve">, odvjetnici u </w:t>
      </w:r>
      <w:r w:rsidR="00A7365D">
        <w:t>Z.</w:t>
      </w:r>
      <w:r w:rsidR="009F3ACE" w:rsidRPr="009F3ACE">
        <w:t xml:space="preserve">, protiv tuženika Ministarstva poljoprivrede, </w:t>
      </w:r>
      <w:r w:rsidR="00A7365D">
        <w:t>Z.</w:t>
      </w:r>
      <w:r w:rsidR="009F3ACE" w:rsidRPr="009F3ACE">
        <w:t>, radi zakupa lovišta,</w:t>
      </w:r>
      <w:r w:rsidR="009F3ACE">
        <w:t xml:space="preserve"> </w:t>
      </w:r>
      <w:r w:rsidRPr="0021254A">
        <w:t>odlučujući o žalbi tužitelj</w:t>
      </w:r>
      <w:r w:rsidR="009F3ACE">
        <w:t>a</w:t>
      </w:r>
      <w:r w:rsidRPr="0021254A">
        <w:t xml:space="preserve"> protiv presude Upravnog suda u </w:t>
      </w:r>
      <w:r w:rsidR="009F3ACE">
        <w:t>Rijeci</w:t>
      </w:r>
      <w:r w:rsidRPr="0021254A">
        <w:t xml:space="preserve">, poslovni broj: </w:t>
      </w:r>
      <w:r w:rsidR="009F3ACE">
        <w:t>10</w:t>
      </w:r>
      <w:r w:rsidR="00653F95">
        <w:t xml:space="preserve"> </w:t>
      </w:r>
      <w:r w:rsidRPr="0021254A">
        <w:t>Us</w:t>
      </w:r>
      <w:r w:rsidR="00653F95">
        <w:t>I</w:t>
      </w:r>
      <w:r w:rsidRPr="0021254A">
        <w:t>-</w:t>
      </w:r>
      <w:r w:rsidR="00653F95">
        <w:t>1</w:t>
      </w:r>
      <w:r w:rsidR="009F3ACE">
        <w:t>30</w:t>
      </w:r>
      <w:r w:rsidR="00653F95">
        <w:t>/</w:t>
      </w:r>
      <w:r w:rsidR="009F3ACE">
        <w:t>2020</w:t>
      </w:r>
      <w:r w:rsidR="00653F95">
        <w:t>-</w:t>
      </w:r>
      <w:r w:rsidR="009F3ACE">
        <w:t>7</w:t>
      </w:r>
      <w:r w:rsidRPr="0021254A">
        <w:t xml:space="preserve"> od </w:t>
      </w:r>
      <w:r w:rsidR="009F3ACE" w:rsidRPr="009F3ACE">
        <w:t>14. travnja 2020</w:t>
      </w:r>
      <w:r w:rsidRPr="0021254A">
        <w:t xml:space="preserve">., na sjednici vijeća </w:t>
      </w:r>
      <w:r w:rsidRPr="000E78C1">
        <w:t xml:space="preserve">održanoj </w:t>
      </w:r>
      <w:r w:rsidR="009F3ACE" w:rsidRPr="000E78C1">
        <w:t>10</w:t>
      </w:r>
      <w:r w:rsidRPr="000E78C1">
        <w:t xml:space="preserve">. </w:t>
      </w:r>
      <w:r w:rsidR="009F3ACE" w:rsidRPr="000E78C1">
        <w:t>rujna</w:t>
      </w:r>
      <w:r w:rsidRPr="000E78C1">
        <w:t xml:space="preserve"> 2020.</w:t>
      </w:r>
    </w:p>
    <w:p w:rsidR="00653F95" w:rsidRPr="002E6929" w:rsidRDefault="00653F95" w:rsidP="00EB5839">
      <w:pPr>
        <w:pStyle w:val="StandardWeb"/>
        <w:spacing w:before="0" w:beforeAutospacing="0" w:after="0" w:afterAutospacing="0"/>
        <w:ind w:firstLine="720"/>
        <w:jc w:val="both"/>
      </w:pPr>
    </w:p>
    <w:p w:rsidR="00226B3B" w:rsidRDefault="00965BB4" w:rsidP="00EB5839">
      <w:pPr>
        <w:pStyle w:val="StandardWeb"/>
        <w:spacing w:before="0" w:beforeAutospacing="0" w:after="0" w:afterAutospacing="0"/>
        <w:jc w:val="center"/>
      </w:pPr>
      <w:bookmarkStart w:id="2" w:name="Pre1"/>
      <w:bookmarkEnd w:id="2"/>
      <w:r w:rsidRPr="002E6929">
        <w:t>p r e s u d i o</w:t>
      </w:r>
      <w:r w:rsidR="00AE4C4D" w:rsidRPr="002E6929">
        <w:t xml:space="preserve">   j e</w:t>
      </w:r>
    </w:p>
    <w:p w:rsidR="009F3ACE" w:rsidRDefault="009F3ACE" w:rsidP="00EB5839">
      <w:pPr>
        <w:pStyle w:val="StandardWeb"/>
        <w:spacing w:before="0" w:beforeAutospacing="0" w:after="0" w:afterAutospacing="0"/>
      </w:pPr>
    </w:p>
    <w:p w:rsidR="009F3ACE" w:rsidRDefault="009F3ACE" w:rsidP="00EB5839">
      <w:pPr>
        <w:pStyle w:val="StandardWeb"/>
        <w:spacing w:before="0" w:beforeAutospacing="0" w:after="0" w:afterAutospacing="0"/>
        <w:ind w:firstLine="720"/>
      </w:pPr>
      <w:r>
        <w:t xml:space="preserve">Odbija se žalba tužitelja i potvrđuje presuda Upravnog suda u Rijeci, poslovni broj: 10 </w:t>
      </w:r>
      <w:r w:rsidRPr="0021254A">
        <w:t>Us</w:t>
      </w:r>
      <w:r>
        <w:t>I</w:t>
      </w:r>
      <w:r w:rsidRPr="0021254A">
        <w:t>-</w:t>
      </w:r>
      <w:r>
        <w:t>130/2020-7</w:t>
      </w:r>
      <w:r w:rsidRPr="0021254A">
        <w:t xml:space="preserve"> od </w:t>
      </w:r>
      <w:r w:rsidRPr="009F3ACE">
        <w:t>14. travnja 2020</w:t>
      </w:r>
      <w:r w:rsidRPr="0021254A">
        <w:t>.</w:t>
      </w:r>
    </w:p>
    <w:p w:rsidR="009F3ACE" w:rsidRDefault="009F3ACE" w:rsidP="00EB5839">
      <w:pPr>
        <w:pStyle w:val="StandardWeb"/>
        <w:spacing w:before="0" w:beforeAutospacing="0" w:after="0" w:afterAutospacing="0"/>
        <w:jc w:val="center"/>
      </w:pPr>
      <w:r>
        <w:t>Obrazloženje</w:t>
      </w:r>
    </w:p>
    <w:p w:rsidR="009F3ACE" w:rsidRDefault="009F3ACE" w:rsidP="00EB5839">
      <w:pPr>
        <w:pStyle w:val="StandardWeb"/>
        <w:spacing w:before="0" w:beforeAutospacing="0" w:after="0" w:afterAutospacing="0"/>
      </w:pPr>
      <w:r>
        <w:t xml:space="preserve"> </w:t>
      </w:r>
    </w:p>
    <w:p w:rsidR="00146BBB" w:rsidRDefault="009F3ACE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 xml:space="preserve">Presudom Upravnog suda u Rijeci, poslovni broj: 10 </w:t>
      </w:r>
      <w:r w:rsidRPr="0021254A">
        <w:t>Us</w:t>
      </w:r>
      <w:r>
        <w:t>I</w:t>
      </w:r>
      <w:r w:rsidRPr="0021254A">
        <w:t>-</w:t>
      </w:r>
      <w:r>
        <w:t>130/2020-7</w:t>
      </w:r>
      <w:r w:rsidRPr="0021254A">
        <w:t xml:space="preserve"> od </w:t>
      </w:r>
      <w:r w:rsidRPr="009F3ACE">
        <w:t>14. travnja 2020</w:t>
      </w:r>
      <w:r w:rsidRPr="0021254A">
        <w:t>.</w:t>
      </w:r>
      <w:r>
        <w:t xml:space="preserve"> odbijen je tužbeni zahtjev za poništenje rješenja tuženika, klasa: UP/I-323-01/19-02/44, </w:t>
      </w:r>
      <w:proofErr w:type="spellStart"/>
      <w:r>
        <w:t>urbroj</w:t>
      </w:r>
      <w:proofErr w:type="spellEnd"/>
      <w:r>
        <w:t>: 525-11/0566-19-2 od 19. prosinca 2019.</w:t>
      </w:r>
    </w:p>
    <w:p w:rsidR="00820E36" w:rsidRDefault="009F3ACE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>Tužitelj je podnio žalbu zbog bitne povrede odredaba postupka, pogrešno i nepotpuno utvrđenog činjeničnog stanje i pogrešne primjene materijalnog prava</w:t>
      </w:r>
      <w:r w:rsidR="00082ED0">
        <w:t xml:space="preserve">. </w:t>
      </w:r>
      <w:r>
        <w:t>Navodi da su razlozi u presudi</w:t>
      </w:r>
      <w:r w:rsidR="000E78C1">
        <w:t>,</w:t>
      </w:r>
      <w:r>
        <w:t xml:space="preserve"> u odnosu na odlučne činjenice</w:t>
      </w:r>
      <w:r w:rsidR="000E78C1">
        <w:t>,</w:t>
      </w:r>
      <w:r>
        <w:t xml:space="preserve"> nejasni i </w:t>
      </w:r>
      <w:r w:rsidR="00820E36">
        <w:t>proturječni</w:t>
      </w:r>
      <w:r>
        <w:t xml:space="preserve"> sami sebi i dokazima u spisu pa se presuda ne može ispitati. </w:t>
      </w:r>
      <w:r w:rsidR="00082ED0">
        <w:t>Bit</w:t>
      </w:r>
      <w:r>
        <w:t>n</w:t>
      </w:r>
      <w:r w:rsidR="00082ED0">
        <w:t>a</w:t>
      </w:r>
      <w:r>
        <w:t xml:space="preserve"> </w:t>
      </w:r>
      <w:r w:rsidR="00820E36">
        <w:t>povreda</w:t>
      </w:r>
      <w:r>
        <w:t xml:space="preserve"> </w:t>
      </w:r>
      <w:r w:rsidR="00820E36">
        <w:t>počinjena</w:t>
      </w:r>
      <w:r>
        <w:t xml:space="preserve"> je i iz razloga što su postupanjem suda stranke onemogućene u raspravljanju odnosno nezakazivanjem </w:t>
      </w:r>
      <w:r w:rsidR="00820E36">
        <w:t>rasprave</w:t>
      </w:r>
      <w:r>
        <w:t xml:space="preserve"> tužitelj je onemogućen u očitovanju na navode tuženika iz odgovora na tužbu</w:t>
      </w:r>
      <w:r w:rsidR="000E78C1">
        <w:t xml:space="preserve">. </w:t>
      </w:r>
      <w:r w:rsidR="002B34AB">
        <w:t xml:space="preserve">Dodaje da </w:t>
      </w:r>
      <w:r w:rsidR="000E78C1">
        <w:t xml:space="preserve">je </w:t>
      </w:r>
      <w:r w:rsidR="002B34AB">
        <w:t>sud u obrazloženj</w:t>
      </w:r>
      <w:r w:rsidR="000E78C1">
        <w:t>u</w:t>
      </w:r>
      <w:r w:rsidR="002B34AB">
        <w:t xml:space="preserve"> presude propustio </w:t>
      </w:r>
      <w:r w:rsidR="00820E36">
        <w:t>otkloniti</w:t>
      </w:r>
      <w:r w:rsidR="002B34AB">
        <w:t xml:space="preserve"> </w:t>
      </w:r>
      <w:r w:rsidR="00820E36">
        <w:t>prigovor</w:t>
      </w:r>
      <w:r w:rsidR="002B34AB">
        <w:t xml:space="preserve"> tuži</w:t>
      </w:r>
      <w:r w:rsidR="00B84986">
        <w:t>tel</w:t>
      </w:r>
      <w:r w:rsidR="002B34AB">
        <w:t>j</w:t>
      </w:r>
      <w:r w:rsidR="00B84986">
        <w:t>a</w:t>
      </w:r>
      <w:r w:rsidR="002B34AB">
        <w:t xml:space="preserve">  kojim je ukazivao na </w:t>
      </w:r>
      <w:r w:rsidR="00820E36">
        <w:t>nedostatak</w:t>
      </w:r>
      <w:r w:rsidR="002B34AB">
        <w:t xml:space="preserve"> </w:t>
      </w:r>
      <w:r w:rsidR="00820E36">
        <w:t>pobijanog</w:t>
      </w:r>
      <w:r w:rsidR="002B34AB">
        <w:t xml:space="preserve"> </w:t>
      </w:r>
      <w:r w:rsidR="00820E36">
        <w:t>rješenja</w:t>
      </w:r>
      <w:r w:rsidR="002B34AB">
        <w:t xml:space="preserve"> u smislu manjkavosti obrazloženja.</w:t>
      </w:r>
      <w:r w:rsidR="000E78C1">
        <w:t xml:space="preserve"> Smatra da rokovi iz odredbe</w:t>
      </w:r>
      <w:r w:rsidR="002B34AB">
        <w:t xml:space="preserve"> člank</w:t>
      </w:r>
      <w:r w:rsidR="000E78C1">
        <w:t xml:space="preserve">a </w:t>
      </w:r>
      <w:r w:rsidR="002B34AB">
        <w:t xml:space="preserve">26. Zakona o lovstvu </w:t>
      </w:r>
      <w:r w:rsidR="000E78C1">
        <w:t xml:space="preserve">(„Narodne novine“ 99/18. i 32/19.), </w:t>
      </w:r>
      <w:r w:rsidR="00820E36">
        <w:t>nisu</w:t>
      </w:r>
      <w:r w:rsidR="002B34AB">
        <w:t xml:space="preserve"> </w:t>
      </w:r>
      <w:proofErr w:type="spellStart"/>
      <w:r w:rsidR="002B34AB">
        <w:t>prekluzivnog</w:t>
      </w:r>
      <w:proofErr w:type="spellEnd"/>
      <w:r w:rsidR="002B34AB">
        <w:t xml:space="preserve"> </w:t>
      </w:r>
      <w:r w:rsidR="00820E36">
        <w:t>karaktera</w:t>
      </w:r>
      <w:r w:rsidR="000E78C1">
        <w:t xml:space="preserve"> pa da je njegovo propuštanje roka za podnošenje zahtjeva za produljenje zakupa od nekoliko sati </w:t>
      </w:r>
      <w:r w:rsidR="002B34AB">
        <w:t xml:space="preserve">u granicama dopuštenog i </w:t>
      </w:r>
      <w:r w:rsidR="000E78C1">
        <w:t>opravdanog odstupanja. Osim toga, dodaje da je za vrijeme trajanja ugovora o zakupu uredno ispunjavao sve svoje obveze, učinio sve kako bi očuvao prirodu te da mu je to namjera i ubuduće.</w:t>
      </w:r>
      <w:r w:rsidR="00780A53">
        <w:t xml:space="preserve"> Ističe i da su rokovi za podnošenje zahtjeva za produljenje mijenjani</w:t>
      </w:r>
      <w:r w:rsidR="002B34AB">
        <w:t xml:space="preserve"> tijekom trajanja ugovora o zakupu</w:t>
      </w:r>
      <w:r w:rsidR="00780A53">
        <w:t>,</w:t>
      </w:r>
      <w:r w:rsidR="002B34AB">
        <w:t xml:space="preserve"> na što tužitelj nije upozoren</w:t>
      </w:r>
      <w:r w:rsidR="00082ED0">
        <w:t xml:space="preserve">. </w:t>
      </w:r>
    </w:p>
    <w:p w:rsidR="009F3ACE" w:rsidRDefault="00B84986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>P</w:t>
      </w:r>
      <w:r w:rsidR="009F3ACE">
        <w:t xml:space="preserve">redlaže da </w:t>
      </w:r>
      <w:r>
        <w:t xml:space="preserve">Visoki upravni sud preinači presudu na način da usvoji tužbeni zahtjev ili </w:t>
      </w:r>
      <w:proofErr w:type="spellStart"/>
      <w:r>
        <w:t>podredno</w:t>
      </w:r>
      <w:proofErr w:type="spellEnd"/>
      <w:r>
        <w:t xml:space="preserve"> pobijanu presudu</w:t>
      </w:r>
      <w:r w:rsidR="00EB5839">
        <w:t xml:space="preserve"> poništi</w:t>
      </w:r>
      <w:r w:rsidR="009F3ACE">
        <w:t xml:space="preserve"> i predmet vrati prvostupanjskom tijelu na ponovni postupak.</w:t>
      </w:r>
    </w:p>
    <w:p w:rsidR="00146BBB" w:rsidRDefault="009F3ACE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 xml:space="preserve">U odgovoru na žalbu tuženik ističe da su navodi tužitelja </w:t>
      </w:r>
      <w:r w:rsidR="00B84986">
        <w:t xml:space="preserve">ne dovode u sumnju pravilnost utvrđenog činjeničnog stanja i primjene materijalnog prava </w:t>
      </w:r>
      <w:r>
        <w:t>te predlaže da ovaj Sud odbije žalbu.</w:t>
      </w:r>
    </w:p>
    <w:p w:rsidR="00146BBB" w:rsidRDefault="009F3ACE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>Žalba nije osnovana.</w:t>
      </w:r>
    </w:p>
    <w:p w:rsidR="00146BBB" w:rsidRDefault="009F3ACE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 xml:space="preserve">Ispitivanjem pobijane prvostupanjske presude sukladno odredbi članka 73. stavka 1.  Zakona o upravnim sporovima („Narodne novine“, 20/10., 143/12., 152/14., 94/16. i 29/17.; dalje: ZUS), ovaj Sud je utvrdio da ne postoje žalbeni razlozi zbog kojih se presuda pobija. </w:t>
      </w:r>
    </w:p>
    <w:p w:rsidR="00146BBB" w:rsidRPr="005563AD" w:rsidRDefault="00082ED0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 w:rsidRPr="00082ED0">
        <w:lastRenderedPageBreak/>
        <w:t>Rješenjem tuženika od 19.</w:t>
      </w:r>
      <w:r w:rsidR="000E78C1">
        <w:t xml:space="preserve"> </w:t>
      </w:r>
      <w:r w:rsidRPr="00082ED0">
        <w:t>prosinca 2019. odbačen je zahtjev tužitelja u predmetu produljenja Ugovora broj 268 o zakupu prava lova u državnom otvorenom lovištu broj: XIII/29 – S</w:t>
      </w:r>
      <w:r w:rsidR="00A7365D">
        <w:t>.</w:t>
      </w:r>
      <w:r w:rsidRPr="00082ED0">
        <w:t xml:space="preserve"> B</w:t>
      </w:r>
      <w:r w:rsidR="00A7365D">
        <w:t>.</w:t>
      </w:r>
      <w:r w:rsidRPr="00082ED0">
        <w:t xml:space="preserve"> (klasa: 323-01/09-01/697, </w:t>
      </w:r>
      <w:proofErr w:type="spellStart"/>
      <w:r w:rsidRPr="00082ED0">
        <w:t>urbroj</w:t>
      </w:r>
      <w:proofErr w:type="spellEnd"/>
      <w:r w:rsidRPr="00082ED0">
        <w:t>: 538-08/11-10-268 od 11. svibnja 2010.), zbog nepostojanja zakonskih pretpostavki za pokretanje postupka.</w:t>
      </w:r>
    </w:p>
    <w:p w:rsidR="00146BBB" w:rsidRDefault="009F3ACE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 xml:space="preserve">Iz spisa predmeta upravnog postupka proizlazi da je tužitelj </w:t>
      </w:r>
      <w:r w:rsidR="00B84986">
        <w:t>podnio zahtjev za produljenje Ugovora broj 268 o zakupu prava lova u državnom otvorenom lovištu broj: XIII/29 –S</w:t>
      </w:r>
      <w:r w:rsidR="00A7365D">
        <w:t>.</w:t>
      </w:r>
      <w:r w:rsidR="00B84986">
        <w:t xml:space="preserve"> B</w:t>
      </w:r>
      <w:r w:rsidR="00A7365D">
        <w:t>.</w:t>
      </w:r>
      <w:r w:rsidR="00B84986">
        <w:t xml:space="preserve"> 4</w:t>
      </w:r>
      <w:r w:rsidR="00780A53">
        <w:t xml:space="preserve">. prosinca 2019. </w:t>
      </w:r>
      <w:r>
        <w:t xml:space="preserve">Među strankama nije sporno da je zahtjev </w:t>
      </w:r>
      <w:r w:rsidR="00780A53">
        <w:t xml:space="preserve">tužitelja </w:t>
      </w:r>
      <w:r>
        <w:t>podnesen izvan roka,</w:t>
      </w:r>
      <w:r w:rsidR="00B84986">
        <w:t xml:space="preserve"> ali tužitelj smatra da se ne radi o </w:t>
      </w:r>
      <w:proofErr w:type="spellStart"/>
      <w:r w:rsidR="00B84986">
        <w:t>prekluzivnom</w:t>
      </w:r>
      <w:proofErr w:type="spellEnd"/>
      <w:r w:rsidR="00B84986">
        <w:t xml:space="preserve"> roku </w:t>
      </w:r>
      <w:r w:rsidR="00780A53">
        <w:t>te da je</w:t>
      </w:r>
      <w:r w:rsidR="00B84986">
        <w:t xml:space="preserve"> činjenica da je </w:t>
      </w:r>
      <w:r w:rsidR="00780A53">
        <w:t xml:space="preserve">zahtjev </w:t>
      </w:r>
      <w:r w:rsidR="00B84986">
        <w:t>podnio drugi dan nakon proteka roka unutar dopuštenog odstupanja</w:t>
      </w:r>
      <w:r>
        <w:t>.</w:t>
      </w:r>
    </w:p>
    <w:p w:rsidR="00146BBB" w:rsidRDefault="00EB5839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>Odredbama</w:t>
      </w:r>
      <w:r w:rsidR="00780A53">
        <w:t xml:space="preserve"> članka 26. stavaka 1. i 2. Zakona o lovstvu propisano je da se zakup prava lova može višekratno produljiti najranije u zadnjoj lovnoj godini, na razdoblje od idućih deset godina, </w:t>
      </w:r>
      <w:proofErr w:type="spellStart"/>
      <w:r w:rsidR="00780A53">
        <w:t>lovozakupniku</w:t>
      </w:r>
      <w:proofErr w:type="spellEnd"/>
      <w:r w:rsidR="00780A53">
        <w:t xml:space="preserve"> koji uredno provodi te ispunjava mjere i radnje propisane ugovorom o zakupu prava lova i ovim Zakonom.  Zahtjev za produljenje prava lova iz stavka 1. podnosi </w:t>
      </w:r>
      <w:proofErr w:type="spellStart"/>
      <w:r w:rsidR="00780A53">
        <w:t>lovozakupnik</w:t>
      </w:r>
      <w:proofErr w:type="spellEnd"/>
      <w:r w:rsidR="00780A53">
        <w:t xml:space="preserve"> davatelju prava lova najranije 180 dana odnosno najkasnije 120 dana prije isteka ugovora o zakupu prava lova.</w:t>
      </w:r>
    </w:p>
    <w:p w:rsidR="00146BBB" w:rsidRDefault="00461D77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>Pravilnom primjenom članka 26. stavaka 1. i 2. Zakona o lovstvu</w:t>
      </w:r>
      <w:r w:rsidR="00EB5839">
        <w:t>,</w:t>
      </w:r>
      <w:r>
        <w:t xml:space="preserve"> na </w:t>
      </w:r>
      <w:r w:rsidR="00780A53">
        <w:t>nesporno</w:t>
      </w:r>
      <w:r w:rsidR="00082ED0">
        <w:t xml:space="preserve"> činjenično stanje, pravilno je prvostupanjski sud zaključio da</w:t>
      </w:r>
      <w:r w:rsidR="00EB5839">
        <w:t xml:space="preserve"> je</w:t>
      </w:r>
      <w:r w:rsidR="00780A53">
        <w:t>,</w:t>
      </w:r>
      <w:r w:rsidR="00082ED0">
        <w:t xml:space="preserve"> budući da je zahtjev tužitelja podnesen protekom roka,  </w:t>
      </w:r>
      <w:r w:rsidR="00EB5839">
        <w:t xml:space="preserve">tuženik </w:t>
      </w:r>
      <w:r w:rsidR="00082ED0">
        <w:t>pravilno odbacio zahtjev tužitelja za produljenje prava na zakup.</w:t>
      </w:r>
      <w:r w:rsidR="00780A53">
        <w:t xml:space="preserve"> Navod </w:t>
      </w:r>
      <w:r w:rsidR="009F3ACE">
        <w:t xml:space="preserve">tužitelja </w:t>
      </w:r>
      <w:r w:rsidR="00082ED0">
        <w:t xml:space="preserve">da je rok propustio </w:t>
      </w:r>
      <w:r w:rsidR="00780A53">
        <w:t xml:space="preserve">za </w:t>
      </w:r>
      <w:r w:rsidR="00082ED0">
        <w:t>jedan dan nije</w:t>
      </w:r>
      <w:r w:rsidR="009F3ACE">
        <w:t xml:space="preserve"> od utjecaja na zakonitost pobijanog rješenja.</w:t>
      </w:r>
    </w:p>
    <w:p w:rsidR="00082ED0" w:rsidRDefault="00082ED0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 xml:space="preserve">Neosnovan je navod tužitelja da su se odredbe Zakona o lovstvu u pogledu rokova za podnošenje zahtjeva za produljenje zakupa mijenjale tijekom trajanja ugovora budući </w:t>
      </w:r>
      <w:r w:rsidR="00780A53">
        <w:t>da su</w:t>
      </w:r>
      <w:r>
        <w:t xml:space="preserve"> i Zakonom o lovstvu koji je bio na snazi u vrijeme sklapanja ugovora propisani isti rokovi za</w:t>
      </w:r>
      <w:r w:rsidR="00780A53">
        <w:t xml:space="preserve"> podnošenje zahtjeva za produljenje</w:t>
      </w:r>
      <w:r>
        <w:t xml:space="preserve">. </w:t>
      </w:r>
    </w:p>
    <w:p w:rsidR="00704C2A" w:rsidRPr="00704C2A" w:rsidRDefault="00704C2A" w:rsidP="00EB5839">
      <w:pPr>
        <w:spacing w:line="216" w:lineRule="auto"/>
        <w:ind w:firstLine="720"/>
        <w:jc w:val="both"/>
        <w:rPr>
          <w:rFonts w:ascii="Times New Roman" w:hAnsi="Times New Roman"/>
          <w:szCs w:val="24"/>
          <w:lang w:eastAsia="hr-HR"/>
        </w:rPr>
      </w:pPr>
      <w:r w:rsidRPr="00704C2A">
        <w:rPr>
          <w:rFonts w:ascii="Times New Roman" w:hAnsi="Times New Roman"/>
          <w:szCs w:val="24"/>
          <w:lang w:eastAsia="hr-HR"/>
        </w:rPr>
        <w:t>Nije osnovan ni</w:t>
      </w:r>
      <w:r w:rsidR="00780A53">
        <w:rPr>
          <w:rFonts w:ascii="Times New Roman" w:hAnsi="Times New Roman"/>
          <w:szCs w:val="24"/>
          <w:lang w:eastAsia="hr-HR"/>
        </w:rPr>
        <w:t>ti</w:t>
      </w:r>
      <w:r w:rsidRPr="00704C2A">
        <w:rPr>
          <w:rFonts w:ascii="Times New Roman" w:hAnsi="Times New Roman"/>
          <w:szCs w:val="24"/>
          <w:lang w:eastAsia="hr-HR"/>
        </w:rPr>
        <w:t xml:space="preserve"> žalbeni navod o povredi pravila sudskog postupka neodržavanjem rasprave pred prvostupanjskim sudom budući da su odlučne činjenice</w:t>
      </w:r>
      <w:r w:rsidR="00712D54">
        <w:rPr>
          <w:rFonts w:ascii="Times New Roman" w:hAnsi="Times New Roman"/>
          <w:szCs w:val="24"/>
          <w:lang w:eastAsia="hr-HR"/>
        </w:rPr>
        <w:t xml:space="preserve"> bile</w:t>
      </w:r>
      <w:r w:rsidRPr="00704C2A">
        <w:rPr>
          <w:rFonts w:ascii="Times New Roman" w:hAnsi="Times New Roman"/>
          <w:szCs w:val="24"/>
          <w:lang w:eastAsia="hr-HR"/>
        </w:rPr>
        <w:t xml:space="preserve"> nesporne, a </w:t>
      </w:r>
      <w:r w:rsidR="00712D54">
        <w:rPr>
          <w:rFonts w:ascii="Times New Roman" w:hAnsi="Times New Roman"/>
          <w:szCs w:val="24"/>
          <w:lang w:eastAsia="hr-HR"/>
        </w:rPr>
        <w:t>tužitelj</w:t>
      </w:r>
      <w:r w:rsidRPr="00704C2A">
        <w:rPr>
          <w:rFonts w:ascii="Times New Roman" w:hAnsi="Times New Roman"/>
          <w:szCs w:val="24"/>
          <w:lang w:eastAsia="hr-HR"/>
        </w:rPr>
        <w:t xml:space="preserve"> nije tražio održavanje rasprave. U takvom slučaju</w:t>
      </w:r>
      <w:r w:rsidR="00712D54">
        <w:rPr>
          <w:rFonts w:ascii="Times New Roman" w:hAnsi="Times New Roman"/>
          <w:szCs w:val="24"/>
          <w:lang w:eastAsia="hr-HR"/>
        </w:rPr>
        <w:t>, sukladno</w:t>
      </w:r>
      <w:r w:rsidRPr="00704C2A">
        <w:rPr>
          <w:rFonts w:ascii="Times New Roman" w:hAnsi="Times New Roman"/>
          <w:szCs w:val="24"/>
          <w:lang w:eastAsia="hr-HR"/>
        </w:rPr>
        <w:t xml:space="preserve"> </w:t>
      </w:r>
      <w:r w:rsidR="00712D54" w:rsidRPr="00704C2A">
        <w:rPr>
          <w:rFonts w:ascii="Times New Roman" w:hAnsi="Times New Roman"/>
          <w:szCs w:val="24"/>
          <w:lang w:eastAsia="hr-HR"/>
        </w:rPr>
        <w:t>člank</w:t>
      </w:r>
      <w:r w:rsidR="00712D54">
        <w:rPr>
          <w:rFonts w:ascii="Times New Roman" w:hAnsi="Times New Roman"/>
          <w:szCs w:val="24"/>
          <w:lang w:eastAsia="hr-HR"/>
        </w:rPr>
        <w:t>u</w:t>
      </w:r>
      <w:r w:rsidR="00712D54" w:rsidRPr="00704C2A">
        <w:rPr>
          <w:rFonts w:ascii="Times New Roman" w:hAnsi="Times New Roman"/>
          <w:szCs w:val="24"/>
          <w:lang w:eastAsia="hr-HR"/>
        </w:rPr>
        <w:t xml:space="preserve"> 36. točk</w:t>
      </w:r>
      <w:r w:rsidR="00712D54">
        <w:rPr>
          <w:rFonts w:ascii="Times New Roman" w:hAnsi="Times New Roman"/>
          <w:szCs w:val="24"/>
          <w:lang w:eastAsia="hr-HR"/>
        </w:rPr>
        <w:t>i</w:t>
      </w:r>
      <w:r w:rsidR="00712D54" w:rsidRPr="00704C2A">
        <w:rPr>
          <w:rFonts w:ascii="Times New Roman" w:hAnsi="Times New Roman"/>
          <w:szCs w:val="24"/>
          <w:lang w:eastAsia="hr-HR"/>
        </w:rPr>
        <w:t xml:space="preserve"> 4. ZUS-a</w:t>
      </w:r>
      <w:r w:rsidR="00712D54">
        <w:rPr>
          <w:rFonts w:ascii="Times New Roman" w:hAnsi="Times New Roman"/>
          <w:szCs w:val="24"/>
          <w:lang w:eastAsia="hr-HR"/>
        </w:rPr>
        <w:t xml:space="preserve">, </w:t>
      </w:r>
      <w:r w:rsidRPr="00704C2A">
        <w:rPr>
          <w:rFonts w:ascii="Times New Roman" w:hAnsi="Times New Roman"/>
          <w:szCs w:val="24"/>
          <w:lang w:eastAsia="hr-HR"/>
        </w:rPr>
        <w:t>upravni spor</w:t>
      </w:r>
      <w:r w:rsidR="00712D54">
        <w:rPr>
          <w:rFonts w:ascii="Times New Roman" w:hAnsi="Times New Roman"/>
          <w:szCs w:val="24"/>
          <w:lang w:eastAsia="hr-HR"/>
        </w:rPr>
        <w:t xml:space="preserve"> može biti okončan bez rasprave.</w:t>
      </w:r>
    </w:p>
    <w:p w:rsidR="009F3ACE" w:rsidRDefault="00712D54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 xml:space="preserve">Ostali žalbeni navodi </w:t>
      </w:r>
      <w:r w:rsidR="009F3ACE">
        <w:t>tužitelja nisu osnovani niti od utjecaja na drugačije rješenje predmetne stvari, a osobito jer se radi o prigovorima koje je tužitelj isticao i tijekom upravnog spora, o kojima se prvostupanjski sud iscrpno oči</w:t>
      </w:r>
      <w:r w:rsidR="00780A53">
        <w:t>tovao, a s tim zaključcima je u</w:t>
      </w:r>
      <w:r w:rsidR="009F3ACE">
        <w:t xml:space="preserve"> cijelosti suglasan i ovaj Sud.</w:t>
      </w:r>
      <w:r>
        <w:t xml:space="preserve"> P</w:t>
      </w:r>
      <w:r w:rsidRPr="00712D54">
        <w:t>rvostupanjski sud je dao valjano obrazloženje iz kojih razloga smatra rješenj</w:t>
      </w:r>
      <w:r w:rsidR="00780A53">
        <w:t>e tuženika zakonitim.</w:t>
      </w:r>
    </w:p>
    <w:p w:rsidR="00D61DA7" w:rsidRDefault="009F3ACE" w:rsidP="00EB5839">
      <w:pPr>
        <w:pStyle w:val="StandardWeb"/>
        <w:spacing w:before="0" w:beforeAutospacing="0" w:after="0" w:afterAutospacing="0" w:line="216" w:lineRule="auto"/>
        <w:ind w:firstLine="720"/>
        <w:jc w:val="both"/>
      </w:pPr>
      <w:r>
        <w:t>Budući da je utvrđeno da ne postoje razlozi zbog kojih tužitel</w:t>
      </w:r>
      <w:r w:rsidR="00F12070">
        <w:t>j</w:t>
      </w:r>
      <w:r>
        <w:t xml:space="preserve"> pobija prvostupanjsku presudu, kao niti razlozi na koje Visoki upravni</w:t>
      </w:r>
      <w:r w:rsidR="00F12070">
        <w:t xml:space="preserve"> sud pazi po službenoj dužnosti</w:t>
      </w:r>
      <w:r>
        <w:t>, na temelju odredbe članka 74. stavka 1. ZUS-a, žalba tužitelj</w:t>
      </w:r>
      <w:r w:rsidR="00F12070">
        <w:t>a</w:t>
      </w:r>
      <w:r>
        <w:t xml:space="preserve"> je odbijena i potvrđena je prvostupanjska presuda.</w:t>
      </w:r>
    </w:p>
    <w:p w:rsidR="00D61DA7" w:rsidRDefault="00D61DA7" w:rsidP="00EB5839">
      <w:pPr>
        <w:pStyle w:val="StandardWeb"/>
        <w:spacing w:before="0" w:beforeAutospacing="0" w:after="0" w:afterAutospacing="0" w:line="216" w:lineRule="auto"/>
        <w:jc w:val="both"/>
      </w:pPr>
    </w:p>
    <w:p w:rsidR="00AC63EF" w:rsidRPr="005D1D24" w:rsidRDefault="00AC63EF" w:rsidP="00EB5839">
      <w:pPr>
        <w:pStyle w:val="StandardWeb"/>
        <w:spacing w:before="0" w:beforeAutospacing="0" w:after="0" w:afterAutospacing="0" w:line="216" w:lineRule="auto"/>
        <w:jc w:val="center"/>
      </w:pPr>
      <w:r w:rsidRPr="002E6929">
        <w:t>U Zagrebu</w:t>
      </w:r>
      <w:r w:rsidR="00B37D1B">
        <w:t xml:space="preserve"> </w:t>
      </w:r>
      <w:r w:rsidR="00F12070" w:rsidRPr="005D1D24">
        <w:t>10. rujna</w:t>
      </w:r>
      <w:r w:rsidRPr="005D1D24">
        <w:t xml:space="preserve"> 20</w:t>
      </w:r>
      <w:r w:rsidR="00B37D1B" w:rsidRPr="005D1D24">
        <w:t>20</w:t>
      </w:r>
      <w:r w:rsidRPr="005D1D24">
        <w:t>.</w:t>
      </w:r>
    </w:p>
    <w:p w:rsidR="005563AD" w:rsidRDefault="00AC63EF" w:rsidP="00EB5839">
      <w:pPr>
        <w:pStyle w:val="StandardWeb"/>
        <w:spacing w:before="0" w:beforeAutospacing="0" w:after="0" w:afterAutospacing="0" w:line="216" w:lineRule="auto"/>
        <w:jc w:val="right"/>
      </w:pPr>
      <w:r w:rsidRPr="005D1D24">
        <w:t>                                                                                                             </w:t>
      </w:r>
    </w:p>
    <w:p w:rsidR="00AC63EF" w:rsidRPr="005D1D24" w:rsidRDefault="00AC63EF" w:rsidP="00EB5839">
      <w:pPr>
        <w:pStyle w:val="StandardWeb"/>
        <w:spacing w:before="0" w:beforeAutospacing="0" w:after="0" w:afterAutospacing="0" w:line="216" w:lineRule="auto"/>
        <w:jc w:val="right"/>
      </w:pPr>
      <w:r w:rsidRPr="005D1D24">
        <w:t>          Predsjednica vijeća</w:t>
      </w:r>
    </w:p>
    <w:p w:rsidR="00AC63EF" w:rsidRDefault="008B7DD9" w:rsidP="00EB5839">
      <w:pPr>
        <w:pStyle w:val="StandardWeb"/>
        <w:spacing w:before="0" w:beforeAutospacing="0" w:after="0" w:afterAutospacing="0" w:line="216" w:lineRule="auto"/>
        <w:jc w:val="right"/>
      </w:pPr>
      <w:r w:rsidRPr="005D1D24">
        <w:t>d</w:t>
      </w:r>
      <w:r w:rsidR="00AC63EF" w:rsidRPr="005D1D24">
        <w:t>r.sc. Sanja Otočan</w:t>
      </w:r>
      <w:r w:rsidR="00EB5839">
        <w:t>, v.r.</w:t>
      </w:r>
    </w:p>
    <w:p w:rsidR="00EB5839" w:rsidRDefault="00EB5839" w:rsidP="00EB5839">
      <w:pPr>
        <w:pStyle w:val="StandardWeb"/>
        <w:spacing w:before="0" w:beforeAutospacing="0" w:after="0" w:afterAutospacing="0" w:line="216" w:lineRule="auto"/>
        <w:jc w:val="right"/>
      </w:pPr>
      <w:bookmarkStart w:id="3" w:name="_GoBack"/>
      <w:bookmarkEnd w:id="3"/>
    </w:p>
    <w:sectPr w:rsidR="00EB5839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C3" w:rsidRDefault="003F04C3" w:rsidP="00965BB4">
      <w:r>
        <w:separator/>
      </w:r>
    </w:p>
  </w:endnote>
  <w:endnote w:type="continuationSeparator" w:id="0">
    <w:p w:rsidR="003F04C3" w:rsidRDefault="003F04C3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C3" w:rsidRDefault="003F04C3" w:rsidP="00965BB4">
      <w:r>
        <w:separator/>
      </w:r>
    </w:p>
  </w:footnote>
  <w:footnote w:type="continuationSeparator" w:id="0">
    <w:p w:rsidR="003F04C3" w:rsidRDefault="003F04C3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20" w:rsidRDefault="00965BB4" w:rsidP="002149DA">
    <w:pPr>
      <w:pStyle w:val="Zaglavlje"/>
    </w:pPr>
    <w:r w:rsidRPr="00E90410">
      <w:tab/>
      <w:t xml:space="preserve">- </w:t>
    </w:r>
    <w:r w:rsidRPr="00E90410">
      <w:fldChar w:fldCharType="begin"/>
    </w:r>
    <w:r w:rsidRPr="00E90410">
      <w:instrText xml:space="preserve"> PAGE  \* MERGEFORMAT </w:instrText>
    </w:r>
    <w:r w:rsidRPr="00E90410">
      <w:fldChar w:fldCharType="separate"/>
    </w:r>
    <w:r w:rsidR="00A7365D">
      <w:rPr>
        <w:noProof/>
      </w:rPr>
      <w:t>2</w:t>
    </w:r>
    <w:r w:rsidRPr="00E90410">
      <w:fldChar w:fldCharType="end"/>
    </w:r>
    <w:r w:rsidRPr="00E90410">
      <w:t xml:space="preserve"> -</w:t>
    </w:r>
    <w:r w:rsidRPr="00E90410">
      <w:tab/>
      <w:t xml:space="preserve">Poslovni broj: </w:t>
    </w:r>
    <w:r w:rsidR="00DF0420" w:rsidRPr="00286E34">
      <w:rPr>
        <w:rFonts w:ascii="Times New Roman" w:hAnsi="Times New Roman"/>
      </w:rPr>
      <w:t>Usž-</w:t>
    </w:r>
    <w:r w:rsidR="00EB5839">
      <w:rPr>
        <w:rFonts w:ascii="Times New Roman" w:hAnsi="Times New Roman"/>
      </w:rPr>
      <w:t>2598</w:t>
    </w:r>
    <w:r w:rsidR="00653F95">
      <w:rPr>
        <w:rFonts w:ascii="Times New Roman" w:hAnsi="Times New Roman"/>
      </w:rPr>
      <w:t>/20-</w:t>
    </w:r>
    <w:r w:rsidR="0082551B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01DFB"/>
    <w:rsid w:val="00020348"/>
    <w:rsid w:val="0002318D"/>
    <w:rsid w:val="00030688"/>
    <w:rsid w:val="00057732"/>
    <w:rsid w:val="00062FF7"/>
    <w:rsid w:val="0007668A"/>
    <w:rsid w:val="00081D3F"/>
    <w:rsid w:val="00082ED0"/>
    <w:rsid w:val="000873B3"/>
    <w:rsid w:val="000A7185"/>
    <w:rsid w:val="000C21B7"/>
    <w:rsid w:val="000E05F3"/>
    <w:rsid w:val="000E6F91"/>
    <w:rsid w:val="000E78C1"/>
    <w:rsid w:val="000F351D"/>
    <w:rsid w:val="00106E7A"/>
    <w:rsid w:val="00111796"/>
    <w:rsid w:val="00115F75"/>
    <w:rsid w:val="00125B4E"/>
    <w:rsid w:val="00132949"/>
    <w:rsid w:val="00133126"/>
    <w:rsid w:val="00135F63"/>
    <w:rsid w:val="00146BBB"/>
    <w:rsid w:val="00150952"/>
    <w:rsid w:val="00160D99"/>
    <w:rsid w:val="00161028"/>
    <w:rsid w:val="00166727"/>
    <w:rsid w:val="00182763"/>
    <w:rsid w:val="00194F9C"/>
    <w:rsid w:val="001958FB"/>
    <w:rsid w:val="001A14F1"/>
    <w:rsid w:val="001A5017"/>
    <w:rsid w:val="001B13DE"/>
    <w:rsid w:val="001E5DCD"/>
    <w:rsid w:val="0020214D"/>
    <w:rsid w:val="00203E63"/>
    <w:rsid w:val="0021254A"/>
    <w:rsid w:val="002149DA"/>
    <w:rsid w:val="00215DBD"/>
    <w:rsid w:val="00225E21"/>
    <w:rsid w:val="00226B3B"/>
    <w:rsid w:val="002330DC"/>
    <w:rsid w:val="002407AE"/>
    <w:rsid w:val="0024109F"/>
    <w:rsid w:val="00274338"/>
    <w:rsid w:val="00274FF4"/>
    <w:rsid w:val="0028404F"/>
    <w:rsid w:val="00286E34"/>
    <w:rsid w:val="002922E9"/>
    <w:rsid w:val="002B2A98"/>
    <w:rsid w:val="002B34AB"/>
    <w:rsid w:val="002C00BD"/>
    <w:rsid w:val="002C2B01"/>
    <w:rsid w:val="002E6929"/>
    <w:rsid w:val="003260AE"/>
    <w:rsid w:val="00334050"/>
    <w:rsid w:val="00343DD1"/>
    <w:rsid w:val="0036729C"/>
    <w:rsid w:val="0037243D"/>
    <w:rsid w:val="0037664F"/>
    <w:rsid w:val="0038713F"/>
    <w:rsid w:val="003A6FB8"/>
    <w:rsid w:val="003C2CDD"/>
    <w:rsid w:val="003C3F7B"/>
    <w:rsid w:val="003C6597"/>
    <w:rsid w:val="003F04C3"/>
    <w:rsid w:val="00416A52"/>
    <w:rsid w:val="00416BDD"/>
    <w:rsid w:val="00417695"/>
    <w:rsid w:val="004205E9"/>
    <w:rsid w:val="00427DEB"/>
    <w:rsid w:val="00432BD3"/>
    <w:rsid w:val="00435A7C"/>
    <w:rsid w:val="004360AF"/>
    <w:rsid w:val="0044432E"/>
    <w:rsid w:val="00461D77"/>
    <w:rsid w:val="00467CFA"/>
    <w:rsid w:val="00472A9A"/>
    <w:rsid w:val="00474ADB"/>
    <w:rsid w:val="00474EB7"/>
    <w:rsid w:val="00483298"/>
    <w:rsid w:val="0048566F"/>
    <w:rsid w:val="00485CC7"/>
    <w:rsid w:val="004928C9"/>
    <w:rsid w:val="00496029"/>
    <w:rsid w:val="004B33F7"/>
    <w:rsid w:val="004D464D"/>
    <w:rsid w:val="004E1E8B"/>
    <w:rsid w:val="004E2643"/>
    <w:rsid w:val="004E6DD9"/>
    <w:rsid w:val="004E77AB"/>
    <w:rsid w:val="00524AC2"/>
    <w:rsid w:val="00555525"/>
    <w:rsid w:val="005563AD"/>
    <w:rsid w:val="005742C9"/>
    <w:rsid w:val="00575470"/>
    <w:rsid w:val="005C2E65"/>
    <w:rsid w:val="005D1D24"/>
    <w:rsid w:val="005E0BA7"/>
    <w:rsid w:val="005E74AF"/>
    <w:rsid w:val="005F3EF2"/>
    <w:rsid w:val="0060290F"/>
    <w:rsid w:val="006132C5"/>
    <w:rsid w:val="00614C60"/>
    <w:rsid w:val="0064436B"/>
    <w:rsid w:val="006464B9"/>
    <w:rsid w:val="00652573"/>
    <w:rsid w:val="00653F95"/>
    <w:rsid w:val="006747E6"/>
    <w:rsid w:val="00676996"/>
    <w:rsid w:val="0068453A"/>
    <w:rsid w:val="006871FE"/>
    <w:rsid w:val="006A066C"/>
    <w:rsid w:val="006A5468"/>
    <w:rsid w:val="006C1BE3"/>
    <w:rsid w:val="006D0044"/>
    <w:rsid w:val="006F5CA9"/>
    <w:rsid w:val="00704C2A"/>
    <w:rsid w:val="00712D54"/>
    <w:rsid w:val="0071559B"/>
    <w:rsid w:val="00722553"/>
    <w:rsid w:val="00742A01"/>
    <w:rsid w:val="0076145B"/>
    <w:rsid w:val="00763E81"/>
    <w:rsid w:val="00770EE8"/>
    <w:rsid w:val="00780A53"/>
    <w:rsid w:val="00780EBC"/>
    <w:rsid w:val="00783F7E"/>
    <w:rsid w:val="007872FD"/>
    <w:rsid w:val="00794DCA"/>
    <w:rsid w:val="00796EFA"/>
    <w:rsid w:val="007A4CF7"/>
    <w:rsid w:val="007C6341"/>
    <w:rsid w:val="007C6514"/>
    <w:rsid w:val="007E05BF"/>
    <w:rsid w:val="007E6A06"/>
    <w:rsid w:val="007F084C"/>
    <w:rsid w:val="00820E36"/>
    <w:rsid w:val="0082365C"/>
    <w:rsid w:val="0082410F"/>
    <w:rsid w:val="0082551B"/>
    <w:rsid w:val="0083360E"/>
    <w:rsid w:val="00842817"/>
    <w:rsid w:val="0085722F"/>
    <w:rsid w:val="008742CD"/>
    <w:rsid w:val="00880D0D"/>
    <w:rsid w:val="008978FC"/>
    <w:rsid w:val="00897CA3"/>
    <w:rsid w:val="008A0DE5"/>
    <w:rsid w:val="008A30EC"/>
    <w:rsid w:val="008B118C"/>
    <w:rsid w:val="008B7DD9"/>
    <w:rsid w:val="008C42ED"/>
    <w:rsid w:val="008C5B6E"/>
    <w:rsid w:val="008D6C21"/>
    <w:rsid w:val="008D7B6A"/>
    <w:rsid w:val="00907751"/>
    <w:rsid w:val="00910D6C"/>
    <w:rsid w:val="00912BAD"/>
    <w:rsid w:val="00965BB4"/>
    <w:rsid w:val="00971C84"/>
    <w:rsid w:val="00984856"/>
    <w:rsid w:val="00985628"/>
    <w:rsid w:val="00997962"/>
    <w:rsid w:val="009C3DB6"/>
    <w:rsid w:val="009D220E"/>
    <w:rsid w:val="009D4423"/>
    <w:rsid w:val="009F20A4"/>
    <w:rsid w:val="009F3ACE"/>
    <w:rsid w:val="009F3B8E"/>
    <w:rsid w:val="00A02094"/>
    <w:rsid w:val="00A121BF"/>
    <w:rsid w:val="00A17FF1"/>
    <w:rsid w:val="00A302D9"/>
    <w:rsid w:val="00A360BF"/>
    <w:rsid w:val="00A51088"/>
    <w:rsid w:val="00A7365D"/>
    <w:rsid w:val="00A8697C"/>
    <w:rsid w:val="00A90DF7"/>
    <w:rsid w:val="00A97EB6"/>
    <w:rsid w:val="00AA21F3"/>
    <w:rsid w:val="00AA3381"/>
    <w:rsid w:val="00AB70F2"/>
    <w:rsid w:val="00AC63EF"/>
    <w:rsid w:val="00AE0D9E"/>
    <w:rsid w:val="00AE4C4D"/>
    <w:rsid w:val="00AF3F1A"/>
    <w:rsid w:val="00B10286"/>
    <w:rsid w:val="00B15E6D"/>
    <w:rsid w:val="00B20F91"/>
    <w:rsid w:val="00B24F6F"/>
    <w:rsid w:val="00B31AC1"/>
    <w:rsid w:val="00B37D1B"/>
    <w:rsid w:val="00B453C4"/>
    <w:rsid w:val="00B51543"/>
    <w:rsid w:val="00B54788"/>
    <w:rsid w:val="00B76E4C"/>
    <w:rsid w:val="00B82DE5"/>
    <w:rsid w:val="00B84453"/>
    <w:rsid w:val="00B84986"/>
    <w:rsid w:val="00B85119"/>
    <w:rsid w:val="00BA12F4"/>
    <w:rsid w:val="00BC14A8"/>
    <w:rsid w:val="00BC6632"/>
    <w:rsid w:val="00BD24F2"/>
    <w:rsid w:val="00BD7EC6"/>
    <w:rsid w:val="00BE6C89"/>
    <w:rsid w:val="00BF6928"/>
    <w:rsid w:val="00C13516"/>
    <w:rsid w:val="00C23799"/>
    <w:rsid w:val="00C429FB"/>
    <w:rsid w:val="00C54BDC"/>
    <w:rsid w:val="00C702B1"/>
    <w:rsid w:val="00C74E92"/>
    <w:rsid w:val="00C81262"/>
    <w:rsid w:val="00C967AA"/>
    <w:rsid w:val="00C97DCB"/>
    <w:rsid w:val="00CB15B8"/>
    <w:rsid w:val="00CE56BB"/>
    <w:rsid w:val="00CE5E16"/>
    <w:rsid w:val="00D00898"/>
    <w:rsid w:val="00D128AE"/>
    <w:rsid w:val="00D158A2"/>
    <w:rsid w:val="00D35522"/>
    <w:rsid w:val="00D40243"/>
    <w:rsid w:val="00D52E35"/>
    <w:rsid w:val="00D61DA7"/>
    <w:rsid w:val="00D74D77"/>
    <w:rsid w:val="00DA74DA"/>
    <w:rsid w:val="00DC1281"/>
    <w:rsid w:val="00DC260B"/>
    <w:rsid w:val="00DC30B2"/>
    <w:rsid w:val="00DD31DB"/>
    <w:rsid w:val="00DD7996"/>
    <w:rsid w:val="00DE56C6"/>
    <w:rsid w:val="00DF0420"/>
    <w:rsid w:val="00DF4BE6"/>
    <w:rsid w:val="00DF6461"/>
    <w:rsid w:val="00E01498"/>
    <w:rsid w:val="00E136B5"/>
    <w:rsid w:val="00E3457B"/>
    <w:rsid w:val="00E461D4"/>
    <w:rsid w:val="00E659F1"/>
    <w:rsid w:val="00E70139"/>
    <w:rsid w:val="00E73033"/>
    <w:rsid w:val="00E90410"/>
    <w:rsid w:val="00E94476"/>
    <w:rsid w:val="00EB5839"/>
    <w:rsid w:val="00ED1540"/>
    <w:rsid w:val="00F12070"/>
    <w:rsid w:val="00F12CAD"/>
    <w:rsid w:val="00F13271"/>
    <w:rsid w:val="00F2123B"/>
    <w:rsid w:val="00F26C5A"/>
    <w:rsid w:val="00F362AE"/>
    <w:rsid w:val="00FB546F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131125"/>
  <w15:docId w15:val="{39742687-1E3A-4B67-832D-73A2D40C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90B2-B0B6-4111-999D-6D640A8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1</TotalTime>
  <Pages>2</Pages>
  <Words>907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2020-10-13T11:03:00Z</cp:lastPrinted>
  <dcterms:created xsi:type="dcterms:W3CDTF">2021-02-08T07:22:00Z</dcterms:created>
  <dcterms:modified xsi:type="dcterms:W3CDTF">2021-02-08T07:22:00Z</dcterms:modified>
</cp:coreProperties>
</file>