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286E34" w:rsidRDefault="00AE4C4D" w:rsidP="00A869DB">
      <w:pPr>
        <w:rPr>
          <w:rFonts w:ascii="Times New Roman" w:hAnsi="Times New Roman"/>
        </w:rPr>
      </w:pPr>
    </w:p>
    <w:p w:rsidR="0083360E" w:rsidRPr="00286E34" w:rsidRDefault="00965BB4" w:rsidP="00A869DB">
      <w:pPr>
        <w:ind w:left="2880"/>
        <w:jc w:val="right"/>
        <w:rPr>
          <w:rFonts w:ascii="Times New Roman" w:hAnsi="Times New Roman"/>
        </w:rPr>
      </w:pPr>
      <w:r w:rsidRPr="00286E34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Frankopanska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286E34">
        <w:rPr>
          <w:rFonts w:ascii="Times New Roman" w:hAnsi="Times New Roman"/>
        </w:rPr>
        <w:t xml:space="preserve">Poslovni broj: </w:t>
      </w:r>
      <w:bookmarkStart w:id="0" w:name="Broj"/>
      <w:bookmarkEnd w:id="0"/>
      <w:r w:rsidRPr="00286E34">
        <w:rPr>
          <w:rFonts w:ascii="Times New Roman" w:hAnsi="Times New Roman"/>
        </w:rPr>
        <w:t>Usž-</w:t>
      </w:r>
      <w:r w:rsidR="000803F9">
        <w:rPr>
          <w:rFonts w:ascii="Times New Roman" w:hAnsi="Times New Roman"/>
        </w:rPr>
        <w:t>380/19</w:t>
      </w:r>
      <w:r w:rsidR="00F179CE">
        <w:rPr>
          <w:rFonts w:ascii="Times New Roman" w:hAnsi="Times New Roman"/>
        </w:rPr>
        <w:t>-2</w:t>
      </w:r>
      <w:r w:rsidR="0083360E" w:rsidRPr="00286E34">
        <w:rPr>
          <w:rFonts w:ascii="Times New Roman" w:hAnsi="Times New Roman"/>
        </w:rPr>
        <w:t xml:space="preserve"> </w:t>
      </w:r>
    </w:p>
    <w:p w:rsidR="00AE4C4D" w:rsidRDefault="00AE4C4D" w:rsidP="00A869DB">
      <w:pPr>
        <w:rPr>
          <w:rFonts w:ascii="Times New Roman" w:hAnsi="Times New Roman"/>
        </w:rPr>
      </w:pPr>
    </w:p>
    <w:p w:rsidR="00A869DB" w:rsidRDefault="00A869DB" w:rsidP="00A869DB">
      <w:pPr>
        <w:rPr>
          <w:rFonts w:ascii="Times New Roman" w:hAnsi="Times New Roman"/>
        </w:rPr>
      </w:pPr>
    </w:p>
    <w:p w:rsidR="00A869DB" w:rsidRDefault="00A869DB" w:rsidP="00A869DB">
      <w:pPr>
        <w:rPr>
          <w:rFonts w:ascii="Times New Roman" w:hAnsi="Times New Roman"/>
        </w:rPr>
      </w:pPr>
    </w:p>
    <w:p w:rsidR="00A869DB" w:rsidRPr="00286E34" w:rsidRDefault="00A869DB" w:rsidP="00A869DB">
      <w:pPr>
        <w:rPr>
          <w:rFonts w:ascii="Times New Roman" w:hAnsi="Times New Roman"/>
        </w:rPr>
      </w:pPr>
    </w:p>
    <w:p w:rsidR="00C13516" w:rsidRDefault="00C13516" w:rsidP="00A869DB">
      <w:pPr>
        <w:spacing w:line="216" w:lineRule="auto"/>
        <w:rPr>
          <w:rFonts w:ascii="Times New Roman" w:hAnsi="Times New Roman"/>
        </w:rPr>
      </w:pPr>
    </w:p>
    <w:p w:rsidR="00AE4C4D" w:rsidRDefault="00AE4C4D" w:rsidP="00A869DB">
      <w:pPr>
        <w:spacing w:line="216" w:lineRule="auto"/>
        <w:jc w:val="center"/>
        <w:rPr>
          <w:rFonts w:ascii="Times New Roman" w:hAnsi="Times New Roman"/>
        </w:rPr>
      </w:pPr>
      <w:r w:rsidRPr="00286E34">
        <w:rPr>
          <w:rFonts w:ascii="Times New Roman" w:hAnsi="Times New Roman"/>
        </w:rPr>
        <w:t xml:space="preserve">U  I M E   R E </w:t>
      </w:r>
      <w:r w:rsidR="00343DD1" w:rsidRPr="00286E34">
        <w:rPr>
          <w:rFonts w:ascii="Times New Roman" w:hAnsi="Times New Roman"/>
        </w:rPr>
        <w:t>P U B L I K E   H R V A T S K E</w:t>
      </w:r>
    </w:p>
    <w:p w:rsidR="00A869DB" w:rsidRPr="00286E34" w:rsidRDefault="00A869DB" w:rsidP="00A869DB">
      <w:pPr>
        <w:spacing w:line="216" w:lineRule="auto"/>
        <w:jc w:val="center"/>
        <w:rPr>
          <w:rFonts w:ascii="Times New Roman" w:hAnsi="Times New Roman"/>
        </w:rPr>
      </w:pPr>
    </w:p>
    <w:p w:rsidR="00AE4C4D" w:rsidRDefault="00965BB4" w:rsidP="00A869DB">
      <w:pPr>
        <w:spacing w:line="216" w:lineRule="auto"/>
        <w:jc w:val="center"/>
        <w:rPr>
          <w:rFonts w:ascii="Times New Roman" w:hAnsi="Times New Roman"/>
        </w:rPr>
      </w:pPr>
      <w:bookmarkStart w:id="1" w:name="Vrsta"/>
      <w:bookmarkEnd w:id="1"/>
      <w:r w:rsidRPr="00286E34">
        <w:rPr>
          <w:rFonts w:ascii="Times New Roman" w:hAnsi="Times New Roman"/>
        </w:rPr>
        <w:t>P R E S U D A</w:t>
      </w:r>
    </w:p>
    <w:p w:rsidR="00A869DB" w:rsidRPr="00286E34" w:rsidRDefault="00A869DB" w:rsidP="00A869DB">
      <w:pPr>
        <w:spacing w:line="216" w:lineRule="auto"/>
        <w:jc w:val="center"/>
        <w:rPr>
          <w:rFonts w:ascii="Times New Roman" w:hAnsi="Times New Roman"/>
        </w:rPr>
      </w:pPr>
    </w:p>
    <w:p w:rsidR="00AE4C4D" w:rsidRDefault="00AC63EF" w:rsidP="00A869DB">
      <w:pPr>
        <w:pStyle w:val="StandardWeb"/>
        <w:spacing w:before="0" w:beforeAutospacing="0" w:after="0" w:afterAutospacing="0" w:line="216" w:lineRule="auto"/>
        <w:ind w:firstLine="720"/>
        <w:jc w:val="both"/>
      </w:pPr>
      <w:r w:rsidRPr="00D62307">
        <w:t xml:space="preserve">Visoki upravni sud Republike Hrvatske u vijeću sastavljenom od </w:t>
      </w:r>
      <w:r w:rsidR="0037493B">
        <w:t>sutkinja</w:t>
      </w:r>
      <w:r w:rsidRPr="00D62307">
        <w:t xml:space="preserve"> dr. </w:t>
      </w:r>
      <w:proofErr w:type="spellStart"/>
      <w:r w:rsidRPr="00D62307">
        <w:t>sc</w:t>
      </w:r>
      <w:proofErr w:type="spellEnd"/>
      <w:r w:rsidRPr="00D62307">
        <w:t xml:space="preserve">. Sanje Otočan, predsjednice vijeća, Sanje </w:t>
      </w:r>
      <w:r w:rsidRPr="006871FE">
        <w:t xml:space="preserve">Štefan i </w:t>
      </w:r>
      <w:r w:rsidR="00F179CE">
        <w:t>Ljiljan</w:t>
      </w:r>
      <w:r w:rsidR="00A869DB">
        <w:t>e</w:t>
      </w:r>
      <w:r w:rsidR="00F179CE">
        <w:t xml:space="preserve"> </w:t>
      </w:r>
      <w:proofErr w:type="spellStart"/>
      <w:r w:rsidR="00F179CE">
        <w:t>Karlovčan-Đurović</w:t>
      </w:r>
      <w:proofErr w:type="spellEnd"/>
      <w:r w:rsidRPr="006871FE">
        <w:t>, član</w:t>
      </w:r>
      <w:r w:rsidR="0037493B">
        <w:t>ica</w:t>
      </w:r>
      <w:r w:rsidRPr="006871FE">
        <w:t xml:space="preserve"> vijeća te sudske savjetnice Lane Štok, zapisničarke, u upravnom sporu </w:t>
      </w:r>
      <w:r w:rsidR="00226B3B" w:rsidRPr="006871FE">
        <w:t xml:space="preserve">tužitelja </w:t>
      </w:r>
      <w:r w:rsidR="006C7E0E">
        <w:t xml:space="preserve">Grada </w:t>
      </w:r>
      <w:r w:rsidR="00C23040">
        <w:t xml:space="preserve">P. </w:t>
      </w:r>
      <w:r w:rsidR="006C7E0E">
        <w:t xml:space="preserve">– </w:t>
      </w:r>
      <w:r w:rsidR="00C23040">
        <w:t>P.</w:t>
      </w:r>
      <w:r w:rsidR="006C7E0E">
        <w:t xml:space="preserve">, </w:t>
      </w:r>
      <w:r w:rsidR="00C23040">
        <w:t>P.</w:t>
      </w:r>
      <w:r w:rsidR="006C7E0E">
        <w:t xml:space="preserve">, zastupanog po službenoj osobi </w:t>
      </w:r>
      <w:r w:rsidR="00C23040">
        <w:t>N. N.</w:t>
      </w:r>
      <w:r w:rsidR="00A93EA0" w:rsidRPr="00A93EA0">
        <w:t xml:space="preserve">, </w:t>
      </w:r>
      <w:r w:rsidR="001B53A3">
        <w:t>p</w:t>
      </w:r>
      <w:r w:rsidR="00A93EA0" w:rsidRPr="00A93EA0">
        <w:t xml:space="preserve">rotiv tuženika </w:t>
      </w:r>
      <w:r w:rsidR="00732077">
        <w:t xml:space="preserve">Ministarstva financija Republike Hrvatske, Samostalnog sektora za drugostupanjski upravni postupak, </w:t>
      </w:r>
      <w:r w:rsidR="00C23040">
        <w:t>Z.</w:t>
      </w:r>
      <w:r w:rsidR="00732077">
        <w:t xml:space="preserve">, uz sudjelovanje zainteresirane osobe </w:t>
      </w:r>
      <w:r w:rsidR="00C23040">
        <w:t xml:space="preserve">C. O. </w:t>
      </w:r>
      <w:r w:rsidR="00732077">
        <w:t xml:space="preserve">d.o.o., sa sjedištem u </w:t>
      </w:r>
      <w:r w:rsidR="00C23040">
        <w:t>G.</w:t>
      </w:r>
      <w:r w:rsidR="00732077">
        <w:t xml:space="preserve">, zastupane po </w:t>
      </w:r>
      <w:r w:rsidR="00C23040">
        <w:t>S. I.</w:t>
      </w:r>
      <w:r w:rsidR="00F06435">
        <w:t xml:space="preserve">, odvjetniku u </w:t>
      </w:r>
      <w:r w:rsidR="00C23040">
        <w:t>R.</w:t>
      </w:r>
      <w:r w:rsidR="00F06435">
        <w:t xml:space="preserve">, </w:t>
      </w:r>
      <w:r w:rsidR="00A93EA0" w:rsidRPr="00A93EA0">
        <w:t xml:space="preserve">radi </w:t>
      </w:r>
      <w:proofErr w:type="spellStart"/>
      <w:r w:rsidR="00F06435">
        <w:t>predstečajne</w:t>
      </w:r>
      <w:proofErr w:type="spellEnd"/>
      <w:r w:rsidR="00F06435">
        <w:t xml:space="preserve"> nagodbe</w:t>
      </w:r>
      <w:r w:rsidR="00A93EA0">
        <w:t>,</w:t>
      </w:r>
      <w:r w:rsidR="001915B2">
        <w:t xml:space="preserve"> </w:t>
      </w:r>
      <w:r w:rsidRPr="006871FE">
        <w:t xml:space="preserve">odlučujući o žalbi </w:t>
      </w:r>
      <w:r w:rsidR="00147B32">
        <w:t>tužitelja</w:t>
      </w:r>
      <w:r w:rsidRPr="006871FE">
        <w:t xml:space="preserve"> protiv presude Upravnog suda u </w:t>
      </w:r>
      <w:r w:rsidR="00F06435">
        <w:t>Rijeci</w:t>
      </w:r>
      <w:r w:rsidRPr="006871FE">
        <w:t xml:space="preserve">, poslovni broj: </w:t>
      </w:r>
      <w:r w:rsidR="00F06435">
        <w:t xml:space="preserve">10 </w:t>
      </w:r>
      <w:r w:rsidRPr="006871FE">
        <w:t>UsI</w:t>
      </w:r>
      <w:r w:rsidR="00226B3B" w:rsidRPr="006871FE">
        <w:t>-</w:t>
      </w:r>
      <w:r w:rsidR="00F06435">
        <w:t>702/18-19</w:t>
      </w:r>
      <w:r w:rsidR="00DF0420" w:rsidRPr="006871FE">
        <w:t xml:space="preserve"> </w:t>
      </w:r>
      <w:r w:rsidR="00226B3B" w:rsidRPr="006871FE">
        <w:t xml:space="preserve">od </w:t>
      </w:r>
      <w:r w:rsidR="0090410C">
        <w:t>8. studenog</w:t>
      </w:r>
      <w:r w:rsidR="00A869DB">
        <w:t>a</w:t>
      </w:r>
      <w:r w:rsidR="0090410C">
        <w:t xml:space="preserve"> </w:t>
      </w:r>
      <w:r w:rsidR="00DF0420" w:rsidRPr="006871FE">
        <w:t>201</w:t>
      </w:r>
      <w:r w:rsidR="00147B32">
        <w:t>8</w:t>
      </w:r>
      <w:r w:rsidR="00A93EA0">
        <w:t>.,</w:t>
      </w:r>
      <w:r w:rsidR="00226B3B" w:rsidRPr="006871FE">
        <w:t xml:space="preserve"> </w:t>
      </w:r>
      <w:r w:rsidR="002A2D8E">
        <w:t>na</w:t>
      </w:r>
      <w:r w:rsidR="00226B3B" w:rsidRPr="006871FE">
        <w:t xml:space="preserve"> sjednici vijeća održanoj </w:t>
      </w:r>
      <w:r w:rsidR="005E0D25">
        <w:t>4. srpnja</w:t>
      </w:r>
      <w:r w:rsidR="00226B3B" w:rsidRPr="006871FE">
        <w:t xml:space="preserve"> 2019</w:t>
      </w:r>
      <w:r w:rsidR="00226B3B" w:rsidRPr="00286E34">
        <w:t>.</w:t>
      </w:r>
    </w:p>
    <w:p w:rsidR="00226B3B" w:rsidRPr="00286E34" w:rsidRDefault="00226B3B" w:rsidP="00A869DB">
      <w:pPr>
        <w:pStyle w:val="StandardWeb"/>
        <w:spacing w:before="0" w:beforeAutospacing="0" w:after="0" w:afterAutospacing="0" w:line="216" w:lineRule="auto"/>
        <w:jc w:val="both"/>
      </w:pPr>
    </w:p>
    <w:p w:rsidR="001E5DCD" w:rsidRDefault="00965BB4" w:rsidP="00A869DB">
      <w:pPr>
        <w:pStyle w:val="StandardWeb"/>
        <w:spacing w:before="0" w:beforeAutospacing="0" w:after="0" w:afterAutospacing="0" w:line="216" w:lineRule="auto"/>
        <w:jc w:val="center"/>
      </w:pPr>
      <w:bookmarkStart w:id="2" w:name="Pre1"/>
      <w:bookmarkEnd w:id="2"/>
      <w:r w:rsidRPr="00286E34">
        <w:t>p r e s u d i o</w:t>
      </w:r>
      <w:r w:rsidR="00AE4C4D" w:rsidRPr="00286E34">
        <w:t xml:space="preserve">   j e</w:t>
      </w:r>
    </w:p>
    <w:p w:rsidR="00471DA0" w:rsidRPr="00286E34" w:rsidRDefault="00471DA0" w:rsidP="00A869DB">
      <w:pPr>
        <w:pStyle w:val="StandardWeb"/>
        <w:spacing w:before="0" w:beforeAutospacing="0" w:after="0" w:afterAutospacing="0" w:line="216" w:lineRule="auto"/>
        <w:ind w:firstLine="720"/>
        <w:jc w:val="center"/>
      </w:pPr>
    </w:p>
    <w:p w:rsidR="00BB574E" w:rsidRDefault="00837E07" w:rsidP="00A869DB">
      <w:pPr>
        <w:pStyle w:val="StandardWeb"/>
        <w:spacing w:before="0" w:beforeAutospacing="0" w:after="0" w:afterAutospacing="0" w:line="216" w:lineRule="auto"/>
        <w:jc w:val="both"/>
      </w:pPr>
      <w:r>
        <w:tab/>
      </w:r>
      <w:r w:rsidR="00226B3B" w:rsidRPr="00880D0D">
        <w:t xml:space="preserve">Odbija se žalba </w:t>
      </w:r>
      <w:r w:rsidR="001B53A3">
        <w:t>tu</w:t>
      </w:r>
      <w:r w:rsidR="00C20F7F">
        <w:t>žitelja</w:t>
      </w:r>
      <w:r w:rsidR="00226B3B" w:rsidRPr="00880D0D">
        <w:t xml:space="preserve"> i potvrđuje presuda </w:t>
      </w:r>
      <w:r w:rsidR="001B53A3" w:rsidRPr="001B53A3">
        <w:t xml:space="preserve">Upravnog suda u </w:t>
      </w:r>
      <w:r w:rsidR="0090410C">
        <w:t>Rijeci</w:t>
      </w:r>
      <w:r w:rsidR="0090410C" w:rsidRPr="006871FE">
        <w:t xml:space="preserve">, poslovni broj: </w:t>
      </w:r>
      <w:r w:rsidR="0090410C">
        <w:t xml:space="preserve">10 </w:t>
      </w:r>
      <w:r w:rsidR="0090410C" w:rsidRPr="006871FE">
        <w:t>UsI-</w:t>
      </w:r>
      <w:r w:rsidR="0090410C">
        <w:t>702/18-19</w:t>
      </w:r>
      <w:r w:rsidR="0090410C" w:rsidRPr="006871FE">
        <w:t xml:space="preserve"> od </w:t>
      </w:r>
      <w:r w:rsidR="004677CB">
        <w:t>8. studenog</w:t>
      </w:r>
      <w:r w:rsidR="00A869DB">
        <w:t>a</w:t>
      </w:r>
      <w:r w:rsidR="0090410C" w:rsidRPr="006871FE">
        <w:t xml:space="preserve"> 201</w:t>
      </w:r>
      <w:r w:rsidR="0090410C">
        <w:t xml:space="preserve">8. </w:t>
      </w:r>
    </w:p>
    <w:p w:rsidR="004677CB" w:rsidRDefault="004677CB" w:rsidP="00A869DB">
      <w:pPr>
        <w:pStyle w:val="StandardWeb"/>
        <w:spacing w:before="0" w:beforeAutospacing="0" w:after="0" w:afterAutospacing="0" w:line="216" w:lineRule="auto"/>
        <w:jc w:val="both"/>
      </w:pPr>
    </w:p>
    <w:p w:rsidR="00AE4C4D" w:rsidRPr="00286E34" w:rsidRDefault="00AE4C4D" w:rsidP="00A869DB">
      <w:pPr>
        <w:pStyle w:val="StandardWeb"/>
        <w:spacing w:before="0" w:beforeAutospacing="0" w:after="0" w:afterAutospacing="0" w:line="216" w:lineRule="auto"/>
        <w:jc w:val="center"/>
      </w:pPr>
      <w:r w:rsidRPr="00286E34">
        <w:t>Obrazloženje</w:t>
      </w:r>
    </w:p>
    <w:p w:rsidR="006464B9" w:rsidRPr="00286E34" w:rsidRDefault="006464B9" w:rsidP="00A869DB">
      <w:pPr>
        <w:pStyle w:val="StandardWeb"/>
        <w:spacing w:before="0" w:beforeAutospacing="0" w:after="0" w:afterAutospacing="0" w:line="216" w:lineRule="auto"/>
        <w:ind w:firstLine="720"/>
        <w:jc w:val="both"/>
      </w:pPr>
    </w:p>
    <w:p w:rsidR="00AE4C8A" w:rsidRDefault="00BB574E" w:rsidP="00A869DB">
      <w:pPr>
        <w:pStyle w:val="StandardWeb"/>
        <w:spacing w:before="0" w:beforeAutospacing="0" w:after="0" w:afterAutospacing="0"/>
        <w:ind w:firstLine="720"/>
        <w:jc w:val="both"/>
      </w:pPr>
      <w:r>
        <w:t>Uvodno naznačenom presudom prvostupanjskog suda odbijen je tužbeni zahtjev za poništenje rješenja tuženika, klasa: UP/II-</w:t>
      </w:r>
      <w:r w:rsidR="008C1864">
        <w:t>423-01/18-02/17</w:t>
      </w:r>
      <w:r>
        <w:t xml:space="preserve">, </w:t>
      </w:r>
      <w:proofErr w:type="spellStart"/>
      <w:r>
        <w:t>urbroj</w:t>
      </w:r>
      <w:proofErr w:type="spellEnd"/>
      <w:r>
        <w:t xml:space="preserve">: </w:t>
      </w:r>
      <w:r w:rsidR="008C1864">
        <w:t>513-04/18-2</w:t>
      </w:r>
      <w:r>
        <w:t xml:space="preserve"> od </w:t>
      </w:r>
      <w:r w:rsidR="008C1864">
        <w:t>30. ožujka</w:t>
      </w:r>
      <w:r>
        <w:t xml:space="preserve"> 201</w:t>
      </w:r>
      <w:r w:rsidR="008C1864">
        <w:t>8</w:t>
      </w:r>
      <w:r w:rsidR="007118E0">
        <w:t xml:space="preserve">. i rješenja Financijske agencije – Regionalnog centra </w:t>
      </w:r>
      <w:r w:rsidR="00C23040">
        <w:t>Z.</w:t>
      </w:r>
      <w:r w:rsidR="007118E0">
        <w:t xml:space="preserve">, Nagodbenog vijeća HR01, klasa: UP-I/110/07/15-01/8998, </w:t>
      </w:r>
      <w:proofErr w:type="spellStart"/>
      <w:r w:rsidR="007118E0">
        <w:t>urbroj</w:t>
      </w:r>
      <w:proofErr w:type="spellEnd"/>
      <w:r w:rsidR="007118E0">
        <w:t>: 04-06-18-8998-184 od 16. siječnja 2018. (točka I. izreke). U točki II. izreke te presude se nalaže tužitelju da zainteresiranoj osobi naknadi trošak upravnog spora u iznosu od 5.000,00 kn u roku od 60 dana od dostave pravomoćne odluke o troškovima</w:t>
      </w:r>
      <w:r w:rsidR="00A869DB">
        <w:t xml:space="preserve">. U </w:t>
      </w:r>
      <w:r w:rsidR="007118E0">
        <w:t xml:space="preserve">točki III. izreke se odbija zahtjev tužitelja za naknadu troškova upravnog spora. </w:t>
      </w:r>
      <w:r>
        <w:t xml:space="preserve"> </w:t>
      </w:r>
    </w:p>
    <w:p w:rsidR="00FE2B0D" w:rsidRDefault="006978B7" w:rsidP="00A869DB">
      <w:pPr>
        <w:pStyle w:val="StandardWeb"/>
        <w:spacing w:before="0" w:beforeAutospacing="0" w:after="0" w:afterAutospacing="0"/>
        <w:ind w:firstLine="720"/>
        <w:jc w:val="both"/>
      </w:pPr>
      <w:r>
        <w:t xml:space="preserve">Protiv navedene presude </w:t>
      </w:r>
      <w:r w:rsidR="00206210">
        <w:t>tu</w:t>
      </w:r>
      <w:r w:rsidR="00BB574E">
        <w:t>žitelj je</w:t>
      </w:r>
      <w:r w:rsidR="009E1F8D">
        <w:t xml:space="preserve"> </w:t>
      </w:r>
      <w:r w:rsidR="00BB574E">
        <w:t>podn</w:t>
      </w:r>
      <w:r>
        <w:t>i</w:t>
      </w:r>
      <w:r w:rsidR="00BB574E">
        <w:t>o</w:t>
      </w:r>
      <w:r>
        <w:t xml:space="preserve"> žalbu </w:t>
      </w:r>
      <w:r w:rsidR="00206210">
        <w:t xml:space="preserve">zbog </w:t>
      </w:r>
      <w:r w:rsidR="00F10F27">
        <w:t>bi</w:t>
      </w:r>
      <w:r w:rsidR="00FE2B0D">
        <w:t>t</w:t>
      </w:r>
      <w:r w:rsidR="00F10F27">
        <w:t xml:space="preserve">ne povrede pravila sudskog postupka, </w:t>
      </w:r>
      <w:r w:rsidR="00A108ED">
        <w:t>pogrešno i nepotpuno utvrđenog činjeničnog stanja</w:t>
      </w:r>
      <w:r w:rsidR="00FE2B0D">
        <w:t xml:space="preserve"> u sporu te</w:t>
      </w:r>
      <w:r w:rsidR="00CB0B1A">
        <w:t xml:space="preserve"> zbog</w:t>
      </w:r>
      <w:r w:rsidR="00A108ED">
        <w:t xml:space="preserve"> </w:t>
      </w:r>
      <w:r w:rsidR="00206210">
        <w:t>pogrešne primjene materijalnog prava</w:t>
      </w:r>
      <w:r w:rsidR="007E7D9E">
        <w:t>, odnosno svih</w:t>
      </w:r>
      <w:r w:rsidR="00FE2B0D">
        <w:t xml:space="preserve"> </w:t>
      </w:r>
      <w:r w:rsidR="007E7D9E">
        <w:t xml:space="preserve">razloga propisanih u </w:t>
      </w:r>
      <w:r w:rsidR="00FE2B0D">
        <w:t>članku</w:t>
      </w:r>
      <w:r w:rsidR="00F36B51">
        <w:t xml:space="preserve"> 66</w:t>
      </w:r>
      <w:r>
        <w:t xml:space="preserve">. </w:t>
      </w:r>
      <w:r w:rsidR="007E7D9E">
        <w:t>stavk</w:t>
      </w:r>
      <w:r w:rsidR="00FE2B0D">
        <w:t xml:space="preserve">u </w:t>
      </w:r>
      <w:r w:rsidR="007E7D9E">
        <w:t>1.</w:t>
      </w:r>
      <w:r w:rsidR="00D20844">
        <w:t xml:space="preserve"> Zakona o upravnim sporovima („Narodne novine“, 20/10., 143</w:t>
      </w:r>
      <w:r w:rsidR="00FE2B0D">
        <w:t xml:space="preserve">/12., 152/14., 94/16. i 29/17. - </w:t>
      </w:r>
      <w:r w:rsidR="00D20844">
        <w:t>dalje: ZUS).</w:t>
      </w:r>
      <w:r w:rsidR="00206210">
        <w:t xml:space="preserve"> </w:t>
      </w:r>
    </w:p>
    <w:p w:rsidR="00FE2B0D" w:rsidRDefault="005256EE" w:rsidP="00A869DB">
      <w:pPr>
        <w:pStyle w:val="StandardWeb"/>
        <w:spacing w:before="0" w:beforeAutospacing="0" w:after="0" w:afterAutospacing="0"/>
        <w:ind w:firstLine="720"/>
        <w:jc w:val="both"/>
      </w:pPr>
      <w:r>
        <w:t xml:space="preserve">Nastavno u žalbi uglavnom ponavlja razloge već navedene u tužbi, a posebno se osvrće na prethodno provedeni postupak čiji predmet je bilo utvrđivanje tražbina vjerovnika. S time u vezi dodaje da je suprotno utvrđenju javnopravnih tijela u postupku </w:t>
      </w:r>
      <w:proofErr w:type="spellStart"/>
      <w:r>
        <w:t>predstečajne</w:t>
      </w:r>
      <w:proofErr w:type="spellEnd"/>
      <w:r>
        <w:t xml:space="preserve"> nagodbe nad dužnikom </w:t>
      </w:r>
      <w:r w:rsidR="00C23040">
        <w:t xml:space="preserve">C. O. </w:t>
      </w:r>
      <w:r>
        <w:t>d.o.o.</w:t>
      </w:r>
      <w:r w:rsidR="00A869DB">
        <w:t xml:space="preserve"> tužitelj</w:t>
      </w:r>
      <w:r>
        <w:t xml:space="preserve"> trebao biti utvrđen vjerovnikom </w:t>
      </w:r>
      <w:proofErr w:type="spellStart"/>
      <w:r>
        <w:t>predstečajne</w:t>
      </w:r>
      <w:proofErr w:type="spellEnd"/>
      <w:r>
        <w:t xml:space="preserve"> nagodbe </w:t>
      </w:r>
      <w:r w:rsidR="00EA19C9">
        <w:t>i to kao vjerovnik prve skupine</w:t>
      </w:r>
      <w:r w:rsidR="00A869DB">
        <w:t>. N</w:t>
      </w:r>
      <w:r w:rsidR="00EA19C9">
        <w:t xml:space="preserve">astavno tome da nisu bile ispunjene pretpostavke za usvajanje plana financijskog restrukturiranja, jer tužitelju nije omogućeno glasovanje o tom planu. Smatra </w:t>
      </w:r>
      <w:r w:rsidR="00D3439A">
        <w:t>da je prvostupanjski sud na pogrešno utvrđeno činjenično stanje nepravilno primijenio mjerodavno materijalno pravo</w:t>
      </w:r>
      <w:r w:rsidR="00A869DB">
        <w:t>. P</w:t>
      </w:r>
      <w:r w:rsidR="00FE2B0D">
        <w:t xml:space="preserve">redlaže da Visoki upravni sud Republike Hrvatske </w:t>
      </w:r>
      <w:r w:rsidR="00852168">
        <w:t>u skladu s člankom 74. stavkom 2. ZUS-a poništi</w:t>
      </w:r>
      <w:r w:rsidR="00FE2B0D">
        <w:t xml:space="preserve"> prvostupanjsku presudu </w:t>
      </w:r>
      <w:r w:rsidR="003F7CEF">
        <w:t xml:space="preserve">i donese presudu kojom će odlučiti o predmetnoj stvari. </w:t>
      </w:r>
    </w:p>
    <w:p w:rsidR="00FE2B0D" w:rsidRDefault="00FE2B0D" w:rsidP="00A869DB">
      <w:pPr>
        <w:pStyle w:val="StandardWeb"/>
        <w:spacing w:before="0" w:beforeAutospacing="0" w:after="0" w:afterAutospacing="0"/>
        <w:ind w:firstLine="720"/>
        <w:jc w:val="both"/>
      </w:pPr>
      <w:r>
        <w:t xml:space="preserve">Tuženik, iako uredno pozvan da se očituje o žalbenim navodima, nije dostavio odgovor na žalbu. </w:t>
      </w:r>
    </w:p>
    <w:p w:rsidR="0087148A" w:rsidRDefault="00F36B51" w:rsidP="00A869DB">
      <w:pPr>
        <w:pStyle w:val="StandardWeb"/>
        <w:spacing w:before="0" w:beforeAutospacing="0" w:after="0" w:afterAutospacing="0"/>
        <w:ind w:firstLine="720"/>
        <w:jc w:val="both"/>
      </w:pPr>
      <w:r>
        <w:lastRenderedPageBreak/>
        <w:t>Žalba nije osnovana.</w:t>
      </w:r>
    </w:p>
    <w:p w:rsidR="004F5905" w:rsidRDefault="004F5905" w:rsidP="00A869DB">
      <w:pPr>
        <w:pStyle w:val="StandardWeb"/>
        <w:spacing w:before="0" w:beforeAutospacing="0" w:after="0" w:afterAutospacing="0"/>
        <w:ind w:firstLine="720"/>
        <w:jc w:val="both"/>
      </w:pPr>
      <w:r>
        <w:t>Prema ocjeni ovog Suda nije osnovan žalbeni razlog bitne povrede pravila sudskog postupka, jer je prvostupanjski upravni sud</w:t>
      </w:r>
      <w:r w:rsidR="00A869DB">
        <w:t>,</w:t>
      </w:r>
      <w:r>
        <w:t xml:space="preserve"> suprotno tvrdnji tužitelja, pravilno primijenio odredbe ZUS-a, te u obrazloženju presude dao jasne i dostatne razloge o odlučnim činjenicama, u skladu s pravilima propisani</w:t>
      </w:r>
      <w:r w:rsidR="00A869DB">
        <w:t>m</w:t>
      </w:r>
      <w:r>
        <w:t xml:space="preserve"> odredbom članka 60. stavka 4. ZUS-a. </w:t>
      </w:r>
    </w:p>
    <w:p w:rsidR="004F5905" w:rsidRDefault="004F5905" w:rsidP="00A869DB">
      <w:pPr>
        <w:pStyle w:val="StandardWeb"/>
        <w:spacing w:before="0" w:beforeAutospacing="0" w:after="0" w:afterAutospacing="0"/>
        <w:ind w:firstLine="720"/>
        <w:jc w:val="both"/>
      </w:pPr>
      <w:r>
        <w:t>Pr</w:t>
      </w:r>
      <w:r w:rsidR="00A869DB">
        <w:t>i</w:t>
      </w:r>
      <w:r>
        <w:t xml:space="preserve"> utvrđivanju činjeničnog stanja u sporu prvostupanjski sud je uzeo u obzir činjenice već utvrđene u postupku donošenja osporavane odluke (članak 33. stavak 2. ZUS-a), te na temelju svih podataka prikupljenih tijekom upravnog postupka, kao i tijekom upravnog spora, prema ocjeni ovog Suda, pravilno i potpuno utvrdio bitne činjenice za donošenje zakonite odluke. </w:t>
      </w:r>
    </w:p>
    <w:p w:rsidR="004F5905" w:rsidRDefault="004F5905" w:rsidP="00A869DB">
      <w:pPr>
        <w:pStyle w:val="StandardWeb"/>
        <w:spacing w:before="0" w:beforeAutospacing="0" w:after="0" w:afterAutospacing="0"/>
        <w:ind w:firstLine="720"/>
        <w:jc w:val="both"/>
      </w:pPr>
      <w:r>
        <w:t xml:space="preserve">Prvostupanjski sud je osnovano odbio tužbeni zahtjev pozivom na odredbu članka 57. stavka 1. ZUS-a, potvrđujući time zakonitim rješenje tuženika koji je ocijenio postupak </w:t>
      </w:r>
      <w:proofErr w:type="spellStart"/>
      <w:r>
        <w:t>predste</w:t>
      </w:r>
      <w:r w:rsidR="005F4EFA">
        <w:t>čajne</w:t>
      </w:r>
      <w:proofErr w:type="spellEnd"/>
      <w:r w:rsidR="005F4EFA">
        <w:t xml:space="preserve"> nagodbe zakonito provedenim te je prihvatio osnovanim i razloge na kojima je tuženik utemeljio odluku. </w:t>
      </w:r>
    </w:p>
    <w:p w:rsidR="005F4EFA" w:rsidRDefault="005F4EFA" w:rsidP="00A869DB">
      <w:pPr>
        <w:pStyle w:val="StandardWeb"/>
        <w:spacing w:before="0" w:beforeAutospacing="0" w:after="0" w:afterAutospacing="0"/>
        <w:ind w:firstLine="720"/>
        <w:jc w:val="both"/>
      </w:pPr>
      <w:r>
        <w:t>Pravilno je prvostupanjski sud zaključio da tužitelj uglavnom niti ne osporava Plan financijskog restrukturiranja, već prigovara zakonitosti prethodno provedenog postupka u kojem su utvrđene tražbine vjerovnika koje su tim Planom usvojene, što nije predmet ovog postupka</w:t>
      </w:r>
      <w:r w:rsidR="00A869DB">
        <w:t>.</w:t>
      </w:r>
      <w:r>
        <w:t xml:space="preserve"> </w:t>
      </w:r>
      <w:r w:rsidR="00A869DB">
        <w:t>Zbog to</w:t>
      </w:r>
      <w:r>
        <w:t xml:space="preserve">ga niti prigovori istaknuti u tom pravcu nisu od utjecaja na donošenje drugačije odluke. </w:t>
      </w:r>
    </w:p>
    <w:p w:rsidR="005F4EFA" w:rsidRDefault="005F4EFA" w:rsidP="00A869DB">
      <w:pPr>
        <w:pStyle w:val="StandardWeb"/>
        <w:spacing w:before="0" w:beforeAutospacing="0" w:after="0" w:afterAutospacing="0"/>
        <w:ind w:firstLine="720"/>
        <w:jc w:val="both"/>
      </w:pPr>
      <w:r>
        <w:t xml:space="preserve">U ovom žalbenom postupku bitno je bilo utvrditi pravilnost usvajanja Plana financijskog restrukturiranja za koji su, kako to proizlazi iz podataka spisa, kao i obrazloženja prvostupanjske presude, glasovali vjerovnici čije tražbine prelaze 2/3 vrijednosti svih utvrđenih tražbina, što znači da je taj Plan potrebnom većinom prihvaćen i izglasan u skladu s člankom 63. Zakona o financijskom poslovanju i </w:t>
      </w:r>
      <w:proofErr w:type="spellStart"/>
      <w:r>
        <w:t>predstečajnoj</w:t>
      </w:r>
      <w:proofErr w:type="spellEnd"/>
      <w:r>
        <w:t xml:space="preserve"> nagodbi („Narodne novine“, </w:t>
      </w:r>
      <w:r w:rsidR="00F41B3D">
        <w:t>108/12., 144/12., 81/13. i 112/13.</w:t>
      </w:r>
      <w:r>
        <w:t>)</w:t>
      </w:r>
      <w:r w:rsidR="00F41B3D">
        <w:t xml:space="preserve">. </w:t>
      </w:r>
    </w:p>
    <w:p w:rsidR="00F41B3D" w:rsidRDefault="00F41B3D" w:rsidP="00A869DB">
      <w:pPr>
        <w:pStyle w:val="StandardWeb"/>
        <w:spacing w:before="0" w:beforeAutospacing="0" w:after="0" w:afterAutospacing="0"/>
        <w:ind w:firstLine="720"/>
        <w:jc w:val="both"/>
      </w:pPr>
      <w:r>
        <w:t xml:space="preserve">Naime, pravilno prvostupanjski sud navodi da se u ovom postupku ne mogu pobijati utvrđenja drugog izvršnog rješenja, u konkretnom slučaju rješenja kojim su utvrđene tražbine vjerovnika u posebnom postupku, u kojem je posebno obrazložen način utvrđivanja </w:t>
      </w:r>
      <w:r w:rsidR="0017052E">
        <w:t xml:space="preserve">tražbina, kao i razlozi zbog kojih je tražbina tužitelja utvrđena u pobliže navedenom iznosu, a ne u iznosu koji je smatra tužitelj trebao biti utvrđen. </w:t>
      </w:r>
    </w:p>
    <w:p w:rsidR="00DE3D51" w:rsidRDefault="00DE3D51" w:rsidP="00A869DB">
      <w:pPr>
        <w:pStyle w:val="StandardWeb"/>
        <w:spacing w:before="0" w:beforeAutospacing="0" w:after="0" w:afterAutospacing="0"/>
        <w:ind w:firstLine="720"/>
        <w:jc w:val="both"/>
      </w:pPr>
      <w:r>
        <w:t xml:space="preserve">Slijedom navedenog je prema ocjeni ovog Suda neosnovan žalbeni razlog pogrešno i nepotpuno utvrđenog činjeničnog stanja, jer je prvostupanjski sud pravilno utvrdio činjenice odlučne za prosudbu </w:t>
      </w:r>
      <w:r w:rsidR="00B5071D">
        <w:t xml:space="preserve">osnovanosti tužbenog zahtjeva. </w:t>
      </w:r>
    </w:p>
    <w:p w:rsidR="0034438E" w:rsidRDefault="0041260A" w:rsidP="00A869DB">
      <w:pPr>
        <w:pStyle w:val="StandardWeb"/>
        <w:spacing w:before="0" w:beforeAutospacing="0" w:after="0" w:afterAutospacing="0"/>
        <w:ind w:firstLine="720"/>
        <w:jc w:val="both"/>
      </w:pPr>
      <w:r>
        <w:t xml:space="preserve">S obzirom na naprijed navedeno, pobijana prvostupanjska presuda je pravilna i zakonita kako u pogledu utvrđenih činjenica, tako i u pogledu primjene mjerodavnog prava. </w:t>
      </w:r>
    </w:p>
    <w:p w:rsidR="00397172" w:rsidRDefault="00BF676A" w:rsidP="00A869DB">
      <w:pPr>
        <w:pStyle w:val="StandardWeb"/>
        <w:spacing w:before="0" w:beforeAutospacing="0" w:after="0" w:afterAutospacing="0"/>
        <w:ind w:firstLine="720"/>
        <w:jc w:val="both"/>
      </w:pPr>
      <w:r>
        <w:t xml:space="preserve">Kako je utvrđeno da nisu osnovani razlozi zbog kojih se </w:t>
      </w:r>
      <w:r w:rsidR="00503748">
        <w:t xml:space="preserve">u žalbi </w:t>
      </w:r>
      <w:r>
        <w:t>pobija prvostupanjska presuda</w:t>
      </w:r>
      <w:r w:rsidR="001073B7">
        <w:t>, niti</w:t>
      </w:r>
      <w:r w:rsidR="001073B7">
        <w:rPr>
          <w:szCs w:val="20"/>
          <w:lang w:eastAsia="en-US"/>
        </w:rPr>
        <w:t xml:space="preserve"> postoje razlozi</w:t>
      </w:r>
      <w:r w:rsidR="00601BC8" w:rsidRPr="00C81262">
        <w:t xml:space="preserve"> na koje</w:t>
      </w:r>
      <w:r w:rsidR="00751956">
        <w:t xml:space="preserve"> ovaj Sud</w:t>
      </w:r>
      <w:r w:rsidR="00601BC8" w:rsidRPr="00C81262">
        <w:t xml:space="preserve"> pazi po službenoj dužnosti, </w:t>
      </w:r>
      <w:r w:rsidR="004C6EC8">
        <w:t xml:space="preserve">to je </w:t>
      </w:r>
      <w:r w:rsidR="00601BC8" w:rsidRPr="00C81262">
        <w:t>na temelju čl</w:t>
      </w:r>
      <w:r w:rsidR="00601BC8">
        <w:t xml:space="preserve">anka 74. stavka </w:t>
      </w:r>
      <w:r w:rsidR="00601BC8" w:rsidRPr="00C81262">
        <w:t>1. Z</w:t>
      </w:r>
      <w:r w:rsidR="00601BC8">
        <w:t>US-a</w:t>
      </w:r>
      <w:r w:rsidR="00601BC8" w:rsidRPr="00C81262">
        <w:t xml:space="preserve"> žalba </w:t>
      </w:r>
      <w:r w:rsidR="004C6EC8">
        <w:t xml:space="preserve">odbijena kao neosnovana i potvrđena prvostupanjska presuda. </w:t>
      </w:r>
    </w:p>
    <w:p w:rsidR="00A869DB" w:rsidRPr="00286E34" w:rsidRDefault="00A869DB" w:rsidP="00A869DB">
      <w:pPr>
        <w:pStyle w:val="StandardWeb"/>
        <w:spacing w:before="0" w:beforeAutospacing="0" w:after="0" w:afterAutospacing="0" w:line="216" w:lineRule="auto"/>
        <w:ind w:firstLine="720"/>
        <w:jc w:val="both"/>
      </w:pPr>
    </w:p>
    <w:p w:rsidR="00AC63EF" w:rsidRPr="00D62307" w:rsidRDefault="00652573" w:rsidP="00A869DB">
      <w:pPr>
        <w:pStyle w:val="StandardWeb"/>
        <w:spacing w:before="0" w:beforeAutospacing="0" w:after="0" w:afterAutospacing="0" w:line="216" w:lineRule="auto"/>
      </w:pPr>
      <w:r w:rsidRPr="00286E34">
        <w:t xml:space="preserve">                                          </w:t>
      </w:r>
      <w:r w:rsidR="00AC63EF">
        <w:t>         </w:t>
      </w:r>
      <w:r w:rsidRPr="00286E34">
        <w:t xml:space="preserve">   </w:t>
      </w:r>
      <w:r w:rsidR="00AC63EF" w:rsidRPr="00D62307">
        <w:t xml:space="preserve">U Zagrebu </w:t>
      </w:r>
      <w:r w:rsidR="000803F9">
        <w:t>4. srpnja</w:t>
      </w:r>
      <w:r w:rsidR="00AC63EF" w:rsidRPr="00B76E4C">
        <w:t xml:space="preserve"> 2019.</w:t>
      </w:r>
    </w:p>
    <w:p w:rsidR="00397172" w:rsidRDefault="00AC63EF" w:rsidP="00A869DB">
      <w:pPr>
        <w:pStyle w:val="StandardWeb"/>
        <w:spacing w:before="0" w:beforeAutospacing="0" w:after="0" w:afterAutospacing="0" w:line="216" w:lineRule="auto"/>
        <w:jc w:val="right"/>
      </w:pPr>
      <w:r w:rsidRPr="00D62307">
        <w:t>                                                                                                           </w:t>
      </w:r>
    </w:p>
    <w:p w:rsidR="00AC63EF" w:rsidRPr="00D62307" w:rsidRDefault="00AC63EF" w:rsidP="00A869DB">
      <w:pPr>
        <w:pStyle w:val="StandardWeb"/>
        <w:spacing w:before="0" w:beforeAutospacing="0" w:after="0" w:afterAutospacing="0" w:line="216" w:lineRule="auto"/>
        <w:jc w:val="right"/>
      </w:pPr>
      <w:r w:rsidRPr="00D62307">
        <w:t>            Predsjednica vijeća</w:t>
      </w:r>
    </w:p>
    <w:p w:rsidR="00AC63EF" w:rsidRPr="00D62307" w:rsidRDefault="00E63A37" w:rsidP="00A869DB">
      <w:pPr>
        <w:pStyle w:val="StandardWeb"/>
        <w:spacing w:before="0" w:beforeAutospacing="0" w:after="0" w:afterAutospacing="0" w:line="216" w:lineRule="auto"/>
        <w:jc w:val="right"/>
      </w:pPr>
      <w:r>
        <w:t>d</w:t>
      </w:r>
      <w:r w:rsidR="00AC63EF" w:rsidRPr="00D62307">
        <w:t>r.sc. Sanja Otočan</w:t>
      </w:r>
      <w:r w:rsidR="00A869DB">
        <w:t>, v.r.</w:t>
      </w:r>
    </w:p>
    <w:p w:rsidR="00AC63EF" w:rsidRDefault="00AC63EF" w:rsidP="00A869DB">
      <w:pPr>
        <w:spacing w:line="216" w:lineRule="auto"/>
        <w:rPr>
          <w:rFonts w:ascii="Times New Roman" w:hAnsi="Times New Roman"/>
        </w:rPr>
      </w:pPr>
      <w:bookmarkStart w:id="3" w:name="_GoBack"/>
      <w:bookmarkEnd w:id="3"/>
    </w:p>
    <w:sectPr w:rsidR="00AC63EF" w:rsidSect="00965BB4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3C" w:rsidRDefault="00B4343C" w:rsidP="00965BB4">
      <w:r>
        <w:separator/>
      </w:r>
    </w:p>
  </w:endnote>
  <w:endnote w:type="continuationSeparator" w:id="0">
    <w:p w:rsidR="00B4343C" w:rsidRDefault="00B4343C" w:rsidP="009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3C" w:rsidRDefault="00B4343C" w:rsidP="00965BB4">
      <w:r>
        <w:separator/>
      </w:r>
    </w:p>
  </w:footnote>
  <w:footnote w:type="continuationSeparator" w:id="0">
    <w:p w:rsidR="00B4343C" w:rsidRDefault="00B4343C" w:rsidP="0096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B4" w:rsidRPr="00E90410" w:rsidRDefault="00965BB4" w:rsidP="00371243">
    <w:pPr>
      <w:pStyle w:val="Zaglavlje"/>
    </w:pPr>
    <w:r w:rsidRPr="00E90410">
      <w:tab/>
      <w:t xml:space="preserve">- </w:t>
    </w:r>
    <w:r w:rsidRPr="00E90410">
      <w:fldChar w:fldCharType="begin"/>
    </w:r>
    <w:r w:rsidRPr="00E90410">
      <w:instrText xml:space="preserve"> PAGE  \* MERGEFORMAT </w:instrText>
    </w:r>
    <w:r w:rsidRPr="00E90410">
      <w:fldChar w:fldCharType="separate"/>
    </w:r>
    <w:r w:rsidR="00C23040">
      <w:rPr>
        <w:noProof/>
      </w:rPr>
      <w:t>2</w:t>
    </w:r>
    <w:r w:rsidRPr="00E90410">
      <w:fldChar w:fldCharType="end"/>
    </w:r>
    <w:r w:rsidRPr="00E90410">
      <w:t xml:space="preserve"> -</w:t>
    </w:r>
    <w:r w:rsidRPr="00E90410">
      <w:tab/>
      <w:t xml:space="preserve">Poslovni broj: </w:t>
    </w:r>
    <w:r w:rsidR="00371243">
      <w:rPr>
        <w:rFonts w:ascii="Times New Roman" w:hAnsi="Times New Roman"/>
      </w:rPr>
      <w:t>Usž</w:t>
    </w:r>
    <w:r w:rsidR="00371243" w:rsidRPr="00286E34">
      <w:rPr>
        <w:rFonts w:ascii="Times New Roman" w:hAnsi="Times New Roman"/>
      </w:rPr>
      <w:t>-</w:t>
    </w:r>
    <w:r w:rsidR="000803F9">
      <w:rPr>
        <w:rFonts w:ascii="Times New Roman" w:hAnsi="Times New Roman"/>
      </w:rPr>
      <w:t>380/19</w:t>
    </w:r>
    <w:r w:rsidR="00F179CE">
      <w:rPr>
        <w:rFonts w:ascii="Times New Roman" w:hAnsi="Times New Roman"/>
      </w:rPr>
      <w:t>-2</w:t>
    </w:r>
  </w:p>
  <w:p w:rsidR="00DF0420" w:rsidRDefault="00DF04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0E6"/>
    <w:multiLevelType w:val="hybridMultilevel"/>
    <w:tmpl w:val="C25E264C"/>
    <w:lvl w:ilvl="0" w:tplc="260C0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7185C"/>
    <w:multiLevelType w:val="hybridMultilevel"/>
    <w:tmpl w:val="B95446C0"/>
    <w:lvl w:ilvl="0" w:tplc="1DF0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37F38"/>
    <w:multiLevelType w:val="hybridMultilevel"/>
    <w:tmpl w:val="0F80DD9C"/>
    <w:lvl w:ilvl="0" w:tplc="588E9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121CD"/>
    <w:multiLevelType w:val="hybridMultilevel"/>
    <w:tmpl w:val="8B640BF4"/>
    <w:lvl w:ilvl="0" w:tplc="2DFA1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4"/>
    <w:rsid w:val="00020348"/>
    <w:rsid w:val="00037022"/>
    <w:rsid w:val="0005755F"/>
    <w:rsid w:val="00057732"/>
    <w:rsid w:val="00064D0E"/>
    <w:rsid w:val="0007668A"/>
    <w:rsid w:val="000803F9"/>
    <w:rsid w:val="00081D3F"/>
    <w:rsid w:val="0008220C"/>
    <w:rsid w:val="000D046C"/>
    <w:rsid w:val="000E05F3"/>
    <w:rsid w:val="000E6A5B"/>
    <w:rsid w:val="000E6F91"/>
    <w:rsid w:val="000F351D"/>
    <w:rsid w:val="000F3BB5"/>
    <w:rsid w:val="000F7E45"/>
    <w:rsid w:val="00106E7A"/>
    <w:rsid w:val="001073B7"/>
    <w:rsid w:val="00111796"/>
    <w:rsid w:val="00115F75"/>
    <w:rsid w:val="001232A4"/>
    <w:rsid w:val="00132949"/>
    <w:rsid w:val="00135F63"/>
    <w:rsid w:val="00143640"/>
    <w:rsid w:val="001442D4"/>
    <w:rsid w:val="00147B32"/>
    <w:rsid w:val="00147F2A"/>
    <w:rsid w:val="00150952"/>
    <w:rsid w:val="00150EB7"/>
    <w:rsid w:val="00157A1E"/>
    <w:rsid w:val="00160D99"/>
    <w:rsid w:val="00161028"/>
    <w:rsid w:val="0017052E"/>
    <w:rsid w:val="001915B2"/>
    <w:rsid w:val="00194F9C"/>
    <w:rsid w:val="001958FB"/>
    <w:rsid w:val="001A14F1"/>
    <w:rsid w:val="001A5017"/>
    <w:rsid w:val="001B0801"/>
    <w:rsid w:val="001B53A3"/>
    <w:rsid w:val="001D5839"/>
    <w:rsid w:val="001E5DCD"/>
    <w:rsid w:val="001F0FB7"/>
    <w:rsid w:val="001F77CF"/>
    <w:rsid w:val="0020214D"/>
    <w:rsid w:val="00203E21"/>
    <w:rsid w:val="00203E63"/>
    <w:rsid w:val="00206210"/>
    <w:rsid w:val="00211F32"/>
    <w:rsid w:val="002179C7"/>
    <w:rsid w:val="00225E21"/>
    <w:rsid w:val="00226B3B"/>
    <w:rsid w:val="00230FBB"/>
    <w:rsid w:val="00231DCA"/>
    <w:rsid w:val="002330DC"/>
    <w:rsid w:val="002407AE"/>
    <w:rsid w:val="00242A53"/>
    <w:rsid w:val="002433BA"/>
    <w:rsid w:val="00265CBA"/>
    <w:rsid w:val="0027209A"/>
    <w:rsid w:val="00274338"/>
    <w:rsid w:val="00280537"/>
    <w:rsid w:val="0028404F"/>
    <w:rsid w:val="00286E34"/>
    <w:rsid w:val="002922E9"/>
    <w:rsid w:val="002A05F9"/>
    <w:rsid w:val="002A2D8E"/>
    <w:rsid w:val="002C2B01"/>
    <w:rsid w:val="002C3E11"/>
    <w:rsid w:val="002D31CE"/>
    <w:rsid w:val="002E5466"/>
    <w:rsid w:val="002F22DE"/>
    <w:rsid w:val="003063E3"/>
    <w:rsid w:val="00320AEA"/>
    <w:rsid w:val="003234B0"/>
    <w:rsid w:val="003260AE"/>
    <w:rsid w:val="00334050"/>
    <w:rsid w:val="003378FE"/>
    <w:rsid w:val="00343DD1"/>
    <w:rsid w:val="0034438E"/>
    <w:rsid w:val="00371243"/>
    <w:rsid w:val="0037493B"/>
    <w:rsid w:val="0037664F"/>
    <w:rsid w:val="0038713F"/>
    <w:rsid w:val="00397172"/>
    <w:rsid w:val="003A6FB8"/>
    <w:rsid w:val="003C2CDD"/>
    <w:rsid w:val="003D3C47"/>
    <w:rsid w:val="003E5942"/>
    <w:rsid w:val="003F64A7"/>
    <w:rsid w:val="003F7CEF"/>
    <w:rsid w:val="0041260A"/>
    <w:rsid w:val="0041403E"/>
    <w:rsid w:val="00417695"/>
    <w:rsid w:val="004205E9"/>
    <w:rsid w:val="00427DEB"/>
    <w:rsid w:val="004317FF"/>
    <w:rsid w:val="00433CD6"/>
    <w:rsid w:val="004360AF"/>
    <w:rsid w:val="00464DF1"/>
    <w:rsid w:val="004677CB"/>
    <w:rsid w:val="00471DA0"/>
    <w:rsid w:val="00472A9A"/>
    <w:rsid w:val="0048566F"/>
    <w:rsid w:val="00485CC7"/>
    <w:rsid w:val="00487031"/>
    <w:rsid w:val="0049012A"/>
    <w:rsid w:val="004928C9"/>
    <w:rsid w:val="004C351B"/>
    <w:rsid w:val="004C6EC8"/>
    <w:rsid w:val="004E2643"/>
    <w:rsid w:val="004F5498"/>
    <w:rsid w:val="004F5905"/>
    <w:rsid w:val="00503748"/>
    <w:rsid w:val="005256EE"/>
    <w:rsid w:val="00553E0B"/>
    <w:rsid w:val="00565A10"/>
    <w:rsid w:val="00577AC7"/>
    <w:rsid w:val="0059382E"/>
    <w:rsid w:val="00595158"/>
    <w:rsid w:val="005B3E96"/>
    <w:rsid w:val="005C2E65"/>
    <w:rsid w:val="005D56F7"/>
    <w:rsid w:val="005E0BA7"/>
    <w:rsid w:val="005E0D25"/>
    <w:rsid w:val="005E50F7"/>
    <w:rsid w:val="005E74AF"/>
    <w:rsid w:val="005F4EFA"/>
    <w:rsid w:val="00601BC8"/>
    <w:rsid w:val="00614C60"/>
    <w:rsid w:val="006408D4"/>
    <w:rsid w:val="0064299E"/>
    <w:rsid w:val="0064436B"/>
    <w:rsid w:val="006464B9"/>
    <w:rsid w:val="006477C5"/>
    <w:rsid w:val="00652573"/>
    <w:rsid w:val="00660643"/>
    <w:rsid w:val="006747E6"/>
    <w:rsid w:val="00676996"/>
    <w:rsid w:val="00685411"/>
    <w:rsid w:val="006871FE"/>
    <w:rsid w:val="006978B7"/>
    <w:rsid w:val="006A066C"/>
    <w:rsid w:val="006A5468"/>
    <w:rsid w:val="006C139D"/>
    <w:rsid w:val="006C7E0E"/>
    <w:rsid w:val="006D0640"/>
    <w:rsid w:val="0071120A"/>
    <w:rsid w:val="007118E0"/>
    <w:rsid w:val="00712936"/>
    <w:rsid w:val="0071559B"/>
    <w:rsid w:val="00725474"/>
    <w:rsid w:val="00732077"/>
    <w:rsid w:val="0074629D"/>
    <w:rsid w:val="00751956"/>
    <w:rsid w:val="0076145B"/>
    <w:rsid w:val="0076518E"/>
    <w:rsid w:val="0077247C"/>
    <w:rsid w:val="00780EBC"/>
    <w:rsid w:val="00792553"/>
    <w:rsid w:val="007A4CF7"/>
    <w:rsid w:val="007D2A16"/>
    <w:rsid w:val="007E05BF"/>
    <w:rsid w:val="007E214A"/>
    <w:rsid w:val="007E7D9E"/>
    <w:rsid w:val="007F44B8"/>
    <w:rsid w:val="00811CD9"/>
    <w:rsid w:val="00814100"/>
    <w:rsid w:val="00816873"/>
    <w:rsid w:val="0082365C"/>
    <w:rsid w:val="00831BFA"/>
    <w:rsid w:val="00832E94"/>
    <w:rsid w:val="0083360E"/>
    <w:rsid w:val="00837E07"/>
    <w:rsid w:val="00852168"/>
    <w:rsid w:val="0087148A"/>
    <w:rsid w:val="008742CD"/>
    <w:rsid w:val="00880D0D"/>
    <w:rsid w:val="008916EF"/>
    <w:rsid w:val="008945DC"/>
    <w:rsid w:val="008A30EC"/>
    <w:rsid w:val="008A7CD0"/>
    <w:rsid w:val="008B118C"/>
    <w:rsid w:val="008C1864"/>
    <w:rsid w:val="008D4AB9"/>
    <w:rsid w:val="008D6C21"/>
    <w:rsid w:val="008F62F4"/>
    <w:rsid w:val="0090071E"/>
    <w:rsid w:val="0090410C"/>
    <w:rsid w:val="00907751"/>
    <w:rsid w:val="00910D6C"/>
    <w:rsid w:val="00912BAD"/>
    <w:rsid w:val="00923551"/>
    <w:rsid w:val="0094334B"/>
    <w:rsid w:val="00956A2D"/>
    <w:rsid w:val="00957927"/>
    <w:rsid w:val="00965BB4"/>
    <w:rsid w:val="00971C84"/>
    <w:rsid w:val="00976DF4"/>
    <w:rsid w:val="00982D53"/>
    <w:rsid w:val="00984856"/>
    <w:rsid w:val="009B44B7"/>
    <w:rsid w:val="009D220E"/>
    <w:rsid w:val="009D4423"/>
    <w:rsid w:val="009E1F8D"/>
    <w:rsid w:val="009F3B8E"/>
    <w:rsid w:val="00A108ED"/>
    <w:rsid w:val="00A10E8C"/>
    <w:rsid w:val="00A121BF"/>
    <w:rsid w:val="00A161B6"/>
    <w:rsid w:val="00A302D9"/>
    <w:rsid w:val="00A41027"/>
    <w:rsid w:val="00A83594"/>
    <w:rsid w:val="00A869DB"/>
    <w:rsid w:val="00A8705D"/>
    <w:rsid w:val="00A90DF7"/>
    <w:rsid w:val="00A93EA0"/>
    <w:rsid w:val="00A97EB6"/>
    <w:rsid w:val="00AA21F3"/>
    <w:rsid w:val="00AB447C"/>
    <w:rsid w:val="00AC3B98"/>
    <w:rsid w:val="00AC63EF"/>
    <w:rsid w:val="00AC7920"/>
    <w:rsid w:val="00AD2A2E"/>
    <w:rsid w:val="00AE4C4D"/>
    <w:rsid w:val="00AE4C8A"/>
    <w:rsid w:val="00AE60D8"/>
    <w:rsid w:val="00AF6A17"/>
    <w:rsid w:val="00B04C6B"/>
    <w:rsid w:val="00B20F91"/>
    <w:rsid w:val="00B24F6F"/>
    <w:rsid w:val="00B31AC1"/>
    <w:rsid w:val="00B357C3"/>
    <w:rsid w:val="00B40698"/>
    <w:rsid w:val="00B4343C"/>
    <w:rsid w:val="00B453C4"/>
    <w:rsid w:val="00B46C80"/>
    <w:rsid w:val="00B46F48"/>
    <w:rsid w:val="00B5071D"/>
    <w:rsid w:val="00B512C7"/>
    <w:rsid w:val="00B573B2"/>
    <w:rsid w:val="00B7377B"/>
    <w:rsid w:val="00B76E4C"/>
    <w:rsid w:val="00B8141D"/>
    <w:rsid w:val="00B82DE5"/>
    <w:rsid w:val="00BA3FE7"/>
    <w:rsid w:val="00BA42BA"/>
    <w:rsid w:val="00BB2690"/>
    <w:rsid w:val="00BB574E"/>
    <w:rsid w:val="00BC0A34"/>
    <w:rsid w:val="00BC14A8"/>
    <w:rsid w:val="00BC1798"/>
    <w:rsid w:val="00BC6632"/>
    <w:rsid w:val="00BD3094"/>
    <w:rsid w:val="00BD764A"/>
    <w:rsid w:val="00BD7D03"/>
    <w:rsid w:val="00BF6170"/>
    <w:rsid w:val="00BF676A"/>
    <w:rsid w:val="00BF6928"/>
    <w:rsid w:val="00C017E0"/>
    <w:rsid w:val="00C06F66"/>
    <w:rsid w:val="00C10EEF"/>
    <w:rsid w:val="00C13516"/>
    <w:rsid w:val="00C20F7F"/>
    <w:rsid w:val="00C23040"/>
    <w:rsid w:val="00C23799"/>
    <w:rsid w:val="00C265CD"/>
    <w:rsid w:val="00C429FB"/>
    <w:rsid w:val="00C4603C"/>
    <w:rsid w:val="00C54BDC"/>
    <w:rsid w:val="00C66BAE"/>
    <w:rsid w:val="00C81262"/>
    <w:rsid w:val="00C82E47"/>
    <w:rsid w:val="00C967AA"/>
    <w:rsid w:val="00C96CC9"/>
    <w:rsid w:val="00C97DCB"/>
    <w:rsid w:val="00CB0B1A"/>
    <w:rsid w:val="00CE10AD"/>
    <w:rsid w:val="00CE4C29"/>
    <w:rsid w:val="00CE56BB"/>
    <w:rsid w:val="00D0241E"/>
    <w:rsid w:val="00D158A2"/>
    <w:rsid w:val="00D20844"/>
    <w:rsid w:val="00D33F07"/>
    <w:rsid w:val="00D3439A"/>
    <w:rsid w:val="00D421DF"/>
    <w:rsid w:val="00D42F70"/>
    <w:rsid w:val="00D4767C"/>
    <w:rsid w:val="00D52E35"/>
    <w:rsid w:val="00D538A1"/>
    <w:rsid w:val="00D64D64"/>
    <w:rsid w:val="00D816F6"/>
    <w:rsid w:val="00D90F83"/>
    <w:rsid w:val="00DA1857"/>
    <w:rsid w:val="00DC67A2"/>
    <w:rsid w:val="00DE3D51"/>
    <w:rsid w:val="00DE3EB7"/>
    <w:rsid w:val="00DE56C6"/>
    <w:rsid w:val="00DF0420"/>
    <w:rsid w:val="00DF6461"/>
    <w:rsid w:val="00E02EDA"/>
    <w:rsid w:val="00E079DB"/>
    <w:rsid w:val="00E136B5"/>
    <w:rsid w:val="00E30162"/>
    <w:rsid w:val="00E469FF"/>
    <w:rsid w:val="00E57292"/>
    <w:rsid w:val="00E63A37"/>
    <w:rsid w:val="00E70139"/>
    <w:rsid w:val="00E71B6C"/>
    <w:rsid w:val="00E73033"/>
    <w:rsid w:val="00E8702C"/>
    <w:rsid w:val="00E90410"/>
    <w:rsid w:val="00E94476"/>
    <w:rsid w:val="00EA19C9"/>
    <w:rsid w:val="00EB7189"/>
    <w:rsid w:val="00EC279B"/>
    <w:rsid w:val="00EC5070"/>
    <w:rsid w:val="00ED1540"/>
    <w:rsid w:val="00ED2095"/>
    <w:rsid w:val="00ED6ACD"/>
    <w:rsid w:val="00F06435"/>
    <w:rsid w:val="00F10F27"/>
    <w:rsid w:val="00F12A8E"/>
    <w:rsid w:val="00F13271"/>
    <w:rsid w:val="00F179CE"/>
    <w:rsid w:val="00F2123B"/>
    <w:rsid w:val="00F264D3"/>
    <w:rsid w:val="00F26C5A"/>
    <w:rsid w:val="00F31A12"/>
    <w:rsid w:val="00F32B08"/>
    <w:rsid w:val="00F34B41"/>
    <w:rsid w:val="00F362AE"/>
    <w:rsid w:val="00F36B51"/>
    <w:rsid w:val="00F41B3D"/>
    <w:rsid w:val="00F81AD8"/>
    <w:rsid w:val="00F833F1"/>
    <w:rsid w:val="00F90327"/>
    <w:rsid w:val="00FC0213"/>
    <w:rsid w:val="00FC0333"/>
    <w:rsid w:val="00FC09EB"/>
    <w:rsid w:val="00FD2FF6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2631375-93E6-43D9-83DA-462F71E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65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5BB4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965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65BB4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4376-0870-497F-81CF-4AFF15F9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1</TotalTime>
  <Pages>2</Pages>
  <Words>866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subject/>
  <dc:creator>Lana Štok</dc:creator>
  <cp:keywords/>
  <dc:description/>
  <cp:lastModifiedBy>Tanja Nemčić</cp:lastModifiedBy>
  <cp:revision>2</cp:revision>
  <cp:lastPrinted>2019-04-26T06:18:00Z</cp:lastPrinted>
  <dcterms:created xsi:type="dcterms:W3CDTF">2020-05-12T11:42:00Z</dcterms:created>
  <dcterms:modified xsi:type="dcterms:W3CDTF">2020-05-12T11:42:00Z</dcterms:modified>
</cp:coreProperties>
</file>