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4D" w:rsidRPr="00325FCB" w:rsidRDefault="00AE4C4D" w:rsidP="00325FCB">
      <w:pPr>
        <w:rPr>
          <w:rFonts w:ascii="Times New Roman" w:hAnsi="Times New Roman"/>
          <w:szCs w:val="24"/>
        </w:rPr>
      </w:pPr>
    </w:p>
    <w:p w:rsidR="0083360E" w:rsidRDefault="00965BB4" w:rsidP="00325FCB">
      <w:pPr>
        <w:ind w:left="2880"/>
        <w:jc w:val="right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32D2D" wp14:editId="5AC8DCBB">
                <wp:simplePos x="0" y="0"/>
                <wp:positionH relativeFrom="column">
                  <wp:posOffset>-277495</wp:posOffset>
                </wp:positionH>
                <wp:positionV relativeFrom="paragraph">
                  <wp:posOffset>48895</wp:posOffset>
                </wp:positionV>
                <wp:extent cx="3124200" cy="762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695" w:rsidRP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REPUBLIKA HRVATSKA</w:t>
                            </w:r>
                          </w:p>
                          <w:p w:rsidR="00417695" w:rsidRPr="00417695" w:rsidRDefault="00780EBC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VISOKI </w:t>
                            </w:r>
                            <w:r w:rsidR="00417695" w:rsidRPr="00417695">
                              <w:rPr>
                                <w:b/>
                                <w:sz w:val="20"/>
                              </w:rPr>
                              <w:t>UPRAVNI SUD REPUBLIKE HRVATSKE</w:t>
                            </w:r>
                          </w:p>
                          <w:p w:rsidR="00417695" w:rsidRDefault="00417695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17695">
                              <w:rPr>
                                <w:b/>
                                <w:sz w:val="20"/>
                              </w:rPr>
                              <w:t>Z A G R E B</w:t>
                            </w:r>
                          </w:p>
                          <w:p w:rsidR="0083360E" w:rsidRPr="00417695" w:rsidRDefault="0083360E" w:rsidP="0041769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Frankopanska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32D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1.85pt;margin-top:3.85pt;width:24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" stroked="f">
                <v:textbox>
                  <w:txbxContent>
                    <w:p w:rsidR="00417695" w:rsidRP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REPUBLIKA HRVATSKA</w:t>
                      </w:r>
                    </w:p>
                    <w:p w:rsidR="00417695" w:rsidRPr="00417695" w:rsidRDefault="00780EBC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VISOKI </w:t>
                      </w:r>
                      <w:r w:rsidR="00417695" w:rsidRPr="00417695">
                        <w:rPr>
                          <w:b/>
                          <w:sz w:val="20"/>
                        </w:rPr>
                        <w:t>UPRAVNI SUD REPUBLIKE HRVATSKE</w:t>
                      </w:r>
                    </w:p>
                    <w:p w:rsidR="00417695" w:rsidRDefault="00417695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417695">
                        <w:rPr>
                          <w:b/>
                          <w:sz w:val="20"/>
                        </w:rPr>
                        <w:t>Z A G R E B</w:t>
                      </w:r>
                    </w:p>
                    <w:p w:rsidR="0083360E" w:rsidRPr="00417695" w:rsidRDefault="0083360E" w:rsidP="0041769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Frankopanska 16</w:t>
                      </w:r>
                    </w:p>
                  </w:txbxContent>
                </v:textbox>
              </v:shape>
            </w:pict>
          </mc:Fallback>
        </mc:AlternateContent>
      </w:r>
      <w:r w:rsidR="0083360E" w:rsidRPr="00325FCB">
        <w:rPr>
          <w:rFonts w:ascii="Times New Roman" w:hAnsi="Times New Roman"/>
          <w:szCs w:val="24"/>
        </w:rPr>
        <w:t xml:space="preserve">Poslovni broj: </w:t>
      </w:r>
      <w:bookmarkStart w:id="0" w:name="Broj"/>
      <w:bookmarkEnd w:id="0"/>
      <w:r w:rsidRPr="00325FCB">
        <w:rPr>
          <w:rFonts w:ascii="Times New Roman" w:hAnsi="Times New Roman"/>
          <w:szCs w:val="24"/>
        </w:rPr>
        <w:t>Usž-</w:t>
      </w:r>
      <w:r w:rsidR="00F838DC" w:rsidRPr="00325FCB">
        <w:rPr>
          <w:rFonts w:ascii="Times New Roman" w:hAnsi="Times New Roman"/>
          <w:szCs w:val="24"/>
        </w:rPr>
        <w:t>4046</w:t>
      </w:r>
      <w:r w:rsidRPr="00325FCB">
        <w:rPr>
          <w:rFonts w:ascii="Times New Roman" w:hAnsi="Times New Roman"/>
          <w:szCs w:val="24"/>
        </w:rPr>
        <w:t>/1</w:t>
      </w:r>
      <w:r w:rsidR="00F05652" w:rsidRPr="00325FCB">
        <w:rPr>
          <w:rFonts w:ascii="Times New Roman" w:hAnsi="Times New Roman"/>
          <w:szCs w:val="24"/>
        </w:rPr>
        <w:t>9</w:t>
      </w:r>
      <w:r w:rsidRPr="00325FCB">
        <w:rPr>
          <w:rFonts w:ascii="Times New Roman" w:hAnsi="Times New Roman"/>
          <w:szCs w:val="24"/>
        </w:rPr>
        <w:t>-</w:t>
      </w:r>
      <w:r w:rsidR="00F838DC" w:rsidRPr="00325FCB">
        <w:rPr>
          <w:rFonts w:ascii="Times New Roman" w:hAnsi="Times New Roman"/>
          <w:szCs w:val="24"/>
        </w:rPr>
        <w:t>2</w:t>
      </w:r>
      <w:r w:rsidR="0083360E" w:rsidRPr="00325FCB">
        <w:rPr>
          <w:rFonts w:ascii="Times New Roman" w:hAnsi="Times New Roman"/>
          <w:szCs w:val="24"/>
        </w:rPr>
        <w:t xml:space="preserve"> </w:t>
      </w:r>
    </w:p>
    <w:p w:rsidR="00325FCB" w:rsidRDefault="00325FCB" w:rsidP="00325FCB">
      <w:pPr>
        <w:ind w:left="2880"/>
        <w:jc w:val="right"/>
        <w:rPr>
          <w:rFonts w:ascii="Times New Roman" w:hAnsi="Times New Roman"/>
          <w:szCs w:val="24"/>
        </w:rPr>
      </w:pPr>
    </w:p>
    <w:p w:rsidR="00325FCB" w:rsidRPr="00325FCB" w:rsidRDefault="00325FCB" w:rsidP="00325FCB">
      <w:pPr>
        <w:ind w:left="2880"/>
        <w:jc w:val="right"/>
        <w:rPr>
          <w:rFonts w:ascii="Times New Roman" w:hAnsi="Times New Roman"/>
          <w:szCs w:val="24"/>
        </w:rPr>
      </w:pPr>
    </w:p>
    <w:p w:rsidR="00AE4C4D" w:rsidRPr="00325FCB" w:rsidRDefault="00AE4C4D" w:rsidP="00325FCB">
      <w:pPr>
        <w:rPr>
          <w:rFonts w:ascii="Times New Roman" w:hAnsi="Times New Roman"/>
          <w:szCs w:val="24"/>
        </w:rPr>
      </w:pPr>
    </w:p>
    <w:p w:rsidR="00C13516" w:rsidRPr="00325FCB" w:rsidRDefault="00C13516" w:rsidP="00325FCB">
      <w:pPr>
        <w:jc w:val="center"/>
        <w:rPr>
          <w:rFonts w:ascii="Times New Roman" w:hAnsi="Times New Roman"/>
          <w:szCs w:val="24"/>
        </w:rPr>
      </w:pPr>
    </w:p>
    <w:p w:rsidR="00AE4C4D" w:rsidRDefault="00AE4C4D" w:rsidP="00325FCB">
      <w:pPr>
        <w:jc w:val="center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 xml:space="preserve">U  I M E   R E </w:t>
      </w:r>
      <w:r w:rsidR="00343DD1" w:rsidRPr="00325FCB">
        <w:rPr>
          <w:rFonts w:ascii="Times New Roman" w:hAnsi="Times New Roman"/>
          <w:szCs w:val="24"/>
        </w:rPr>
        <w:t>P U B L I K E   H R V A T S K E</w:t>
      </w:r>
    </w:p>
    <w:p w:rsidR="00325FCB" w:rsidRPr="00325FCB" w:rsidRDefault="00325FCB" w:rsidP="00325FCB">
      <w:pPr>
        <w:jc w:val="center"/>
        <w:rPr>
          <w:rFonts w:ascii="Times New Roman" w:hAnsi="Times New Roman"/>
          <w:szCs w:val="24"/>
        </w:rPr>
      </w:pPr>
    </w:p>
    <w:p w:rsidR="00AE4C4D" w:rsidRPr="00325FCB" w:rsidRDefault="00965BB4" w:rsidP="00325FCB">
      <w:pPr>
        <w:jc w:val="center"/>
        <w:rPr>
          <w:rFonts w:ascii="Times New Roman" w:hAnsi="Times New Roman"/>
          <w:szCs w:val="24"/>
        </w:rPr>
      </w:pPr>
      <w:bookmarkStart w:id="1" w:name="Vrsta"/>
      <w:bookmarkEnd w:id="1"/>
      <w:r w:rsidRPr="00325FCB">
        <w:rPr>
          <w:rFonts w:ascii="Times New Roman" w:hAnsi="Times New Roman"/>
          <w:szCs w:val="24"/>
        </w:rPr>
        <w:t>P R E S U D A</w:t>
      </w:r>
    </w:p>
    <w:p w:rsidR="00AE4C4D" w:rsidRPr="00325FCB" w:rsidRDefault="00AE4C4D" w:rsidP="00325FCB">
      <w:pPr>
        <w:rPr>
          <w:rFonts w:ascii="Times New Roman" w:hAnsi="Times New Roman"/>
          <w:szCs w:val="24"/>
        </w:rPr>
      </w:pPr>
    </w:p>
    <w:p w:rsidR="00226B3B" w:rsidRPr="00325FCB" w:rsidRDefault="00F05652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Visoki upravni sud Republike Hrvatske u vijeću sastavljenom od sudaca toga Suda dr. sc. Sanje Otočan, predsjednice vijeća, Sanje Štefan i Ante Galića, članova vijeća te suds</w:t>
      </w:r>
      <w:r w:rsidR="00A14878" w:rsidRPr="00325FCB">
        <w:t>ke</w:t>
      </w:r>
      <w:r w:rsidRPr="00325FCB">
        <w:t xml:space="preserve"> savjetni</w:t>
      </w:r>
      <w:r w:rsidR="00A14878" w:rsidRPr="00325FCB">
        <w:t>ce</w:t>
      </w:r>
      <w:r w:rsidRPr="00325FCB">
        <w:t xml:space="preserve"> </w:t>
      </w:r>
      <w:r w:rsidR="00A14878" w:rsidRPr="00325FCB">
        <w:t>Lane Štok</w:t>
      </w:r>
      <w:r w:rsidRPr="00325FCB">
        <w:t>, zapisničar</w:t>
      </w:r>
      <w:r w:rsidR="005B7CC8" w:rsidRPr="00325FCB">
        <w:t>ke</w:t>
      </w:r>
      <w:r w:rsidRPr="00325FCB">
        <w:t xml:space="preserve">, u upravnom sporu tužitelja </w:t>
      </w:r>
      <w:r w:rsidR="00EB76F0">
        <w:t>A. P.</w:t>
      </w:r>
      <w:r w:rsidR="00F838DC" w:rsidRPr="00325FCB">
        <w:t xml:space="preserve">, </w:t>
      </w:r>
      <w:r w:rsidR="00EB76F0">
        <w:t>I.</w:t>
      </w:r>
      <w:r w:rsidRPr="00325FCB">
        <w:t xml:space="preserve">, protiv tuženika Ministarstva </w:t>
      </w:r>
      <w:r w:rsidR="00F838DC" w:rsidRPr="00325FCB">
        <w:t>obrane Republike Hrvatske</w:t>
      </w:r>
      <w:r w:rsidRPr="00325FCB">
        <w:t xml:space="preserve">, </w:t>
      </w:r>
      <w:r w:rsidR="00F838DC" w:rsidRPr="00325FCB">
        <w:t xml:space="preserve">Glavnog tajništva, Službe za drugostupanjski upravni postupak i upravne sporove, </w:t>
      </w:r>
      <w:r w:rsidR="00EB76F0">
        <w:t>Z.</w:t>
      </w:r>
      <w:r w:rsidR="00F838DC" w:rsidRPr="00325FCB">
        <w:t xml:space="preserve">, </w:t>
      </w:r>
      <w:r w:rsidR="00A14878" w:rsidRPr="00325FCB">
        <w:t>radi</w:t>
      </w:r>
      <w:r w:rsidR="00F838DC" w:rsidRPr="00325FCB">
        <w:t xml:space="preserve"> priznavanj</w:t>
      </w:r>
      <w:r w:rsidR="00A14878" w:rsidRPr="00325FCB">
        <w:t>a</w:t>
      </w:r>
      <w:r w:rsidR="00F838DC" w:rsidRPr="00325FCB">
        <w:t xml:space="preserve"> čina i zapovjedne dužnosti</w:t>
      </w:r>
      <w:r w:rsidRPr="00325FCB">
        <w:t xml:space="preserve">, odlučujući o žalbi </w:t>
      </w:r>
      <w:r w:rsidR="00F838DC" w:rsidRPr="00325FCB">
        <w:t>tuženika</w:t>
      </w:r>
      <w:r w:rsidRPr="00325FCB">
        <w:t xml:space="preserve"> protiv presude Upravnog suda u </w:t>
      </w:r>
      <w:r w:rsidR="00F838DC" w:rsidRPr="00325FCB">
        <w:t>Splitu</w:t>
      </w:r>
      <w:r w:rsidR="005701BC" w:rsidRPr="00325FCB">
        <w:t xml:space="preserve">, poslovni broj: </w:t>
      </w:r>
      <w:r w:rsidR="00F838DC" w:rsidRPr="00325FCB">
        <w:t xml:space="preserve">8 </w:t>
      </w:r>
      <w:r w:rsidR="005701BC" w:rsidRPr="00325FCB">
        <w:t>UsI</w:t>
      </w:r>
      <w:r w:rsidR="00F838DC" w:rsidRPr="00325FCB">
        <w:t>mio</w:t>
      </w:r>
      <w:r w:rsidR="005701BC" w:rsidRPr="00325FCB">
        <w:t>-</w:t>
      </w:r>
      <w:r w:rsidR="00F838DC" w:rsidRPr="00325FCB">
        <w:t>73/19-8</w:t>
      </w:r>
      <w:r w:rsidRPr="00325FCB">
        <w:t xml:space="preserve"> od </w:t>
      </w:r>
      <w:r w:rsidR="00F838DC" w:rsidRPr="00325FCB">
        <w:t>17</w:t>
      </w:r>
      <w:r w:rsidRPr="00325FCB">
        <w:t xml:space="preserve">. </w:t>
      </w:r>
      <w:r w:rsidR="00F838DC" w:rsidRPr="00325FCB">
        <w:t>lipnja</w:t>
      </w:r>
      <w:r w:rsidR="00715E23" w:rsidRPr="00325FCB">
        <w:t xml:space="preserve"> </w:t>
      </w:r>
      <w:r w:rsidRPr="00325FCB">
        <w:t xml:space="preserve">2019., na sjednici vijeća održanoj </w:t>
      </w:r>
      <w:r w:rsidR="00A14878" w:rsidRPr="00325FCB">
        <w:t>30</w:t>
      </w:r>
      <w:r w:rsidRPr="00325FCB">
        <w:t>.</w:t>
      </w:r>
      <w:r w:rsidR="00A14878" w:rsidRPr="00325FCB">
        <w:t xml:space="preserve"> trav</w:t>
      </w:r>
      <w:r w:rsidR="002B0485" w:rsidRPr="00325FCB">
        <w:t>nja</w:t>
      </w:r>
      <w:r w:rsidRPr="00325FCB">
        <w:t xml:space="preserve"> 2020.</w:t>
      </w:r>
    </w:p>
    <w:p w:rsidR="002C13C0" w:rsidRPr="00325FCB" w:rsidRDefault="002C13C0" w:rsidP="00325FCB">
      <w:pPr>
        <w:pStyle w:val="StandardWeb"/>
        <w:spacing w:before="0" w:beforeAutospacing="0" w:after="0" w:afterAutospacing="0"/>
        <w:jc w:val="both"/>
      </w:pPr>
    </w:p>
    <w:p w:rsidR="00226B3B" w:rsidRPr="00325FCB" w:rsidRDefault="00965BB4" w:rsidP="00325FCB">
      <w:pPr>
        <w:pStyle w:val="StandardWeb"/>
        <w:spacing w:before="0" w:beforeAutospacing="0" w:after="0" w:afterAutospacing="0"/>
        <w:ind w:firstLine="720"/>
        <w:jc w:val="center"/>
      </w:pPr>
      <w:bookmarkStart w:id="2" w:name="Pre1"/>
      <w:bookmarkEnd w:id="2"/>
      <w:r w:rsidRPr="00325FCB">
        <w:t>p r e s u d i o</w:t>
      </w:r>
      <w:r w:rsidR="00AE4C4D" w:rsidRPr="00325FCB">
        <w:t xml:space="preserve">   j e</w:t>
      </w:r>
    </w:p>
    <w:p w:rsidR="001E5DCD" w:rsidRPr="00325FCB" w:rsidRDefault="001E5DCD" w:rsidP="00325FCB">
      <w:pPr>
        <w:pStyle w:val="StandardWeb"/>
        <w:spacing w:before="0" w:beforeAutospacing="0" w:after="0" w:afterAutospacing="0"/>
        <w:ind w:firstLine="720"/>
        <w:jc w:val="both"/>
      </w:pPr>
    </w:p>
    <w:p w:rsidR="00DF0420" w:rsidRDefault="00C7200E" w:rsidP="00325FCB">
      <w:pPr>
        <w:pStyle w:val="StandardWeb"/>
        <w:spacing w:before="0" w:beforeAutospacing="0" w:after="0" w:afterAutospacing="0"/>
        <w:jc w:val="both"/>
      </w:pPr>
      <w:r w:rsidRPr="00325FCB">
        <w:tab/>
      </w:r>
      <w:r w:rsidR="00226B3B" w:rsidRPr="00325FCB">
        <w:t xml:space="preserve">Odbija se žalba </w:t>
      </w:r>
      <w:r w:rsidR="00F838DC" w:rsidRPr="00325FCB">
        <w:t>tuženika</w:t>
      </w:r>
      <w:r w:rsidR="00226B3B" w:rsidRPr="00325FCB">
        <w:t xml:space="preserve"> i potvrđuje presuda </w:t>
      </w:r>
      <w:r w:rsidR="00F838DC" w:rsidRPr="00325FCB">
        <w:t>Upravnog suda u Splitu, poslovni broj: 8 UsImio-73/19-8 od 17. lipnja 2019.</w:t>
      </w:r>
    </w:p>
    <w:p w:rsidR="00325FCB" w:rsidRPr="00325FCB" w:rsidRDefault="00325FCB" w:rsidP="00325FCB">
      <w:pPr>
        <w:pStyle w:val="StandardWeb"/>
        <w:spacing w:before="0" w:beforeAutospacing="0" w:after="0" w:afterAutospacing="0"/>
        <w:jc w:val="both"/>
      </w:pPr>
    </w:p>
    <w:p w:rsidR="00AE4C4D" w:rsidRPr="00325FCB" w:rsidRDefault="00AE4C4D" w:rsidP="00325FCB">
      <w:pPr>
        <w:pStyle w:val="StandardWeb"/>
        <w:spacing w:before="0" w:beforeAutospacing="0" w:after="0" w:afterAutospacing="0"/>
        <w:ind w:firstLine="720"/>
        <w:jc w:val="center"/>
      </w:pPr>
      <w:r w:rsidRPr="00325FCB">
        <w:t>Obrazloženje</w:t>
      </w:r>
    </w:p>
    <w:p w:rsidR="00AE4C4D" w:rsidRPr="00325FCB" w:rsidRDefault="00AE4C4D" w:rsidP="00325FCB">
      <w:pPr>
        <w:pStyle w:val="StandardWeb"/>
        <w:spacing w:before="0" w:beforeAutospacing="0" w:after="0" w:afterAutospacing="0"/>
        <w:ind w:firstLine="720"/>
        <w:jc w:val="both"/>
      </w:pPr>
    </w:p>
    <w:p w:rsidR="006464B9" w:rsidRPr="00325FCB" w:rsidRDefault="006464B9" w:rsidP="00325FCB">
      <w:pPr>
        <w:pStyle w:val="StandardWeb"/>
        <w:spacing w:before="0" w:beforeAutospacing="0" w:after="0" w:afterAutospacing="0"/>
        <w:ind w:firstLine="720"/>
        <w:jc w:val="both"/>
      </w:pPr>
    </w:p>
    <w:p w:rsidR="00852CC7" w:rsidRPr="00325FCB" w:rsidRDefault="007E7F62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 xml:space="preserve">Presudom </w:t>
      </w:r>
      <w:r w:rsidR="00F838DC" w:rsidRPr="00325FCB">
        <w:t>Upravnog suda u Splitu, poslovni broj: 8 UsImio-73/19-8 od 17. lipnja 2019.</w:t>
      </w:r>
      <w:r w:rsidR="00715E23" w:rsidRPr="00325FCB">
        <w:t xml:space="preserve"> poništeno je rješenje tuženika klasa: UP/II-</w:t>
      </w:r>
      <w:r w:rsidR="00F838DC" w:rsidRPr="00325FCB">
        <w:t>805-07/15-05/3</w:t>
      </w:r>
      <w:r w:rsidR="00715E23" w:rsidRPr="00325FCB">
        <w:t xml:space="preserve">, urbroj: </w:t>
      </w:r>
      <w:r w:rsidR="00F838DC" w:rsidRPr="00325FCB">
        <w:t xml:space="preserve">512M-0201-19-21 od 27. </w:t>
      </w:r>
      <w:r w:rsidR="00A14878" w:rsidRPr="00325FCB">
        <w:t>veljače 2019. (točka I. izreke) te je</w:t>
      </w:r>
      <w:r w:rsidR="00F838DC" w:rsidRPr="00325FCB">
        <w:t xml:space="preserve"> poništeno </w:t>
      </w:r>
      <w:r w:rsidR="00715E23" w:rsidRPr="00325FCB">
        <w:t>rješenj</w:t>
      </w:r>
      <w:r w:rsidR="00F838DC" w:rsidRPr="00325FCB">
        <w:t xml:space="preserve">e Ministarstva obrane, Uprave za ljudske potencijale, Sektora za razvoj i upravljanje ljudskim potencijalima, Službe za </w:t>
      </w:r>
      <w:r w:rsidR="00A14878" w:rsidRPr="00325FCB">
        <w:t>poslove</w:t>
      </w:r>
      <w:r w:rsidR="00F838DC" w:rsidRPr="00325FCB">
        <w:t xml:space="preserve"> obrane, Područni odjel za poslove obrane </w:t>
      </w:r>
      <w:r w:rsidR="00EB76F0">
        <w:t xml:space="preserve">S. </w:t>
      </w:r>
      <w:r w:rsidR="00F838DC" w:rsidRPr="00325FCB">
        <w:t>klasa UP</w:t>
      </w:r>
      <w:r w:rsidR="00A14878" w:rsidRPr="00325FCB">
        <w:t xml:space="preserve"> </w:t>
      </w:r>
      <w:r w:rsidR="00F838DC" w:rsidRPr="00325FCB">
        <w:t>I 034-01/13-01/2</w:t>
      </w:r>
      <w:r w:rsidR="00715E23" w:rsidRPr="00325FCB">
        <w:t xml:space="preserve">, urbroj: </w:t>
      </w:r>
      <w:r w:rsidR="00F838DC" w:rsidRPr="00325FCB">
        <w:t xml:space="preserve">512M2-6510-18-28 </w:t>
      </w:r>
      <w:r w:rsidR="00715E23" w:rsidRPr="00325FCB">
        <w:t xml:space="preserve">od </w:t>
      </w:r>
      <w:r w:rsidR="00F838DC" w:rsidRPr="00325FCB">
        <w:t>28</w:t>
      </w:r>
      <w:r w:rsidR="00715E23" w:rsidRPr="00325FCB">
        <w:t>.</w:t>
      </w:r>
      <w:r w:rsidR="00F838DC" w:rsidRPr="00325FCB">
        <w:t xml:space="preserve"> studenoga </w:t>
      </w:r>
      <w:r w:rsidR="00715E23" w:rsidRPr="00325FCB">
        <w:t>201</w:t>
      </w:r>
      <w:r w:rsidR="00F838DC" w:rsidRPr="00325FCB">
        <w:t>8.</w:t>
      </w:r>
      <w:r w:rsidR="00715E23" w:rsidRPr="00325FCB">
        <w:t xml:space="preserve"> (točka II. izreke</w:t>
      </w:r>
      <w:r w:rsidR="00F838DC" w:rsidRPr="00325FCB">
        <w:t>).</w:t>
      </w:r>
    </w:p>
    <w:p w:rsidR="00D07E3B" w:rsidRPr="00325FCB" w:rsidRDefault="007E7F62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 xml:space="preserve">Protiv </w:t>
      </w:r>
      <w:r w:rsidR="008233A0" w:rsidRPr="00325FCB">
        <w:t xml:space="preserve">navedene </w:t>
      </w:r>
      <w:r w:rsidRPr="00325FCB">
        <w:t xml:space="preserve">presude </w:t>
      </w:r>
      <w:r w:rsidR="008233A0" w:rsidRPr="00325FCB">
        <w:t xml:space="preserve">tuženik </w:t>
      </w:r>
      <w:r w:rsidRPr="00325FCB">
        <w:t xml:space="preserve">je podnio žalbu </w:t>
      </w:r>
      <w:r w:rsidR="00D07E3B" w:rsidRPr="00325FCB">
        <w:t>zbog bitne povrede pravila sudskog postupka</w:t>
      </w:r>
      <w:r w:rsidR="00517846" w:rsidRPr="00325FCB">
        <w:t>, pogrešno i nepotpuno utvrđenog činjeničnog stanja</w:t>
      </w:r>
      <w:r w:rsidR="00D07E3B" w:rsidRPr="00325FCB">
        <w:t xml:space="preserve"> te pogrešn</w:t>
      </w:r>
      <w:r w:rsidR="00722E71" w:rsidRPr="00325FCB">
        <w:t>e primijene materijalnog prava.</w:t>
      </w:r>
    </w:p>
    <w:p w:rsidR="00517846" w:rsidRPr="00325FCB" w:rsidRDefault="00722E71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Navodi da je iz očit</w:t>
      </w:r>
      <w:r w:rsidR="005B7CC8" w:rsidRPr="00325FCB">
        <w:t>o</w:t>
      </w:r>
      <w:r w:rsidRPr="00325FCB">
        <w:t xml:space="preserve">vanja Područnog odjela za poslove obrane </w:t>
      </w:r>
      <w:r w:rsidR="00EB76F0">
        <w:t xml:space="preserve">S. </w:t>
      </w:r>
      <w:r w:rsidRPr="00325FCB">
        <w:t>od 18. rujna 2017</w:t>
      </w:r>
      <w:r w:rsidR="00517846" w:rsidRPr="00325FCB">
        <w:t xml:space="preserve">. razvidno da su u postupku usklađivanja ispravljeni podaci o sudjelovanju </w:t>
      </w:r>
      <w:r w:rsidR="00A14878" w:rsidRPr="00325FCB">
        <w:t xml:space="preserve">tužitelja </w:t>
      </w:r>
      <w:r w:rsidR="00517846" w:rsidRPr="00325FCB">
        <w:t xml:space="preserve">u </w:t>
      </w:r>
      <w:r w:rsidRPr="00325FCB">
        <w:t>Domovinskom</w:t>
      </w:r>
      <w:r w:rsidR="00517846" w:rsidRPr="00325FCB">
        <w:t xml:space="preserve"> ratu budući da je provjerom </w:t>
      </w:r>
      <w:r w:rsidRPr="00325FCB">
        <w:t>platnih</w:t>
      </w:r>
      <w:r w:rsidR="00517846" w:rsidRPr="00325FCB">
        <w:t xml:space="preserve"> lista </w:t>
      </w:r>
      <w:r w:rsidRPr="00325FCB">
        <w:t>115.</w:t>
      </w:r>
      <w:r w:rsidR="00517846" w:rsidRPr="00325FCB">
        <w:t xml:space="preserve"> brigade HV-a utvrđeno da je bio </w:t>
      </w:r>
      <w:r w:rsidRPr="00325FCB">
        <w:t>njen</w:t>
      </w:r>
      <w:r w:rsidR="00517846" w:rsidRPr="00325FCB">
        <w:t xml:space="preserve"> pripadnik u razdoblju od 29. srpnja 1991. do 29. veljače 1996.</w:t>
      </w:r>
      <w:r w:rsidRPr="00325FCB">
        <w:t xml:space="preserve"> O</w:t>
      </w:r>
      <w:r w:rsidR="00A14878" w:rsidRPr="00325FCB">
        <w:t>d</w:t>
      </w:r>
      <w:r w:rsidRPr="00325FCB">
        <w:t xml:space="preserve"> 1. ožujka 1996. zbog bolesti je demobiliziran i izmješten na Odjel za skrb sve do kraja rata 30. lipnja 1996. Obračun mirovinske </w:t>
      </w:r>
      <w:r w:rsidR="005B7CC8" w:rsidRPr="00325FCB">
        <w:t>osnovice za određivanje mirovine</w:t>
      </w:r>
      <w:r w:rsidRPr="00325FCB">
        <w:t xml:space="preserve"> hrvatskih </w:t>
      </w:r>
      <w:r w:rsidR="00262C4E" w:rsidRPr="00325FCB">
        <w:t>branitelja vrši se suk</w:t>
      </w:r>
      <w:r w:rsidRPr="00325FCB">
        <w:t xml:space="preserve">ladno plaći koja se obračunavala u skladu s dužnosti koju je </w:t>
      </w:r>
      <w:r w:rsidR="00262C4E" w:rsidRPr="00325FCB">
        <w:t>branitelj</w:t>
      </w:r>
      <w:r w:rsidRPr="00325FCB">
        <w:t xml:space="preserve"> obnašao u postrojbi u trenutku razvojačenja.</w:t>
      </w:r>
      <w:r w:rsidR="00262C4E" w:rsidRPr="00325FCB">
        <w:t xml:space="preserve"> </w:t>
      </w:r>
      <w:r w:rsidRPr="00325FCB">
        <w:t xml:space="preserve">Budući da je trenutak razvojačenja bila veljača 1996. </w:t>
      </w:r>
      <w:r w:rsidR="00A14878" w:rsidRPr="00325FCB">
        <w:t xml:space="preserve">tužitelju je </w:t>
      </w:r>
      <w:r w:rsidRPr="00325FCB">
        <w:t>isplaćena nadokna</w:t>
      </w:r>
      <w:r w:rsidR="00262C4E" w:rsidRPr="00325FCB">
        <w:t xml:space="preserve">da plaće sukladno </w:t>
      </w:r>
      <w:r w:rsidRPr="00325FCB">
        <w:t>dužno</w:t>
      </w:r>
      <w:r w:rsidR="00262C4E" w:rsidRPr="00325FCB">
        <w:t>s</w:t>
      </w:r>
      <w:r w:rsidRPr="00325FCB">
        <w:t>ti ko</w:t>
      </w:r>
      <w:r w:rsidR="00262C4E" w:rsidRPr="00325FCB">
        <w:t>j</w:t>
      </w:r>
      <w:r w:rsidRPr="00325FCB">
        <w:t>u je obnašao u postrojbi u veljači 199</w:t>
      </w:r>
      <w:r w:rsidR="00A14878" w:rsidRPr="00325FCB">
        <w:t>6</w:t>
      </w:r>
      <w:r w:rsidRPr="00325FCB">
        <w:t>.</w:t>
      </w:r>
      <w:r w:rsidR="00A14878" w:rsidRPr="00325FCB">
        <w:t>,</w:t>
      </w:r>
      <w:r w:rsidRPr="00325FCB">
        <w:t xml:space="preserve"> odnosno </w:t>
      </w:r>
      <w:r w:rsidR="00262C4E" w:rsidRPr="00325FCB">
        <w:t>k</w:t>
      </w:r>
      <w:r w:rsidRPr="00325FCB">
        <w:t xml:space="preserve">ao zapovjedniku satnije, ustrojbenog čina satnik. Dužnost zapovjednika satnije tužitelj je obnašao i u prosincu 1995., a u siječnju 1996. zbog nepopunjenosti primio je plaću </w:t>
      </w:r>
      <w:r w:rsidR="005B7CC8" w:rsidRPr="00325FCB">
        <w:t>prema</w:t>
      </w:r>
      <w:r w:rsidRPr="00325FCB">
        <w:t xml:space="preserve"> osobnom činu natporučnika. Provjerom temeljnih i platnih lista 115. brigade vidljivo je da je </w:t>
      </w:r>
      <w:r w:rsidRPr="00325FCB">
        <w:lastRenderedPageBreak/>
        <w:t>tužitelj dužnost zapovjednika bojne obnašao zadnji p</w:t>
      </w:r>
      <w:r w:rsidR="00A14878" w:rsidRPr="00325FCB">
        <w:t>u</w:t>
      </w:r>
      <w:r w:rsidRPr="00325FCB">
        <w:t xml:space="preserve">t u studenom 1995., a razvojačen je u veljači 1996. kao zapovjednik satnije, sukladno čemu se </w:t>
      </w:r>
      <w:r w:rsidR="005B7CC8" w:rsidRPr="00325FCB">
        <w:t xml:space="preserve">utvrdila </w:t>
      </w:r>
      <w:r w:rsidRPr="00325FCB">
        <w:t>mirovinsk</w:t>
      </w:r>
      <w:r w:rsidR="005B7CC8" w:rsidRPr="00325FCB">
        <w:t>a</w:t>
      </w:r>
      <w:r w:rsidRPr="00325FCB">
        <w:t xml:space="preserve"> osnovic</w:t>
      </w:r>
      <w:r w:rsidR="005B7CC8" w:rsidRPr="00325FCB">
        <w:t>a</w:t>
      </w:r>
      <w:r w:rsidRPr="00325FCB">
        <w:t xml:space="preserve">. </w:t>
      </w:r>
    </w:p>
    <w:p w:rsidR="007477A0" w:rsidRPr="00325FCB" w:rsidRDefault="00722E71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P</w:t>
      </w:r>
      <w:r w:rsidR="007E7F62" w:rsidRPr="00325FCB">
        <w:t xml:space="preserve">redlaže da Visoki upravni sud </w:t>
      </w:r>
      <w:r w:rsidRPr="00325FCB">
        <w:t>poništi prvostupanjsku presudu.</w:t>
      </w:r>
    </w:p>
    <w:p w:rsidR="00852CC7" w:rsidRPr="00325FCB" w:rsidRDefault="007E7F62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Tuž</w:t>
      </w:r>
      <w:r w:rsidR="007C6E2B" w:rsidRPr="00325FCB">
        <w:t>itelj</w:t>
      </w:r>
      <w:r w:rsidRPr="00325FCB">
        <w:t xml:space="preserve">, </w:t>
      </w:r>
      <w:r w:rsidR="007C6E2B" w:rsidRPr="00325FCB">
        <w:t>iako uredno pozvan</w:t>
      </w:r>
      <w:r w:rsidR="00A14878" w:rsidRPr="00325FCB">
        <w:t>,</w:t>
      </w:r>
      <w:r w:rsidR="007C6E2B" w:rsidRPr="00325FCB">
        <w:t xml:space="preserve"> nije</w:t>
      </w:r>
      <w:r w:rsidRPr="00325FCB">
        <w:t xml:space="preserve"> dostavi</w:t>
      </w:r>
      <w:r w:rsidR="007C6E2B" w:rsidRPr="00325FCB">
        <w:t>o</w:t>
      </w:r>
      <w:r w:rsidRPr="00325FCB">
        <w:t xml:space="preserve"> odgovor na žalbu.</w:t>
      </w:r>
    </w:p>
    <w:p w:rsidR="00F9156E" w:rsidRPr="00325FCB" w:rsidRDefault="00F9156E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 xml:space="preserve">Žalba nije osnovana. </w:t>
      </w:r>
    </w:p>
    <w:p w:rsidR="00F9156E" w:rsidRPr="00325FCB" w:rsidRDefault="00F9156E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 xml:space="preserve">Ispitivanjem pobijane prvostupanjske presude sukladno odredbi članka 73. stavka 1.  </w:t>
      </w:r>
      <w:r w:rsidR="00BC6A01" w:rsidRPr="00325FCB">
        <w:t>Zakona o upravnim sporovima („Narodne novine“, 20/10., 143/12., 152/14</w:t>
      </w:r>
      <w:r w:rsidR="008912E1" w:rsidRPr="00325FCB">
        <w:t>., 94/16. i 29/17.; dalje: ZUS)</w:t>
      </w:r>
      <w:r w:rsidRPr="00325FCB">
        <w:t xml:space="preserve"> ovaj Sud je utvrdio da ne postoje žalbeni razlozi zbog kojih se presuda pobija. </w:t>
      </w:r>
    </w:p>
    <w:p w:rsidR="00634D4A" w:rsidRPr="00325FCB" w:rsidRDefault="005855BF" w:rsidP="00325FCB">
      <w:pPr>
        <w:ind w:firstLine="720"/>
        <w:jc w:val="both"/>
        <w:rPr>
          <w:rFonts w:ascii="Times New Roman" w:hAnsi="Times New Roman"/>
          <w:szCs w:val="24"/>
          <w:lang w:eastAsia="hr-HR"/>
        </w:rPr>
      </w:pPr>
      <w:r w:rsidRPr="00325FCB">
        <w:rPr>
          <w:rFonts w:ascii="Times New Roman" w:hAnsi="Times New Roman"/>
          <w:szCs w:val="24"/>
          <w:lang w:eastAsia="hr-HR"/>
        </w:rPr>
        <w:t xml:space="preserve">Ocjenjujući žalbene navode ovaj Sud je utvrdio da je prvostupanjski sud pravilno i potpuno utvrdio činjenično stanje te pravilno primijenio odredbe materijalnog prava. </w:t>
      </w:r>
    </w:p>
    <w:p w:rsidR="00634D4A" w:rsidRPr="00325FCB" w:rsidRDefault="00634D4A" w:rsidP="00325FCB">
      <w:pPr>
        <w:ind w:firstLine="720"/>
        <w:jc w:val="both"/>
        <w:rPr>
          <w:rFonts w:ascii="Times New Roman" w:hAnsi="Times New Roman"/>
          <w:szCs w:val="24"/>
          <w:lang w:eastAsia="hr-HR"/>
        </w:rPr>
      </w:pPr>
      <w:r w:rsidRPr="00325FCB">
        <w:rPr>
          <w:rFonts w:ascii="Times New Roman" w:hAnsi="Times New Roman"/>
          <w:szCs w:val="24"/>
          <w:lang w:eastAsia="hr-HR"/>
        </w:rPr>
        <w:t>Prvostupanjski je sud</w:t>
      </w:r>
      <w:r w:rsidR="005B7CC8" w:rsidRPr="00325FCB">
        <w:rPr>
          <w:rFonts w:ascii="Times New Roman" w:hAnsi="Times New Roman"/>
          <w:szCs w:val="24"/>
          <w:lang w:eastAsia="hr-HR"/>
        </w:rPr>
        <w:t>,</w:t>
      </w:r>
      <w:r w:rsidRPr="00325FCB">
        <w:rPr>
          <w:rFonts w:ascii="Times New Roman" w:hAnsi="Times New Roman"/>
          <w:szCs w:val="24"/>
          <w:lang w:eastAsia="hr-HR"/>
        </w:rPr>
        <w:t xml:space="preserve"> odlučujući o tužbi tužitelja protiv rješenja tuženika</w:t>
      </w:r>
      <w:r w:rsidR="005B7CC8" w:rsidRPr="00325FCB">
        <w:rPr>
          <w:rFonts w:ascii="Times New Roman" w:hAnsi="Times New Roman"/>
          <w:szCs w:val="24"/>
          <w:lang w:eastAsia="hr-HR"/>
        </w:rPr>
        <w:t>,</w:t>
      </w:r>
      <w:r w:rsidRPr="00325FCB">
        <w:rPr>
          <w:rFonts w:ascii="Times New Roman" w:hAnsi="Times New Roman"/>
          <w:szCs w:val="24"/>
          <w:lang w:eastAsia="hr-HR"/>
        </w:rPr>
        <w:t xml:space="preserve"> održao raspravu, izvršio uvid u sudski spis i spis tuženika te na temelju razmatranja svih činjeničnih i pravnih pitanja pravilno utvrdio da je tužbeni zahtjev osnovan.</w:t>
      </w:r>
    </w:p>
    <w:p w:rsidR="00262C4E" w:rsidRPr="00325FCB" w:rsidRDefault="00F9156E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 xml:space="preserve">Iz podataka spisa </w:t>
      </w:r>
      <w:r w:rsidR="00262C4E" w:rsidRPr="00325FCB">
        <w:rPr>
          <w:rFonts w:ascii="Times New Roman" w:hAnsi="Times New Roman"/>
          <w:szCs w:val="24"/>
        </w:rPr>
        <w:t>predmeta proizlazi da je tužitelj 2. prosinca 2013. prvostupanjskom tijelu podnio zahtjev za izdavanje potvrde o obnašanju zapovjedne dužnosti u vrijeme razvojačenja – zapovjednik bojne 115. brigade HV</w:t>
      </w:r>
      <w:r w:rsidR="00A14878" w:rsidRPr="00325FCB">
        <w:rPr>
          <w:rFonts w:ascii="Times New Roman" w:hAnsi="Times New Roman"/>
          <w:szCs w:val="24"/>
        </w:rPr>
        <w:t>-a</w:t>
      </w:r>
      <w:r w:rsidR="00262C4E" w:rsidRPr="00325FCB">
        <w:rPr>
          <w:rFonts w:ascii="Times New Roman" w:hAnsi="Times New Roman"/>
          <w:szCs w:val="24"/>
        </w:rPr>
        <w:t>, osobni čin natporučnik, čin po ustroju bojnik. Pravomoćnim rješenjem od 29. srpnja 2014. prvostupanjsko tijelo je usvojilo zahtjev tužitelja za izdavanje potvrde o obnašanju zapovjedne dužnosti u trenutku razvojačenja te je utvrđeno da će potvrdu izdati u roku od sedam dana od dana dostave tog rješenja.</w:t>
      </w:r>
    </w:p>
    <w:p w:rsidR="00262C4E" w:rsidRPr="00325FCB" w:rsidRDefault="00262C4E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 xml:space="preserve">Naknadno je prvostupanjsko tijelo po službenoj dužnosti provelo postupak u kojem je činjenično stanje utvrdilo na drugačiji način </w:t>
      </w:r>
      <w:r w:rsidR="00A14878" w:rsidRPr="00325FCB">
        <w:rPr>
          <w:rFonts w:ascii="Times New Roman" w:hAnsi="Times New Roman"/>
          <w:szCs w:val="24"/>
        </w:rPr>
        <w:t>t</w:t>
      </w:r>
      <w:r w:rsidRPr="00325FCB">
        <w:rPr>
          <w:rFonts w:ascii="Times New Roman" w:hAnsi="Times New Roman"/>
          <w:szCs w:val="24"/>
        </w:rPr>
        <w:t xml:space="preserve">e donijelo rješenje od 14. travnja 2016. kojim je </w:t>
      </w:r>
      <w:r w:rsidR="002E0D09" w:rsidRPr="00325FCB">
        <w:rPr>
          <w:rFonts w:ascii="Times New Roman" w:hAnsi="Times New Roman"/>
          <w:szCs w:val="24"/>
        </w:rPr>
        <w:t>oglašeno</w:t>
      </w:r>
      <w:r w:rsidRPr="00325FCB">
        <w:rPr>
          <w:rFonts w:ascii="Times New Roman" w:hAnsi="Times New Roman"/>
          <w:szCs w:val="24"/>
        </w:rPr>
        <w:t xml:space="preserve"> ništavim rješenje od 29. srpnja 2014. te</w:t>
      </w:r>
      <w:r w:rsidR="005B7CC8" w:rsidRPr="00325FCB">
        <w:rPr>
          <w:rFonts w:ascii="Times New Roman" w:hAnsi="Times New Roman"/>
          <w:szCs w:val="24"/>
        </w:rPr>
        <w:t xml:space="preserve"> je</w:t>
      </w:r>
      <w:r w:rsidRPr="00325FCB">
        <w:rPr>
          <w:rFonts w:ascii="Times New Roman" w:hAnsi="Times New Roman"/>
          <w:szCs w:val="24"/>
        </w:rPr>
        <w:t xml:space="preserve"> utvrđeno da je tužitelj u trenutku razvojačenja obnašao dužnost – zapovjednik satnije 115. </w:t>
      </w:r>
      <w:r w:rsidR="00A14878" w:rsidRPr="00325FCB">
        <w:rPr>
          <w:rFonts w:ascii="Times New Roman" w:hAnsi="Times New Roman"/>
          <w:szCs w:val="24"/>
        </w:rPr>
        <w:t>brigade</w:t>
      </w:r>
      <w:r w:rsidRPr="00325FCB">
        <w:rPr>
          <w:rFonts w:ascii="Times New Roman" w:hAnsi="Times New Roman"/>
          <w:szCs w:val="24"/>
        </w:rPr>
        <w:t xml:space="preserve"> HV</w:t>
      </w:r>
      <w:r w:rsidR="00A14878" w:rsidRPr="00325FCB">
        <w:rPr>
          <w:rFonts w:ascii="Times New Roman" w:hAnsi="Times New Roman"/>
          <w:szCs w:val="24"/>
        </w:rPr>
        <w:t>-a</w:t>
      </w:r>
      <w:r w:rsidRPr="00325FCB">
        <w:rPr>
          <w:rFonts w:ascii="Times New Roman" w:hAnsi="Times New Roman"/>
          <w:szCs w:val="24"/>
        </w:rPr>
        <w:t>, ustrojbeni čin natporučnik/satnik, osobni čin natporučnik.</w:t>
      </w:r>
      <w:r w:rsidR="002E0D09" w:rsidRPr="00325FCB">
        <w:rPr>
          <w:rFonts w:ascii="Times New Roman" w:hAnsi="Times New Roman"/>
          <w:szCs w:val="24"/>
        </w:rPr>
        <w:t xml:space="preserve"> Tuženik je rješenjem od 4. srpnja 2016. odbio žalbu tužitelja izjavljenu protiv rješenja od 14. travnja 2016.</w:t>
      </w:r>
    </w:p>
    <w:p w:rsidR="002E0D09" w:rsidRPr="00325FCB" w:rsidRDefault="002E0D09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>Presudom Upravnog suda u Splitu poslovni broj UsImio-259/16 od 9</w:t>
      </w:r>
      <w:r w:rsidR="00A14878" w:rsidRPr="00325FCB">
        <w:rPr>
          <w:rFonts w:ascii="Times New Roman" w:hAnsi="Times New Roman"/>
          <w:szCs w:val="24"/>
        </w:rPr>
        <w:t xml:space="preserve">. </w:t>
      </w:r>
      <w:r w:rsidRPr="00325FCB">
        <w:rPr>
          <w:rFonts w:ascii="Times New Roman" w:hAnsi="Times New Roman"/>
          <w:szCs w:val="24"/>
        </w:rPr>
        <w:t>listopada 2017. poništena su rješenja od 4. srpnja 2016. i 14. travnja 2016. bez vraćanja predmeta na ponovni postupak. Navedena presuda postala je pravomoćna.</w:t>
      </w:r>
    </w:p>
    <w:p w:rsidR="00A14878" w:rsidRPr="00325FCB" w:rsidRDefault="002E0D09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 xml:space="preserve">Visoki upravni sud prihvaća utvrđeno činjenično stanje od strane prvostupanjskog suda, jer po ocjeni Suda, </w:t>
      </w:r>
      <w:r w:rsidR="00A14878" w:rsidRPr="00325FCB">
        <w:rPr>
          <w:rFonts w:ascii="Times New Roman" w:hAnsi="Times New Roman"/>
          <w:szCs w:val="24"/>
        </w:rPr>
        <w:t>tuženikovim</w:t>
      </w:r>
      <w:r w:rsidRPr="00325FCB">
        <w:rPr>
          <w:rFonts w:ascii="Times New Roman" w:hAnsi="Times New Roman"/>
          <w:szCs w:val="24"/>
        </w:rPr>
        <w:t xml:space="preserve"> žalbenim navodima nisu dovedene u sumnju odlučne činjenice kako ih je utvrdio prvostupanjski sud, a imajući na umu i utvrđeno činjenično stanje u provedenom upravnom postupku.</w:t>
      </w:r>
    </w:p>
    <w:p w:rsidR="008912E1" w:rsidRPr="00325FCB" w:rsidRDefault="00A14878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P</w:t>
      </w:r>
      <w:r w:rsidR="002E0D09" w:rsidRPr="00325FCB">
        <w:t xml:space="preserve">rvostupanjski sud je pravilno </w:t>
      </w:r>
      <w:r w:rsidR="008912E1" w:rsidRPr="00325FCB">
        <w:t xml:space="preserve">ocijenio da s obzirom da </w:t>
      </w:r>
      <w:r w:rsidRPr="00325FCB">
        <w:t>je</w:t>
      </w:r>
      <w:r w:rsidR="008912E1" w:rsidRPr="00325FCB">
        <w:t xml:space="preserve"> pravomoćnom presudom poništen</w:t>
      </w:r>
      <w:r w:rsidRPr="00325FCB">
        <w:t>o</w:t>
      </w:r>
      <w:r w:rsidR="008912E1" w:rsidRPr="00325FCB">
        <w:t xml:space="preserve"> rješenje kojim je oglašeno ništavim rješenje od 29. srpnja 2014., da je navedeno rješenje </w:t>
      </w:r>
      <w:r w:rsidR="00532ABC" w:rsidRPr="00325FCB">
        <w:t xml:space="preserve">od 29. srpnja 2014. </w:t>
      </w:r>
      <w:r w:rsidR="008912E1" w:rsidRPr="00325FCB">
        <w:t>i dalje na snazi i proizvodi pravne učinke.</w:t>
      </w:r>
    </w:p>
    <w:p w:rsidR="008912E1" w:rsidRPr="00325FCB" w:rsidRDefault="008912E1" w:rsidP="00325FCB">
      <w:pPr>
        <w:pStyle w:val="StandardWeb"/>
        <w:spacing w:before="0" w:beforeAutospacing="0" w:after="0" w:afterAutospacing="0"/>
        <w:ind w:firstLine="720"/>
        <w:jc w:val="both"/>
      </w:pPr>
      <w:r w:rsidRPr="00325FCB">
        <w:t>Pravilno je</w:t>
      </w:r>
      <w:r w:rsidR="00A14878" w:rsidRPr="00325FCB">
        <w:t>,</w:t>
      </w:r>
      <w:r w:rsidRPr="00325FCB">
        <w:t xml:space="preserve"> nadalje</w:t>
      </w:r>
      <w:r w:rsidR="00A14878" w:rsidRPr="00325FCB">
        <w:t>,</w:t>
      </w:r>
      <w:r w:rsidRPr="00325FCB">
        <w:t xml:space="preserve"> prvostupanjski sud napomenuo da nije bilo pravne osnove da prvostupanjsko tijelo nakon što pravomoćnom presudom riješena upravna stvar</w:t>
      </w:r>
      <w:r w:rsidR="00101A23" w:rsidRPr="00325FCB">
        <w:t>,</w:t>
      </w:r>
      <w:r w:rsidRPr="00325FCB">
        <w:t xml:space="preserve"> ponovo provodi upravni postupak i donese novo rješenj</w:t>
      </w:r>
      <w:r w:rsidR="00101A23" w:rsidRPr="00325FCB">
        <w:t>e</w:t>
      </w:r>
      <w:r w:rsidRPr="00325FCB">
        <w:t xml:space="preserve"> od 28. studenoga 2018. kojim na drugačiji način rješava istu uprav</w:t>
      </w:r>
      <w:r w:rsidR="00101A23" w:rsidRPr="00325FCB">
        <w:t>n</w:t>
      </w:r>
      <w:r w:rsidRPr="00325FCB">
        <w:t>u stvar i to upravo iz razloga što je rješenje od 29. srpnja 2014. kojim je tužiteljev zahtjev usvojen</w:t>
      </w:r>
      <w:r w:rsidR="00101A23" w:rsidRPr="00325FCB">
        <w:t xml:space="preserve">, </w:t>
      </w:r>
      <w:r w:rsidRPr="00325FCB">
        <w:t>na snazi.</w:t>
      </w:r>
    </w:p>
    <w:p w:rsidR="00974749" w:rsidRPr="00325FCB" w:rsidRDefault="00D86883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 xml:space="preserve">Sud je u postupku pravilno utvrdio činjenice koje su odlučne u ovom upravnom sporu i na tako utvrđeno činjenično stanje je pravilno primijenio mjerodavno materijalno </w:t>
      </w:r>
      <w:r w:rsidR="007844D8" w:rsidRPr="00325FCB">
        <w:rPr>
          <w:rFonts w:ascii="Times New Roman" w:hAnsi="Times New Roman"/>
          <w:szCs w:val="24"/>
        </w:rPr>
        <w:t xml:space="preserve">pravo. </w:t>
      </w:r>
      <w:r w:rsidRPr="00325FCB">
        <w:rPr>
          <w:rFonts w:ascii="Times New Roman" w:hAnsi="Times New Roman"/>
          <w:szCs w:val="24"/>
        </w:rPr>
        <w:t xml:space="preserve">Pri tome, prvostupanjski sud je u obrazloženju presude iznio valjane i dostatne razloge o odlučnim činjenicama koje je utvrđivao te je, navodeći koje odredbe materijalnog prava primjenjuje u sporu, obrazložio koje su činjenice u smislu mjerodavnog zakona odlučne za konkretnu upravnu stvar te otklonio sve prigovore </w:t>
      </w:r>
      <w:r w:rsidR="008912E1" w:rsidRPr="00325FCB">
        <w:rPr>
          <w:rFonts w:ascii="Times New Roman" w:hAnsi="Times New Roman"/>
          <w:szCs w:val="24"/>
        </w:rPr>
        <w:t>tuženika</w:t>
      </w:r>
      <w:r w:rsidRPr="00325FCB">
        <w:rPr>
          <w:rFonts w:ascii="Times New Roman" w:hAnsi="Times New Roman"/>
          <w:szCs w:val="24"/>
        </w:rPr>
        <w:t>, s čime je u cijelosti suglasan i ovaj Sud.</w:t>
      </w:r>
    </w:p>
    <w:p w:rsidR="00BE27AD" w:rsidRPr="00325FCB" w:rsidRDefault="00380E91" w:rsidP="00325FCB">
      <w:pPr>
        <w:ind w:firstLine="720"/>
        <w:jc w:val="both"/>
        <w:rPr>
          <w:rFonts w:ascii="Times New Roman" w:hAnsi="Times New Roman"/>
          <w:szCs w:val="24"/>
        </w:rPr>
      </w:pPr>
      <w:r w:rsidRPr="00325FCB">
        <w:rPr>
          <w:rFonts w:ascii="Times New Roman" w:hAnsi="Times New Roman"/>
          <w:szCs w:val="24"/>
        </w:rPr>
        <w:t>Budući da ovaj Sud nije utvrdio postojanje žalbenih razloga kao niti onih na koje pazi po službenoj dužnosti, na temelju odredbe čl</w:t>
      </w:r>
      <w:r w:rsidR="00FD2429" w:rsidRPr="00325FCB">
        <w:rPr>
          <w:rFonts w:ascii="Times New Roman" w:hAnsi="Times New Roman"/>
          <w:szCs w:val="24"/>
        </w:rPr>
        <w:t>anka</w:t>
      </w:r>
      <w:r w:rsidRPr="00325FCB">
        <w:rPr>
          <w:rFonts w:ascii="Times New Roman" w:hAnsi="Times New Roman"/>
          <w:szCs w:val="24"/>
        </w:rPr>
        <w:t xml:space="preserve"> 74. st</w:t>
      </w:r>
      <w:r w:rsidR="00FD2429" w:rsidRPr="00325FCB">
        <w:rPr>
          <w:rFonts w:ascii="Times New Roman" w:hAnsi="Times New Roman"/>
          <w:szCs w:val="24"/>
        </w:rPr>
        <w:t>avka</w:t>
      </w:r>
      <w:r w:rsidRPr="00325FCB">
        <w:rPr>
          <w:rFonts w:ascii="Times New Roman" w:hAnsi="Times New Roman"/>
          <w:szCs w:val="24"/>
        </w:rPr>
        <w:t xml:space="preserve"> 1. ZUS-a žalba tuž</w:t>
      </w:r>
      <w:r w:rsidR="008912E1" w:rsidRPr="00325FCB">
        <w:rPr>
          <w:rFonts w:ascii="Times New Roman" w:hAnsi="Times New Roman"/>
          <w:szCs w:val="24"/>
        </w:rPr>
        <w:t>enika</w:t>
      </w:r>
      <w:r w:rsidRPr="00325FCB">
        <w:rPr>
          <w:rFonts w:ascii="Times New Roman" w:hAnsi="Times New Roman"/>
          <w:szCs w:val="24"/>
        </w:rPr>
        <w:t xml:space="preserve"> je odbijena i potvrđena je prvostupanjska presuda.</w:t>
      </w:r>
    </w:p>
    <w:p w:rsidR="001A14F1" w:rsidRPr="00325FCB" w:rsidRDefault="001A14F1" w:rsidP="00325FCB">
      <w:pPr>
        <w:ind w:firstLine="720"/>
        <w:jc w:val="both"/>
        <w:rPr>
          <w:rFonts w:ascii="Times New Roman" w:hAnsi="Times New Roman"/>
          <w:szCs w:val="24"/>
        </w:rPr>
      </w:pPr>
    </w:p>
    <w:p w:rsidR="00F05652" w:rsidRPr="00325FCB" w:rsidRDefault="00F05652" w:rsidP="00325FCB">
      <w:pPr>
        <w:jc w:val="center"/>
        <w:rPr>
          <w:rFonts w:ascii="Times New Roman" w:hAnsi="Times New Roman"/>
          <w:szCs w:val="24"/>
          <w:lang w:eastAsia="hr-HR"/>
        </w:rPr>
      </w:pPr>
      <w:r w:rsidRPr="00325FCB">
        <w:rPr>
          <w:rFonts w:ascii="Times New Roman" w:hAnsi="Times New Roman"/>
          <w:szCs w:val="24"/>
          <w:lang w:eastAsia="hr-HR"/>
        </w:rPr>
        <w:t xml:space="preserve">U Zagrebu </w:t>
      </w:r>
      <w:r w:rsidR="00101A23" w:rsidRPr="00325FCB">
        <w:rPr>
          <w:rFonts w:ascii="Times New Roman" w:hAnsi="Times New Roman"/>
          <w:szCs w:val="24"/>
          <w:lang w:eastAsia="hr-HR"/>
        </w:rPr>
        <w:t>30</w:t>
      </w:r>
      <w:r w:rsidRPr="00325FCB">
        <w:rPr>
          <w:rFonts w:ascii="Times New Roman" w:hAnsi="Times New Roman"/>
          <w:szCs w:val="24"/>
          <w:lang w:eastAsia="hr-HR"/>
        </w:rPr>
        <w:t xml:space="preserve">. </w:t>
      </w:r>
      <w:r w:rsidR="00101A23" w:rsidRPr="00325FCB">
        <w:rPr>
          <w:rFonts w:ascii="Times New Roman" w:hAnsi="Times New Roman"/>
          <w:szCs w:val="24"/>
          <w:lang w:eastAsia="hr-HR"/>
        </w:rPr>
        <w:t>trav</w:t>
      </w:r>
      <w:r w:rsidR="002B0485" w:rsidRPr="00325FCB">
        <w:rPr>
          <w:rFonts w:ascii="Times New Roman" w:hAnsi="Times New Roman"/>
          <w:szCs w:val="24"/>
          <w:lang w:eastAsia="hr-HR"/>
        </w:rPr>
        <w:t>nja</w:t>
      </w:r>
      <w:r w:rsidRPr="00325FCB">
        <w:rPr>
          <w:rFonts w:ascii="Times New Roman" w:hAnsi="Times New Roman"/>
          <w:szCs w:val="24"/>
          <w:lang w:eastAsia="hr-HR"/>
        </w:rPr>
        <w:t xml:space="preserve"> 2020.</w:t>
      </w:r>
      <w:r w:rsidR="002C13C0" w:rsidRPr="00325FCB">
        <w:rPr>
          <w:rFonts w:ascii="Times New Roman" w:hAnsi="Times New Roman"/>
          <w:szCs w:val="24"/>
          <w:lang w:eastAsia="hr-HR"/>
        </w:rPr>
        <w:tab/>
      </w:r>
      <w:r w:rsidRPr="00325FCB">
        <w:rPr>
          <w:rFonts w:ascii="Times New Roman" w:hAnsi="Times New Roman"/>
          <w:szCs w:val="24"/>
          <w:lang w:eastAsia="hr-HR"/>
        </w:rPr>
        <w:t xml:space="preserve"> </w:t>
      </w:r>
    </w:p>
    <w:p w:rsidR="00F05652" w:rsidRPr="00325FCB" w:rsidRDefault="00F05652" w:rsidP="00325FCB">
      <w:pPr>
        <w:ind w:left="2880"/>
        <w:jc w:val="right"/>
        <w:rPr>
          <w:rFonts w:ascii="Times New Roman" w:hAnsi="Times New Roman"/>
          <w:szCs w:val="24"/>
          <w:lang w:eastAsia="hr-HR"/>
        </w:rPr>
      </w:pPr>
      <w:r w:rsidRPr="00325FCB">
        <w:rPr>
          <w:rFonts w:ascii="Times New Roman" w:hAnsi="Times New Roman"/>
          <w:szCs w:val="24"/>
          <w:lang w:eastAsia="hr-HR"/>
        </w:rPr>
        <w:t xml:space="preserve">                                                                                                                       Predsjednica vijeća</w:t>
      </w:r>
    </w:p>
    <w:p w:rsidR="00F05652" w:rsidRPr="00325FCB" w:rsidRDefault="00F05652" w:rsidP="00325FCB">
      <w:pPr>
        <w:ind w:left="2880"/>
        <w:jc w:val="right"/>
        <w:rPr>
          <w:rFonts w:ascii="Times New Roman" w:hAnsi="Times New Roman"/>
          <w:szCs w:val="24"/>
          <w:lang w:eastAsia="hr-HR"/>
        </w:rPr>
      </w:pPr>
      <w:r w:rsidRPr="00325FCB">
        <w:rPr>
          <w:rFonts w:ascii="Times New Roman" w:hAnsi="Times New Roman"/>
          <w:szCs w:val="24"/>
          <w:lang w:eastAsia="hr-HR"/>
        </w:rPr>
        <w:t>dr.sc. Sanja Otočan</w:t>
      </w:r>
      <w:r w:rsidR="005B7CC8" w:rsidRPr="00325FCB">
        <w:rPr>
          <w:rFonts w:ascii="Times New Roman" w:hAnsi="Times New Roman"/>
          <w:szCs w:val="24"/>
          <w:lang w:eastAsia="hr-HR"/>
        </w:rPr>
        <w:t>, v.r.</w:t>
      </w:r>
    </w:p>
    <w:p w:rsidR="005B7CC8" w:rsidRPr="00325FCB" w:rsidRDefault="005B7CC8" w:rsidP="00325FCB">
      <w:pPr>
        <w:ind w:left="2880"/>
        <w:jc w:val="right"/>
        <w:rPr>
          <w:rFonts w:ascii="Times New Roman" w:hAnsi="Times New Roman"/>
          <w:szCs w:val="24"/>
          <w:lang w:eastAsia="hr-HR"/>
        </w:rPr>
      </w:pPr>
      <w:bookmarkStart w:id="3" w:name="_GoBack"/>
      <w:bookmarkEnd w:id="3"/>
    </w:p>
    <w:sectPr w:rsidR="005B7CC8" w:rsidRPr="00325FCB" w:rsidSect="00965BB4">
      <w:headerReference w:type="default" r:id="rId8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06" w:rsidRDefault="00EC3106" w:rsidP="00965BB4">
      <w:r>
        <w:separator/>
      </w:r>
    </w:p>
  </w:endnote>
  <w:endnote w:type="continuationSeparator" w:id="0">
    <w:p w:rsidR="00EC3106" w:rsidRDefault="00EC3106" w:rsidP="009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06" w:rsidRDefault="00EC3106" w:rsidP="00965BB4">
      <w:r>
        <w:separator/>
      </w:r>
    </w:p>
  </w:footnote>
  <w:footnote w:type="continuationSeparator" w:id="0">
    <w:p w:rsidR="00EC3106" w:rsidRDefault="00EC3106" w:rsidP="0096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BB4" w:rsidRPr="00E90410" w:rsidRDefault="00965BB4" w:rsidP="00DF0420">
    <w:pPr>
      <w:pStyle w:val="Zaglavlje"/>
    </w:pPr>
    <w:r w:rsidRPr="00E90410">
      <w:tab/>
      <w:t xml:space="preserve">- </w:t>
    </w:r>
    <w:r w:rsidRPr="00E90410">
      <w:fldChar w:fldCharType="begin"/>
    </w:r>
    <w:r w:rsidRPr="00E90410">
      <w:instrText xml:space="preserve"> PAGE  \* MERGEFORMAT </w:instrText>
    </w:r>
    <w:r w:rsidRPr="00E90410">
      <w:fldChar w:fldCharType="separate"/>
    </w:r>
    <w:r w:rsidR="00EB76F0">
      <w:rPr>
        <w:noProof/>
      </w:rPr>
      <w:t>3</w:t>
    </w:r>
    <w:r w:rsidRPr="00E90410">
      <w:fldChar w:fldCharType="end"/>
    </w:r>
    <w:r w:rsidRPr="00E90410">
      <w:t xml:space="preserve"> -</w:t>
    </w:r>
    <w:r w:rsidRPr="00E90410">
      <w:tab/>
    </w:r>
    <w:r w:rsidRPr="00325FCB">
      <w:rPr>
        <w:rFonts w:ascii="Times New Roman" w:hAnsi="Times New Roman"/>
      </w:rPr>
      <w:t xml:space="preserve">Poslovni broj: </w:t>
    </w:r>
    <w:r w:rsidR="00DF0420" w:rsidRPr="00325FCB">
      <w:rPr>
        <w:rFonts w:ascii="Times New Roman" w:hAnsi="Times New Roman"/>
      </w:rPr>
      <w:t>Usž-</w:t>
    </w:r>
    <w:r w:rsidR="00F838DC" w:rsidRPr="00325FCB">
      <w:rPr>
        <w:rFonts w:ascii="Times New Roman" w:hAnsi="Times New Roman"/>
      </w:rPr>
      <w:t>4046</w:t>
    </w:r>
    <w:r w:rsidR="00DF0420" w:rsidRPr="00325FCB">
      <w:rPr>
        <w:rFonts w:ascii="Times New Roman" w:hAnsi="Times New Roman"/>
      </w:rPr>
      <w:t>/1</w:t>
    </w:r>
    <w:r w:rsidR="00F05652" w:rsidRPr="00325FCB">
      <w:rPr>
        <w:rFonts w:ascii="Times New Roman" w:hAnsi="Times New Roman"/>
      </w:rPr>
      <w:t>9</w:t>
    </w:r>
    <w:r w:rsidR="00DF0420" w:rsidRPr="00325FCB">
      <w:rPr>
        <w:rFonts w:ascii="Times New Roman" w:hAnsi="Times New Roman"/>
      </w:rPr>
      <w:t>-</w:t>
    </w:r>
    <w:r w:rsidR="00F838DC" w:rsidRPr="00325FCB">
      <w:rPr>
        <w:rFonts w:ascii="Times New Roman" w:hAnsi="Times New Roman"/>
      </w:rPr>
      <w:t>2</w:t>
    </w:r>
  </w:p>
  <w:p w:rsidR="00DF0420" w:rsidRDefault="00DF04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EE5"/>
    <w:multiLevelType w:val="hybridMultilevel"/>
    <w:tmpl w:val="14C8C056"/>
    <w:lvl w:ilvl="0" w:tplc="6ADE3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4D81"/>
    <w:multiLevelType w:val="hybridMultilevel"/>
    <w:tmpl w:val="3BA6AB66"/>
    <w:lvl w:ilvl="0" w:tplc="48FC5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415"/>
    <w:multiLevelType w:val="hybridMultilevel"/>
    <w:tmpl w:val="9904B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A7185C"/>
    <w:multiLevelType w:val="hybridMultilevel"/>
    <w:tmpl w:val="B95446C0"/>
    <w:lvl w:ilvl="0" w:tplc="1DF0F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7F38"/>
    <w:multiLevelType w:val="hybridMultilevel"/>
    <w:tmpl w:val="0F80DD9C"/>
    <w:lvl w:ilvl="0" w:tplc="588E95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4121CD"/>
    <w:multiLevelType w:val="hybridMultilevel"/>
    <w:tmpl w:val="8B640BF4"/>
    <w:lvl w:ilvl="0" w:tplc="2DFA1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6CD5"/>
    <w:multiLevelType w:val="hybridMultilevel"/>
    <w:tmpl w:val="1C0A1B54"/>
    <w:lvl w:ilvl="0" w:tplc="4DD69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2282"/>
    <w:multiLevelType w:val="hybridMultilevel"/>
    <w:tmpl w:val="70D894DE"/>
    <w:lvl w:ilvl="0" w:tplc="1E92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4"/>
    <w:rsid w:val="00020348"/>
    <w:rsid w:val="00025DDD"/>
    <w:rsid w:val="000327C1"/>
    <w:rsid w:val="0004536A"/>
    <w:rsid w:val="00057732"/>
    <w:rsid w:val="0006421A"/>
    <w:rsid w:val="0007668A"/>
    <w:rsid w:val="00081D3F"/>
    <w:rsid w:val="00086098"/>
    <w:rsid w:val="000A3C43"/>
    <w:rsid w:val="000C3B06"/>
    <w:rsid w:val="000E05F3"/>
    <w:rsid w:val="000E6F91"/>
    <w:rsid w:val="000F351D"/>
    <w:rsid w:val="00101A23"/>
    <w:rsid w:val="00106E7A"/>
    <w:rsid w:val="00111796"/>
    <w:rsid w:val="00115F75"/>
    <w:rsid w:val="00123756"/>
    <w:rsid w:val="00132949"/>
    <w:rsid w:val="00135F63"/>
    <w:rsid w:val="001507C4"/>
    <w:rsid w:val="00150952"/>
    <w:rsid w:val="00160D99"/>
    <w:rsid w:val="00161028"/>
    <w:rsid w:val="00194F9C"/>
    <w:rsid w:val="001958FB"/>
    <w:rsid w:val="001A14F1"/>
    <w:rsid w:val="001A5017"/>
    <w:rsid w:val="001E5DCD"/>
    <w:rsid w:val="001F1C72"/>
    <w:rsid w:val="0020214D"/>
    <w:rsid w:val="00203E63"/>
    <w:rsid w:val="00220B57"/>
    <w:rsid w:val="00225E21"/>
    <w:rsid w:val="00226B3B"/>
    <w:rsid w:val="00230A63"/>
    <w:rsid w:val="002330DC"/>
    <w:rsid w:val="002407AE"/>
    <w:rsid w:val="00247011"/>
    <w:rsid w:val="00262C4E"/>
    <w:rsid w:val="00274338"/>
    <w:rsid w:val="0028404F"/>
    <w:rsid w:val="00286E34"/>
    <w:rsid w:val="002922E9"/>
    <w:rsid w:val="00295433"/>
    <w:rsid w:val="002B0485"/>
    <w:rsid w:val="002C13C0"/>
    <w:rsid w:val="002C2B01"/>
    <w:rsid w:val="002E0D09"/>
    <w:rsid w:val="002E7378"/>
    <w:rsid w:val="00301A87"/>
    <w:rsid w:val="00306B02"/>
    <w:rsid w:val="00312F00"/>
    <w:rsid w:val="003224CD"/>
    <w:rsid w:val="00325FCB"/>
    <w:rsid w:val="003260AE"/>
    <w:rsid w:val="003312FB"/>
    <w:rsid w:val="00334050"/>
    <w:rsid w:val="00343DD1"/>
    <w:rsid w:val="0037445F"/>
    <w:rsid w:val="0037664F"/>
    <w:rsid w:val="00380E91"/>
    <w:rsid w:val="0038713F"/>
    <w:rsid w:val="00392B23"/>
    <w:rsid w:val="003A6FB8"/>
    <w:rsid w:val="003A79CA"/>
    <w:rsid w:val="003C2CDD"/>
    <w:rsid w:val="00417695"/>
    <w:rsid w:val="004205E9"/>
    <w:rsid w:val="00427DEB"/>
    <w:rsid w:val="004360AF"/>
    <w:rsid w:val="00444BD6"/>
    <w:rsid w:val="00472A9A"/>
    <w:rsid w:val="0048566F"/>
    <w:rsid w:val="00485CC7"/>
    <w:rsid w:val="00491E7A"/>
    <w:rsid w:val="004928C9"/>
    <w:rsid w:val="004E2643"/>
    <w:rsid w:val="00517846"/>
    <w:rsid w:val="00526866"/>
    <w:rsid w:val="00532ABC"/>
    <w:rsid w:val="005355FB"/>
    <w:rsid w:val="00563366"/>
    <w:rsid w:val="005701BC"/>
    <w:rsid w:val="005855BF"/>
    <w:rsid w:val="005912C9"/>
    <w:rsid w:val="005B7CC8"/>
    <w:rsid w:val="005C2E65"/>
    <w:rsid w:val="005D49F6"/>
    <w:rsid w:val="005E0BA7"/>
    <w:rsid w:val="005E74AF"/>
    <w:rsid w:val="00614B43"/>
    <w:rsid w:val="00614C60"/>
    <w:rsid w:val="00634D4A"/>
    <w:rsid w:val="0064436B"/>
    <w:rsid w:val="006464B9"/>
    <w:rsid w:val="00652573"/>
    <w:rsid w:val="0065799B"/>
    <w:rsid w:val="006747E6"/>
    <w:rsid w:val="00676996"/>
    <w:rsid w:val="006871FE"/>
    <w:rsid w:val="00693DE1"/>
    <w:rsid w:val="006A066C"/>
    <w:rsid w:val="006A5468"/>
    <w:rsid w:val="006B5957"/>
    <w:rsid w:val="006E11E2"/>
    <w:rsid w:val="0071559B"/>
    <w:rsid w:val="00715967"/>
    <w:rsid w:val="00715E23"/>
    <w:rsid w:val="00722E71"/>
    <w:rsid w:val="00723593"/>
    <w:rsid w:val="007245F4"/>
    <w:rsid w:val="0074657E"/>
    <w:rsid w:val="007477A0"/>
    <w:rsid w:val="0076145B"/>
    <w:rsid w:val="007714A8"/>
    <w:rsid w:val="00780EBC"/>
    <w:rsid w:val="007844D8"/>
    <w:rsid w:val="007A4CF7"/>
    <w:rsid w:val="007B2AFB"/>
    <w:rsid w:val="007C6E2B"/>
    <w:rsid w:val="007D4CAC"/>
    <w:rsid w:val="007E05BF"/>
    <w:rsid w:val="007E7F62"/>
    <w:rsid w:val="0082100B"/>
    <w:rsid w:val="008233A0"/>
    <w:rsid w:val="00823534"/>
    <w:rsid w:val="0082365C"/>
    <w:rsid w:val="0083360E"/>
    <w:rsid w:val="00852CC7"/>
    <w:rsid w:val="008742CD"/>
    <w:rsid w:val="00880D0D"/>
    <w:rsid w:val="008846D7"/>
    <w:rsid w:val="008868FD"/>
    <w:rsid w:val="008912E1"/>
    <w:rsid w:val="0089432D"/>
    <w:rsid w:val="008A30EC"/>
    <w:rsid w:val="008B118C"/>
    <w:rsid w:val="008D6C21"/>
    <w:rsid w:val="009073E9"/>
    <w:rsid w:val="00907751"/>
    <w:rsid w:val="00910D6C"/>
    <w:rsid w:val="00912BAD"/>
    <w:rsid w:val="0092015A"/>
    <w:rsid w:val="00925F2F"/>
    <w:rsid w:val="00965BB4"/>
    <w:rsid w:val="00971C84"/>
    <w:rsid w:val="00974749"/>
    <w:rsid w:val="00984856"/>
    <w:rsid w:val="009D220E"/>
    <w:rsid w:val="009D4423"/>
    <w:rsid w:val="009F3B8E"/>
    <w:rsid w:val="00A121BF"/>
    <w:rsid w:val="00A14878"/>
    <w:rsid w:val="00A258BA"/>
    <w:rsid w:val="00A302D9"/>
    <w:rsid w:val="00A4604F"/>
    <w:rsid w:val="00A56E23"/>
    <w:rsid w:val="00A60186"/>
    <w:rsid w:val="00A75668"/>
    <w:rsid w:val="00A76EA7"/>
    <w:rsid w:val="00A90DF7"/>
    <w:rsid w:val="00A940FA"/>
    <w:rsid w:val="00A97EB6"/>
    <w:rsid w:val="00AA21F3"/>
    <w:rsid w:val="00AB2157"/>
    <w:rsid w:val="00AC63EF"/>
    <w:rsid w:val="00AE4C4D"/>
    <w:rsid w:val="00B028E9"/>
    <w:rsid w:val="00B13635"/>
    <w:rsid w:val="00B15849"/>
    <w:rsid w:val="00B20F91"/>
    <w:rsid w:val="00B24F6F"/>
    <w:rsid w:val="00B31AC1"/>
    <w:rsid w:val="00B453C4"/>
    <w:rsid w:val="00B76E4C"/>
    <w:rsid w:val="00B82DE5"/>
    <w:rsid w:val="00BA3348"/>
    <w:rsid w:val="00BA4206"/>
    <w:rsid w:val="00BA7341"/>
    <w:rsid w:val="00BB3F2F"/>
    <w:rsid w:val="00BC14A8"/>
    <w:rsid w:val="00BC6632"/>
    <w:rsid w:val="00BC6A01"/>
    <w:rsid w:val="00BD7675"/>
    <w:rsid w:val="00BE27AD"/>
    <w:rsid w:val="00BE4353"/>
    <w:rsid w:val="00BF6928"/>
    <w:rsid w:val="00C03C7E"/>
    <w:rsid w:val="00C13516"/>
    <w:rsid w:val="00C20E2D"/>
    <w:rsid w:val="00C23799"/>
    <w:rsid w:val="00C30D23"/>
    <w:rsid w:val="00C3588B"/>
    <w:rsid w:val="00C429FB"/>
    <w:rsid w:val="00C54BDC"/>
    <w:rsid w:val="00C712A6"/>
    <w:rsid w:val="00C7200E"/>
    <w:rsid w:val="00C76C4A"/>
    <w:rsid w:val="00C81262"/>
    <w:rsid w:val="00C869CF"/>
    <w:rsid w:val="00C967AA"/>
    <w:rsid w:val="00C97DCB"/>
    <w:rsid w:val="00CB49C3"/>
    <w:rsid w:val="00CC2791"/>
    <w:rsid w:val="00CD77B9"/>
    <w:rsid w:val="00CE56BB"/>
    <w:rsid w:val="00D07E3B"/>
    <w:rsid w:val="00D158A2"/>
    <w:rsid w:val="00D52E35"/>
    <w:rsid w:val="00D77F53"/>
    <w:rsid w:val="00D82802"/>
    <w:rsid w:val="00D837E9"/>
    <w:rsid w:val="00D86883"/>
    <w:rsid w:val="00DA7EEC"/>
    <w:rsid w:val="00DE56C6"/>
    <w:rsid w:val="00DF0420"/>
    <w:rsid w:val="00DF6461"/>
    <w:rsid w:val="00E0563E"/>
    <w:rsid w:val="00E136B5"/>
    <w:rsid w:val="00E301F0"/>
    <w:rsid w:val="00E3470A"/>
    <w:rsid w:val="00E42300"/>
    <w:rsid w:val="00E45978"/>
    <w:rsid w:val="00E70139"/>
    <w:rsid w:val="00E73033"/>
    <w:rsid w:val="00E869C0"/>
    <w:rsid w:val="00E90410"/>
    <w:rsid w:val="00E94476"/>
    <w:rsid w:val="00E97830"/>
    <w:rsid w:val="00EA0C8D"/>
    <w:rsid w:val="00EA34F2"/>
    <w:rsid w:val="00EB76F0"/>
    <w:rsid w:val="00EC3106"/>
    <w:rsid w:val="00ED1540"/>
    <w:rsid w:val="00ED6A16"/>
    <w:rsid w:val="00EF366B"/>
    <w:rsid w:val="00EF7873"/>
    <w:rsid w:val="00F05652"/>
    <w:rsid w:val="00F13271"/>
    <w:rsid w:val="00F2123B"/>
    <w:rsid w:val="00F26C5A"/>
    <w:rsid w:val="00F362AE"/>
    <w:rsid w:val="00F53908"/>
    <w:rsid w:val="00F6614B"/>
    <w:rsid w:val="00F838DC"/>
    <w:rsid w:val="00F879C1"/>
    <w:rsid w:val="00F9156E"/>
    <w:rsid w:val="00F9470D"/>
    <w:rsid w:val="00F94AB5"/>
    <w:rsid w:val="00FA056B"/>
    <w:rsid w:val="00FD1576"/>
    <w:rsid w:val="00FD2429"/>
    <w:rsid w:val="00FD2FF6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4B2C549-A7AD-47C2-A75E-AC296BB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1769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965B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65BB4"/>
    <w:rPr>
      <w:rFonts w:ascii="CG Times" w:hAnsi="CG Times"/>
      <w:sz w:val="24"/>
      <w:lang w:val="en-US" w:eastAsia="en-US"/>
    </w:rPr>
  </w:style>
  <w:style w:type="paragraph" w:styleId="Podnoje">
    <w:name w:val="footer"/>
    <w:basedOn w:val="Normal"/>
    <w:link w:val="PodnojeChar"/>
    <w:rsid w:val="00965B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65BB4"/>
    <w:rPr>
      <w:rFonts w:ascii="CG Times" w:hAnsi="CG Times"/>
      <w:sz w:val="24"/>
      <w:lang w:val="en-US" w:eastAsia="en-US"/>
    </w:rPr>
  </w:style>
  <w:style w:type="paragraph" w:styleId="StandardWeb">
    <w:name w:val="Normal (Web)"/>
    <w:basedOn w:val="Normal"/>
    <w:uiPriority w:val="99"/>
    <w:unhideWhenUsed/>
    <w:rsid w:val="006464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emcic\AppData\Roaming\Microsoft\Predlo&#353;ci\PreRj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4A1C-66C3-4183-84C5-99328A38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PreRje</Template>
  <TotalTime>1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Broj: Us-/2001</vt:lpstr>
    </vt:vector>
  </TitlesOfParts>
  <Company>Pre-installed Company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Us-/2001</dc:title>
  <dc:creator>Lana Štok</dc:creator>
  <cp:lastModifiedBy>Tanja Nemčić</cp:lastModifiedBy>
  <cp:revision>2</cp:revision>
  <cp:lastPrinted>2020-05-04T09:46:00Z</cp:lastPrinted>
  <dcterms:created xsi:type="dcterms:W3CDTF">2021-01-28T10:40:00Z</dcterms:created>
  <dcterms:modified xsi:type="dcterms:W3CDTF">2021-01-28T10:40:00Z</dcterms:modified>
</cp:coreProperties>
</file>