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4" w:rsidRDefault="000B5714"/>
    <w:p w:rsidR="0003722B" w:rsidRPr="00844528" w:rsidRDefault="000B5714">
      <w:pPr>
        <w:rPr>
          <w:b/>
        </w:rPr>
      </w:pPr>
      <w:r w:rsidRPr="00844528">
        <w:rPr>
          <w:b/>
        </w:rPr>
        <w:t>Razdjel:109 MINISTARSTVO PRAVOSUĐA I UPRAVE</w:t>
      </w:r>
    </w:p>
    <w:p w:rsidR="00CD0EC5" w:rsidRDefault="000B5714" w:rsidP="009B5418">
      <w:pPr>
        <w:tabs>
          <w:tab w:val="left" w:pos="3836"/>
        </w:tabs>
        <w:rPr>
          <w:b/>
        </w:rPr>
      </w:pPr>
      <w:r w:rsidRPr="00844528">
        <w:rPr>
          <w:b/>
        </w:rPr>
        <w:t>Glava:</w:t>
      </w:r>
      <w:r w:rsidR="00B972C7" w:rsidRPr="00844528">
        <w:rPr>
          <w:b/>
        </w:rPr>
        <w:t>10980</w:t>
      </w:r>
    </w:p>
    <w:p w:rsidR="000B5714" w:rsidRPr="00844528" w:rsidRDefault="00CD0EC5" w:rsidP="009B5418">
      <w:pPr>
        <w:tabs>
          <w:tab w:val="left" w:pos="3836"/>
        </w:tabs>
        <w:rPr>
          <w:b/>
        </w:rPr>
      </w:pPr>
      <w:r>
        <w:rPr>
          <w:b/>
        </w:rPr>
        <w:t>AKTIVNOST:A641000</w:t>
      </w:r>
      <w:r w:rsidR="009B5418" w:rsidRPr="00844528">
        <w:rPr>
          <w:b/>
        </w:rPr>
        <w:tab/>
      </w:r>
    </w:p>
    <w:p w:rsidR="000B5714" w:rsidRPr="00844528" w:rsidRDefault="00B972C7">
      <w:pPr>
        <w:rPr>
          <w:b/>
        </w:rPr>
      </w:pPr>
      <w:r w:rsidRPr="00844528">
        <w:rPr>
          <w:b/>
        </w:rPr>
        <w:t>OPĆINSKI KAZNENI SUD U ZAGREBU</w:t>
      </w:r>
    </w:p>
    <w:p w:rsidR="000B5714" w:rsidRDefault="000B5714"/>
    <w:p w:rsidR="00B972C7" w:rsidRDefault="000B5714" w:rsidP="00682EAC">
      <w:pPr>
        <w:jc w:val="center"/>
        <w:rPr>
          <w:b/>
        </w:rPr>
      </w:pPr>
      <w:r w:rsidRPr="00844528">
        <w:rPr>
          <w:b/>
        </w:rPr>
        <w:t>OBRAZLOŽENJE POSEBNOG DIJELA FINANCIJSKOG PLANA</w:t>
      </w:r>
      <w:r w:rsidR="00B972C7" w:rsidRPr="00844528">
        <w:rPr>
          <w:b/>
        </w:rPr>
        <w:t xml:space="preserve"> ZA 2023.GODINU</w:t>
      </w:r>
    </w:p>
    <w:p w:rsidR="00682EAC" w:rsidRPr="00844528" w:rsidRDefault="00682EAC" w:rsidP="00682EAC">
      <w:pPr>
        <w:jc w:val="center"/>
        <w:rPr>
          <w:b/>
        </w:rPr>
      </w:pPr>
      <w:bookmarkStart w:id="0" w:name="_GoBack"/>
      <w:bookmarkEnd w:id="0"/>
    </w:p>
    <w:p w:rsidR="000865D2" w:rsidRPr="00844528" w:rsidRDefault="00B972C7">
      <w:pPr>
        <w:rPr>
          <w:b/>
        </w:rPr>
      </w:pPr>
      <w:r w:rsidRPr="00844528">
        <w:rPr>
          <w:b/>
        </w:rPr>
        <w:t>OPĆI PRIHODI I PRIMICI (izvor 11)</w:t>
      </w:r>
    </w:p>
    <w:p w:rsidR="000B5714" w:rsidRPr="00844528" w:rsidRDefault="00B972C7">
      <w:pPr>
        <w:rPr>
          <w:b/>
        </w:rPr>
      </w:pPr>
      <w:r w:rsidRPr="00844528">
        <w:rPr>
          <w:b/>
        </w:rPr>
        <w:t>PLAĆE I DOPRINOSI</w:t>
      </w:r>
    </w:p>
    <w:p w:rsidR="002457E3" w:rsidRDefault="00D834C0" w:rsidP="000865D2">
      <w:pPr>
        <w:jc w:val="both"/>
      </w:pPr>
      <w:r>
        <w:t xml:space="preserve"> </w:t>
      </w:r>
      <w:r w:rsidR="00390DBC">
        <w:t>Osnova za izračun plaće je broj zaposlenih na dan 31.08.2022.godine koji je iznosio 128.</w:t>
      </w:r>
      <w:r w:rsidR="0019527C">
        <w:t>Od toga broja je 31 sudac,</w:t>
      </w:r>
      <w:r w:rsidR="00B972C7">
        <w:t>82 službenika i 15 namještenika.</w:t>
      </w:r>
      <w:r w:rsidR="00747536">
        <w:t xml:space="preserve"> </w:t>
      </w:r>
      <w:r w:rsidR="00F35F85">
        <w:t xml:space="preserve">Za financiranje plaća  sudaca,službenika i namještenika </w:t>
      </w:r>
      <w:r w:rsidR="002457E3">
        <w:t xml:space="preserve"> sve uvećano za 0,5% na staž i doprinose za obvezno zdravstveno osiguranje od 16,5% </w:t>
      </w:r>
      <w:r w:rsidR="00F35F85">
        <w:t>pla</w:t>
      </w:r>
      <w:r w:rsidR="002E0264">
        <w:t>niran je iznos od 2.074.612 EUR,a za prekovremeni rad 1.327 EUR.</w:t>
      </w:r>
    </w:p>
    <w:p w:rsidR="000865D2" w:rsidRPr="00844528" w:rsidRDefault="00B972C7" w:rsidP="0003722B">
      <w:pPr>
        <w:jc w:val="both"/>
        <w:rPr>
          <w:b/>
        </w:rPr>
      </w:pPr>
      <w:r w:rsidRPr="00844528">
        <w:rPr>
          <w:b/>
        </w:rPr>
        <w:t>UKUPNO 2.075.939 EUR</w:t>
      </w:r>
    </w:p>
    <w:p w:rsidR="00B972C7" w:rsidRPr="00844528" w:rsidRDefault="00B972C7">
      <w:pPr>
        <w:rPr>
          <w:b/>
        </w:rPr>
      </w:pPr>
      <w:r w:rsidRPr="00844528">
        <w:rPr>
          <w:b/>
        </w:rPr>
        <w:t>OSTALI RASHODI ZA ZAPOSLENE</w:t>
      </w:r>
    </w:p>
    <w:p w:rsidR="00D834C0" w:rsidRDefault="00061505" w:rsidP="000865D2">
      <w:pPr>
        <w:jc w:val="both"/>
      </w:pPr>
      <w:r>
        <w:t>Planirana su sredstva za ostale rashode za zaposlene suklad</w:t>
      </w:r>
      <w:r w:rsidR="000865D2">
        <w:t>no važećem Kolektivnom ugovoru.</w:t>
      </w:r>
      <w:r w:rsidR="002457E3">
        <w:t>Za 97 službenika i namještenika</w:t>
      </w:r>
      <w:r w:rsidR="00D76B44">
        <w:t xml:space="preserve"> </w:t>
      </w:r>
      <w:r w:rsidR="00B90F00">
        <w:t xml:space="preserve"> </w:t>
      </w:r>
      <w:r>
        <w:t xml:space="preserve"> </w:t>
      </w:r>
      <w:r w:rsidR="006E5393">
        <w:t xml:space="preserve">za isplatu regresa </w:t>
      </w:r>
      <w:r w:rsidR="00D76B44">
        <w:t xml:space="preserve"> </w:t>
      </w:r>
      <w:r w:rsidR="007F55DD">
        <w:t xml:space="preserve">planirano je </w:t>
      </w:r>
      <w:r w:rsidR="00D76B44">
        <w:t>19.31</w:t>
      </w:r>
      <w:r w:rsidR="006E5393">
        <w:t>1 EUR i isto toliko za isplatu B</w:t>
      </w:r>
      <w:r w:rsidR="00D76B44">
        <w:t>ožićnice</w:t>
      </w:r>
      <w:r w:rsidR="00F27E3F">
        <w:t xml:space="preserve">,za </w:t>
      </w:r>
      <w:r w:rsidR="000B7E95">
        <w:t xml:space="preserve">50 darova za djecu planiran je </w:t>
      </w:r>
      <w:r w:rsidR="00F27E3F">
        <w:t xml:space="preserve"> iznos  </w:t>
      </w:r>
      <w:r w:rsidR="000B7E95">
        <w:t xml:space="preserve">od 3.982 </w:t>
      </w:r>
      <w:proofErr w:type="spellStart"/>
      <w:r w:rsidR="000B7E95">
        <w:t>EUR</w:t>
      </w:r>
      <w:r w:rsidR="00D76B44">
        <w:t>.Temeljem</w:t>
      </w:r>
      <w:proofErr w:type="spellEnd"/>
      <w:r w:rsidR="00D76B44">
        <w:t xml:space="preserve"> popisa djelatnika koji ostvaruju pravo na isplatu Jubilarne nagrade (</w:t>
      </w:r>
      <w:r w:rsidR="00F27E3F">
        <w:t>19 djelatnika-</w:t>
      </w:r>
      <w:r w:rsidR="00D76B44">
        <w:t>popis je dobiven iz ravnateljstva suda)p</w:t>
      </w:r>
      <w:r w:rsidR="006E5393">
        <w:t xml:space="preserve">lanirana sredstva </w:t>
      </w:r>
      <w:r w:rsidR="00D76B44">
        <w:t xml:space="preserve"> iz</w:t>
      </w:r>
      <w:r w:rsidR="006E5393">
        <w:t>nose 8.570 EUR</w:t>
      </w:r>
      <w:r w:rsidR="000B7E95">
        <w:t>.Za dugotrajna bolovanja,posmrtne pomoći,rođenje djeteta,otpremnine planiran je iznos od 15.187 EUR.</w:t>
      </w:r>
    </w:p>
    <w:p w:rsidR="00844528" w:rsidRPr="00844528" w:rsidRDefault="000865D2">
      <w:pPr>
        <w:rPr>
          <w:b/>
        </w:rPr>
      </w:pPr>
      <w:r w:rsidRPr="00844528">
        <w:rPr>
          <w:b/>
        </w:rPr>
        <w:t>UKUPNO 66.361 EUR</w:t>
      </w:r>
    </w:p>
    <w:p w:rsidR="00844528" w:rsidRPr="00844528" w:rsidRDefault="00844528">
      <w:pPr>
        <w:rPr>
          <w:b/>
        </w:rPr>
      </w:pPr>
      <w:r w:rsidRPr="00844528">
        <w:rPr>
          <w:b/>
        </w:rPr>
        <w:t>NAKNADE ZA PRIJEVOZ</w:t>
      </w:r>
    </w:p>
    <w:p w:rsidR="00844528" w:rsidRDefault="00844528">
      <w:r>
        <w:t>Izračun troškova prijevoza temelji se na cijenama putnih karata za sve zaposlenike koje su važeće  u trenutku izrade plana.</w:t>
      </w:r>
    </w:p>
    <w:p w:rsidR="00844528" w:rsidRPr="00844528" w:rsidRDefault="00844528">
      <w:pPr>
        <w:rPr>
          <w:b/>
        </w:rPr>
      </w:pPr>
      <w:r w:rsidRPr="00844528">
        <w:rPr>
          <w:b/>
        </w:rPr>
        <w:t>UKUPNO 86.004 EUR</w:t>
      </w:r>
    </w:p>
    <w:p w:rsidR="00022E4B" w:rsidRPr="00844528" w:rsidRDefault="00022E4B">
      <w:pPr>
        <w:rPr>
          <w:b/>
        </w:rPr>
      </w:pPr>
      <w:r w:rsidRPr="00844528">
        <w:rPr>
          <w:b/>
        </w:rPr>
        <w:t>MATERIJALNI RASHODI</w:t>
      </w:r>
    </w:p>
    <w:p w:rsidR="007B0E21" w:rsidRDefault="00022E4B">
      <w:r>
        <w:t>Rashodi za električnu energiju planirani</w:t>
      </w:r>
      <w:r w:rsidR="002E00DE">
        <w:t xml:space="preserve"> su temeljem činjenice da je cijena energije povećana i činjenice da je ZK Općinskog građanskog suda koristio isto mjerno mjesto za potrebe napajanja. </w:t>
      </w:r>
    </w:p>
    <w:p w:rsidR="00944A98" w:rsidRDefault="00944A98">
      <w:r>
        <w:t xml:space="preserve">Prijevozna </w:t>
      </w:r>
      <w:r w:rsidR="00FD0576">
        <w:t>sredstva u cestovnom prometu</w:t>
      </w:r>
      <w:r w:rsidR="00844528">
        <w:t xml:space="preserve"> - </w:t>
      </w:r>
      <w:r w:rsidR="00FD0576">
        <w:t>N</w:t>
      </w:r>
      <w:r>
        <w:t>a ovoj poziciji planirana su rate kredita za v</w:t>
      </w:r>
      <w:r w:rsidR="00A569AB">
        <w:t>ozilo koje ćemo nabavljati tijekom</w:t>
      </w:r>
      <w:r>
        <w:t xml:space="preserve"> sljedeće godine.</w:t>
      </w:r>
    </w:p>
    <w:p w:rsidR="00CE5E05" w:rsidRDefault="00944A98">
      <w:r>
        <w:lastRenderedPageBreak/>
        <w:t>Usluge tekućeg i investicijskog održavanja</w:t>
      </w:r>
      <w:r w:rsidR="00844528">
        <w:t xml:space="preserve"> - </w:t>
      </w:r>
      <w:r>
        <w:t>Na ovoj poziciji pl</w:t>
      </w:r>
      <w:r w:rsidR="00BA4F1E">
        <w:t xml:space="preserve">aniran je popravak lifta </w:t>
      </w:r>
      <w:r w:rsidR="00FD0576">
        <w:t xml:space="preserve">i krečenje </w:t>
      </w:r>
      <w:r w:rsidR="00BA4F1E">
        <w:t xml:space="preserve"> u zgradi</w:t>
      </w:r>
      <w:r w:rsidR="00FD0576">
        <w:t xml:space="preserve"> A i ostali izdaci za redovito održavanje na temelju procjene iz 2022.godine.</w:t>
      </w:r>
    </w:p>
    <w:p w:rsidR="00CE5E05" w:rsidRPr="00844528" w:rsidRDefault="00CE5E05">
      <w:pPr>
        <w:rPr>
          <w:b/>
        </w:rPr>
      </w:pPr>
      <w:r w:rsidRPr="00844528">
        <w:rPr>
          <w:b/>
        </w:rPr>
        <w:t>VLASTITI PRIHODI (izvor 31)</w:t>
      </w:r>
    </w:p>
    <w:p w:rsidR="00CD6150" w:rsidRDefault="00CE5E05">
      <w:r>
        <w:t>Vlastite prihode ostvarujemo od  naknade dobivene fotokopir</w:t>
      </w:r>
      <w:r w:rsidR="00CD6150">
        <w:t xml:space="preserve">anjem spisa i zakupa  </w:t>
      </w:r>
      <w:r>
        <w:t xml:space="preserve"> dijela</w:t>
      </w:r>
      <w:r w:rsidR="00CD6150">
        <w:t xml:space="preserve"> prostora suda za potrebe postavljanja </w:t>
      </w:r>
      <w:proofErr w:type="spellStart"/>
      <w:r w:rsidR="00CD6150">
        <w:t>samoposlužnih</w:t>
      </w:r>
      <w:proofErr w:type="spellEnd"/>
      <w:r w:rsidR="00CD6150">
        <w:t xml:space="preserve"> aparata za tople i hladne napitke i </w:t>
      </w:r>
      <w:proofErr w:type="spellStart"/>
      <w:r w:rsidR="00CD6150">
        <w:t>snack</w:t>
      </w:r>
      <w:proofErr w:type="spellEnd"/>
      <w:r w:rsidR="00CD6150">
        <w:t xml:space="preserve"> proizvode (ugovori </w:t>
      </w:r>
      <w:proofErr w:type="spellStart"/>
      <w:r w:rsidR="00CD6150">
        <w:t>Devero</w:t>
      </w:r>
      <w:proofErr w:type="spellEnd"/>
      <w:r w:rsidR="00CD6150">
        <w:t xml:space="preserve"> i </w:t>
      </w:r>
      <w:proofErr w:type="spellStart"/>
      <w:r w:rsidR="00CD6150">
        <w:t>Euroadria</w:t>
      </w:r>
      <w:proofErr w:type="spellEnd"/>
      <w:r w:rsidR="00CD6150">
        <w:t>).Sredstva  iz ovog izvora planirano je utrošiti za uredski materijal 664 EUR,za usluge tekućeg i investicijskog održavanja 1.991 EUR,za ostale nespomenute rashode poslovanja 663 EUR i za opremu i postrojenje 1.328 EUR.</w:t>
      </w:r>
    </w:p>
    <w:p w:rsidR="00D918FD" w:rsidRPr="00844528" w:rsidRDefault="00CD6150">
      <w:pPr>
        <w:rPr>
          <w:b/>
        </w:rPr>
      </w:pPr>
      <w:r w:rsidRPr="00844528">
        <w:rPr>
          <w:b/>
        </w:rPr>
        <w:t xml:space="preserve">UKUPNO </w:t>
      </w:r>
      <w:r w:rsidR="00045118" w:rsidRPr="00844528">
        <w:rPr>
          <w:b/>
        </w:rPr>
        <w:t>4.646 EUR</w:t>
      </w:r>
      <w:r w:rsidRPr="00844528">
        <w:rPr>
          <w:b/>
        </w:rPr>
        <w:t xml:space="preserve"> </w:t>
      </w:r>
      <w:r w:rsidR="00CE5E05" w:rsidRPr="00844528">
        <w:rPr>
          <w:b/>
        </w:rPr>
        <w:t xml:space="preserve"> </w:t>
      </w:r>
      <w:r w:rsidR="00D918FD" w:rsidRPr="00844528">
        <w:rPr>
          <w:b/>
        </w:rPr>
        <w:tab/>
      </w:r>
    </w:p>
    <w:p w:rsidR="000B5714" w:rsidRDefault="000B5714"/>
    <w:sectPr w:rsidR="000B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4"/>
    <w:rsid w:val="00022E4B"/>
    <w:rsid w:val="0003722B"/>
    <w:rsid w:val="00045118"/>
    <w:rsid w:val="00061505"/>
    <w:rsid w:val="00085320"/>
    <w:rsid w:val="000865D2"/>
    <w:rsid w:val="000B5714"/>
    <w:rsid w:val="000B7E95"/>
    <w:rsid w:val="0016356B"/>
    <w:rsid w:val="0019527C"/>
    <w:rsid w:val="001F1E72"/>
    <w:rsid w:val="002457E3"/>
    <w:rsid w:val="0026099D"/>
    <w:rsid w:val="002614D4"/>
    <w:rsid w:val="002E00DE"/>
    <w:rsid w:val="002E0264"/>
    <w:rsid w:val="00390DBC"/>
    <w:rsid w:val="00682EAC"/>
    <w:rsid w:val="006C6D7D"/>
    <w:rsid w:val="006D1508"/>
    <w:rsid w:val="006E5393"/>
    <w:rsid w:val="006E6636"/>
    <w:rsid w:val="00747536"/>
    <w:rsid w:val="007B0E21"/>
    <w:rsid w:val="007F55DD"/>
    <w:rsid w:val="00844528"/>
    <w:rsid w:val="00936F86"/>
    <w:rsid w:val="00941DCF"/>
    <w:rsid w:val="00944A98"/>
    <w:rsid w:val="009B5418"/>
    <w:rsid w:val="00A569AB"/>
    <w:rsid w:val="00B90F00"/>
    <w:rsid w:val="00B972C7"/>
    <w:rsid w:val="00BA4F1E"/>
    <w:rsid w:val="00CD0EC5"/>
    <w:rsid w:val="00CD6150"/>
    <w:rsid w:val="00CE5E05"/>
    <w:rsid w:val="00D76B44"/>
    <w:rsid w:val="00D834C0"/>
    <w:rsid w:val="00D918FD"/>
    <w:rsid w:val="00E04D13"/>
    <w:rsid w:val="00F27E3F"/>
    <w:rsid w:val="00F35F85"/>
    <w:rsid w:val="00F93896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Lopert</dc:creator>
  <cp:lastModifiedBy>Vesna Lopert</cp:lastModifiedBy>
  <cp:revision>16</cp:revision>
  <cp:lastPrinted>2022-12-23T08:16:00Z</cp:lastPrinted>
  <dcterms:created xsi:type="dcterms:W3CDTF">2022-12-21T11:36:00Z</dcterms:created>
  <dcterms:modified xsi:type="dcterms:W3CDTF">2022-12-23T08:17:00Z</dcterms:modified>
</cp:coreProperties>
</file>