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>RAZDJEL: 109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 xml:space="preserve"> MINISTARSTVO PRAVOSUĐA I UPRAVE</w:t>
      </w:r>
    </w:p>
    <w:p w:rsidR="0048082F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GLAVA: 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>109</w:t>
      </w:r>
      <w:r w:rsidRPr="004F1477">
        <w:rPr>
          <w:rFonts w:ascii="Times New Roman" w:hAnsi="Times New Roman" w:cs="Times New Roman"/>
          <w:b/>
          <w:sz w:val="24"/>
          <w:szCs w:val="24"/>
        </w:rPr>
        <w:t>80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 xml:space="preserve"> OPĆINSKI SUD U SPLITU</w:t>
      </w:r>
    </w:p>
    <w:p w:rsidR="00357F96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>RKP: 21004</w:t>
      </w:r>
      <w:bookmarkStart w:id="0" w:name="_GoBack"/>
      <w:bookmarkEnd w:id="0"/>
    </w:p>
    <w:p w:rsidR="00AA37D4" w:rsidRPr="004F1477" w:rsidRDefault="00AA37D4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Pr="004F1477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Pr="004F1477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>POSEBNOG</w:t>
      </w:r>
      <w:r w:rsidRPr="004F1477">
        <w:rPr>
          <w:rFonts w:ascii="Times New Roman" w:hAnsi="Times New Roman" w:cs="Times New Roman"/>
          <w:b/>
          <w:sz w:val="24"/>
          <w:szCs w:val="24"/>
        </w:rPr>
        <w:t xml:space="preserve"> DIJELA FINANCIJSKOG PLANA </w:t>
      </w:r>
      <w:r w:rsidR="0048082F" w:rsidRPr="004F1477">
        <w:rPr>
          <w:rFonts w:ascii="Times New Roman" w:hAnsi="Times New Roman" w:cs="Times New Roman"/>
          <w:b/>
          <w:sz w:val="24"/>
          <w:szCs w:val="24"/>
        </w:rPr>
        <w:t xml:space="preserve"> 2023.-2025.</w:t>
      </w:r>
    </w:p>
    <w:p w:rsidR="00AA37D4" w:rsidRPr="004F1477" w:rsidRDefault="00AA37D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B" w:rsidRDefault="00520545" w:rsidP="00520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    AKTIVNOST: 641000 </w:t>
      </w:r>
    </w:p>
    <w:p w:rsidR="00153DCA" w:rsidRPr="004F1477" w:rsidRDefault="00153DCA" w:rsidP="00520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24C" w:rsidRPr="004F1477" w:rsidRDefault="009B54CA" w:rsidP="005F624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>Planirani rashodi za plaće i doprinose  za zaposlene  su u 2023. (8.265.512 EUR), u 2024.(8.342.822 EUR) i u 2025. (8.389.342 EUR)</w:t>
      </w:r>
      <w:r w:rsidR="005F624C" w:rsidRPr="004F1477">
        <w:rPr>
          <w:rFonts w:ascii="Times New Roman" w:hAnsi="Times New Roman" w:cs="Times New Roman"/>
          <w:sz w:val="24"/>
          <w:szCs w:val="24"/>
        </w:rPr>
        <w:t>.</w:t>
      </w:r>
      <w:r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="005F624C" w:rsidRPr="004F1477">
        <w:rPr>
          <w:rFonts w:ascii="Times New Roman" w:hAnsi="Times New Roman" w:cs="Times New Roman"/>
          <w:sz w:val="24"/>
          <w:szCs w:val="24"/>
        </w:rPr>
        <w:t>U odnosu na prethodno razdoblje rashodi za zaposlene su povećani s obzirom na očekivano zapošljavanje 15 sudaca i 17 službenika, ali je s obzirom na limit iskazano manje povećanje od stvarno očekivanog.</w:t>
      </w:r>
    </w:p>
    <w:p w:rsidR="004671A9" w:rsidRPr="004F1477" w:rsidRDefault="00492AE1" w:rsidP="009671F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color w:val="000000"/>
          <w:sz w:val="24"/>
          <w:szCs w:val="24"/>
        </w:rPr>
        <w:t>Povećani su izdaci za uredski materijal (zbog povećanja cijena fotokopirnog papira i tonera);</w:t>
      </w:r>
      <w:r w:rsidR="001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477">
        <w:rPr>
          <w:rFonts w:ascii="Times New Roman" w:hAnsi="Times New Roman" w:cs="Times New Roman"/>
          <w:color w:val="000000"/>
          <w:sz w:val="24"/>
          <w:szCs w:val="24"/>
        </w:rPr>
        <w:t>za energiju (povećane su cijene goriva i električne energije od 01.04.2022., a očekuje se i daljnje povećanje cijena za energiju); za poštanske usluge (povećane su cijene u ugovorima za poštanske usluge); za zdravstvene usluge (</w:t>
      </w:r>
      <w:r w:rsidR="009671F9"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tijekom 2023. planira se provesti postupak javne nabave za usluge sistematskih pregleda djelatnika po Kolektivnom ugovoru u iznosu od </w:t>
      </w:r>
      <w:r w:rsidR="00A6138D" w:rsidRPr="004F14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71F9" w:rsidRPr="004F1477">
        <w:rPr>
          <w:rFonts w:ascii="Times New Roman" w:hAnsi="Times New Roman" w:cs="Times New Roman"/>
          <w:color w:val="000000"/>
          <w:sz w:val="24"/>
          <w:szCs w:val="24"/>
        </w:rPr>
        <w:t>59,27  EUR po djelatniku za osobe do 50 godina</w:t>
      </w:r>
      <w:r w:rsidR="00A6138D" w:rsidRPr="004F147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za intelektualne usluge (rashodi za intelektualne usluge suda su u prosjeku svake godine između </w:t>
      </w:r>
      <w:r w:rsidR="00A83057" w:rsidRPr="004F1477">
        <w:rPr>
          <w:rFonts w:ascii="Times New Roman" w:hAnsi="Times New Roman" w:cs="Times New Roman"/>
          <w:color w:val="000000"/>
          <w:sz w:val="24"/>
          <w:szCs w:val="24"/>
        </w:rPr>
        <w:t>663.614 EUR i 796.337 EUR</w:t>
      </w:r>
      <w:r w:rsidRPr="004F1477">
        <w:rPr>
          <w:rFonts w:ascii="Times New Roman" w:hAnsi="Times New Roman" w:cs="Times New Roman"/>
          <w:color w:val="000000"/>
          <w:sz w:val="24"/>
          <w:szCs w:val="24"/>
        </w:rPr>
        <w:t>), ali su zbog limita iskazani u manjem iznosu.</w:t>
      </w:r>
    </w:p>
    <w:p w:rsidR="00D630EB" w:rsidRPr="004F1477" w:rsidRDefault="004671A9" w:rsidP="00D630EB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Prijedlog plana sredstava za tekuće održavanje za </w:t>
      </w:r>
      <w:r w:rsidR="00A83057"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razdoblje </w:t>
      </w:r>
      <w:r w:rsidRPr="004F1477">
        <w:rPr>
          <w:rFonts w:ascii="Times New Roman" w:hAnsi="Times New Roman" w:cs="Times New Roman"/>
          <w:color w:val="000000"/>
          <w:sz w:val="24"/>
          <w:szCs w:val="24"/>
        </w:rPr>
        <w:t>2023.</w:t>
      </w:r>
      <w:r w:rsidR="00A83057" w:rsidRPr="004F1477">
        <w:rPr>
          <w:rFonts w:ascii="Times New Roman" w:hAnsi="Times New Roman" w:cs="Times New Roman"/>
          <w:color w:val="000000"/>
          <w:sz w:val="24"/>
          <w:szCs w:val="24"/>
        </w:rPr>
        <w:t>-2025.</w:t>
      </w:r>
      <w:r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iznosi 3</w:t>
      </w:r>
      <w:r w:rsidR="00A83057" w:rsidRPr="004F1477">
        <w:rPr>
          <w:rFonts w:ascii="Times New Roman" w:hAnsi="Times New Roman" w:cs="Times New Roman"/>
          <w:color w:val="000000"/>
          <w:sz w:val="24"/>
          <w:szCs w:val="24"/>
        </w:rPr>
        <w:t>9.817 EUR</w:t>
      </w:r>
      <w:r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057"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za svaku godinu </w:t>
      </w:r>
      <w:r w:rsidRPr="004F1477">
        <w:rPr>
          <w:rFonts w:ascii="Times New Roman" w:hAnsi="Times New Roman" w:cs="Times New Roman"/>
          <w:color w:val="000000"/>
          <w:sz w:val="24"/>
          <w:szCs w:val="24"/>
        </w:rPr>
        <w:t>i obuhvaća sredstva za popravke</w:t>
      </w:r>
      <w:r w:rsidRPr="004F1477">
        <w:rPr>
          <w:rFonts w:ascii="Times New Roman" w:hAnsi="Times New Roman" w:cs="Times New Roman"/>
          <w:color w:val="000000"/>
        </w:rPr>
        <w:t xml:space="preserve"> </w:t>
      </w:r>
      <w:r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opreme (klima uređaja, dizala, pisača, sl. automobila) i građevinskih objekata. </w:t>
      </w:r>
    </w:p>
    <w:p w:rsidR="00E04D66" w:rsidRPr="004F1477" w:rsidRDefault="00D630EB" w:rsidP="00E04D6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color w:val="000000"/>
          <w:sz w:val="24"/>
          <w:szCs w:val="24"/>
        </w:rPr>
        <w:t>Općinski sud u Splitu tijekom 2023. planira provesti radove kapitalnog održavanja poslovnih prostora iz proračunskih sredstava (zamjena stolarije u SS Supetar i SS Stari Grad te ugradnja dizala u SS Trogir</w:t>
      </w:r>
      <w:r w:rsidR="00A6138D" w:rsidRPr="004F14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85852"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ukupno </w:t>
      </w:r>
      <w:r w:rsidR="00A6138D" w:rsidRPr="004F1477">
        <w:rPr>
          <w:rFonts w:ascii="Times New Roman" w:hAnsi="Times New Roman" w:cs="Times New Roman"/>
          <w:color w:val="000000"/>
          <w:sz w:val="24"/>
          <w:szCs w:val="24"/>
        </w:rPr>
        <w:t>106.178 EUR</w:t>
      </w:r>
      <w:r w:rsidRPr="004F147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04D66" w:rsidRPr="004F1477" w:rsidRDefault="006D7797" w:rsidP="00E04D6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Općinski sud u Splitu tijekom 2023. planira (sukladno uputi MPU) nabaviti 4 osobna automobila na financijski </w:t>
      </w:r>
      <w:proofErr w:type="spellStart"/>
      <w:r w:rsidRPr="004F1477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4A2E1C" w:rsidRPr="004F1477">
        <w:rPr>
          <w:rFonts w:ascii="Times New Roman" w:hAnsi="Times New Roman" w:cs="Times New Roman"/>
          <w:sz w:val="24"/>
          <w:szCs w:val="24"/>
        </w:rPr>
        <w:t>. Ukupna planirana sredstva za zajam iznose</w:t>
      </w:r>
      <w:r w:rsidR="0059692A"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="004A2E1C" w:rsidRPr="004F1477">
        <w:rPr>
          <w:rFonts w:ascii="Times New Roman" w:hAnsi="Times New Roman" w:cs="Times New Roman"/>
          <w:sz w:val="24"/>
          <w:szCs w:val="24"/>
        </w:rPr>
        <w:t xml:space="preserve">72.998 </w:t>
      </w:r>
      <w:r w:rsidR="0059692A" w:rsidRPr="004F1477">
        <w:rPr>
          <w:rFonts w:ascii="Times New Roman" w:hAnsi="Times New Roman" w:cs="Times New Roman"/>
          <w:sz w:val="24"/>
          <w:szCs w:val="24"/>
        </w:rPr>
        <w:t xml:space="preserve">EUR, </w:t>
      </w:r>
      <w:r w:rsidR="004A2E1C" w:rsidRPr="004F1477">
        <w:rPr>
          <w:rFonts w:ascii="Times New Roman" w:hAnsi="Times New Roman" w:cs="Times New Roman"/>
          <w:sz w:val="24"/>
          <w:szCs w:val="24"/>
        </w:rPr>
        <w:t>davatelj zajma biti će trgovačko društvo izvan javnog sektora (odabranou postupku javne nabave) na rok od 5 godina.</w:t>
      </w:r>
    </w:p>
    <w:p w:rsidR="006024D7" w:rsidRPr="004F1477" w:rsidRDefault="00E04D66" w:rsidP="006024D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Vlastiti prihodi ostvaruju se od naknada troškova preslika spisa te najma prostora za postavljanje </w:t>
      </w:r>
      <w:proofErr w:type="spellStart"/>
      <w:r w:rsidRPr="004F1477">
        <w:rPr>
          <w:rFonts w:ascii="Times New Roman" w:hAnsi="Times New Roman" w:cs="Times New Roman"/>
          <w:sz w:val="24"/>
          <w:szCs w:val="24"/>
        </w:rPr>
        <w:t>samoposlužnih</w:t>
      </w:r>
      <w:proofErr w:type="spellEnd"/>
      <w:r w:rsidRPr="004F1477">
        <w:rPr>
          <w:rFonts w:ascii="Times New Roman" w:hAnsi="Times New Roman" w:cs="Times New Roman"/>
          <w:sz w:val="24"/>
          <w:szCs w:val="24"/>
        </w:rPr>
        <w:t xml:space="preserve"> aparata za piće i grickalice. Planirani iznos prihoda za </w:t>
      </w:r>
      <w:r w:rsidR="00A83057" w:rsidRPr="004F1477">
        <w:rPr>
          <w:rFonts w:ascii="Times New Roman" w:hAnsi="Times New Roman" w:cs="Times New Roman"/>
          <w:sz w:val="24"/>
          <w:szCs w:val="24"/>
        </w:rPr>
        <w:t xml:space="preserve"> razdoblje </w:t>
      </w:r>
      <w:r w:rsidRPr="004F1477">
        <w:rPr>
          <w:rFonts w:ascii="Times New Roman" w:hAnsi="Times New Roman" w:cs="Times New Roman"/>
          <w:sz w:val="24"/>
          <w:szCs w:val="24"/>
        </w:rPr>
        <w:t>2023.</w:t>
      </w:r>
      <w:r w:rsidR="00A83057" w:rsidRPr="004F1477">
        <w:rPr>
          <w:rFonts w:ascii="Times New Roman" w:hAnsi="Times New Roman" w:cs="Times New Roman"/>
          <w:sz w:val="24"/>
          <w:szCs w:val="24"/>
        </w:rPr>
        <w:t>-2025.</w:t>
      </w:r>
      <w:r w:rsidRPr="004F1477">
        <w:rPr>
          <w:rFonts w:ascii="Times New Roman" w:hAnsi="Times New Roman" w:cs="Times New Roman"/>
          <w:sz w:val="24"/>
          <w:szCs w:val="24"/>
        </w:rPr>
        <w:t xml:space="preserve"> je</w:t>
      </w:r>
      <w:r w:rsidR="00A83057" w:rsidRPr="004F1477">
        <w:rPr>
          <w:rFonts w:ascii="Times New Roman" w:hAnsi="Times New Roman" w:cs="Times New Roman"/>
          <w:sz w:val="24"/>
          <w:szCs w:val="24"/>
        </w:rPr>
        <w:t xml:space="preserve"> 4.115 EUR</w:t>
      </w:r>
      <w:r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="00A83057" w:rsidRPr="004F1477">
        <w:rPr>
          <w:rFonts w:ascii="Times New Roman" w:hAnsi="Times New Roman" w:cs="Times New Roman"/>
          <w:sz w:val="24"/>
          <w:szCs w:val="24"/>
        </w:rPr>
        <w:t>za svaku godinu</w:t>
      </w:r>
      <w:r w:rsidRPr="004F1477">
        <w:rPr>
          <w:rFonts w:ascii="Times New Roman" w:hAnsi="Times New Roman" w:cs="Times New Roman"/>
          <w:sz w:val="24"/>
          <w:szCs w:val="24"/>
        </w:rPr>
        <w:t xml:space="preserve"> i upotrijebiti će se za usluge tekućeg održavanja te za nabavu opre</w:t>
      </w:r>
      <w:r w:rsidR="009671F9" w:rsidRPr="004F1477">
        <w:rPr>
          <w:rFonts w:ascii="Times New Roman" w:hAnsi="Times New Roman" w:cs="Times New Roman"/>
          <w:sz w:val="24"/>
          <w:szCs w:val="24"/>
        </w:rPr>
        <w:t>m</w:t>
      </w:r>
      <w:r w:rsidRPr="004F1477">
        <w:rPr>
          <w:rFonts w:ascii="Times New Roman" w:hAnsi="Times New Roman" w:cs="Times New Roman"/>
          <w:sz w:val="24"/>
          <w:szCs w:val="24"/>
        </w:rPr>
        <w:t>e.</w:t>
      </w:r>
      <w:r w:rsidR="009671F9" w:rsidRPr="004F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CA" w:rsidRPr="00153DCA" w:rsidRDefault="00153DCA" w:rsidP="00153DCA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3DCA">
        <w:rPr>
          <w:rFonts w:ascii="Times New Roman" w:hAnsi="Times New Roman" w:cs="Times New Roman"/>
          <w:sz w:val="24"/>
          <w:szCs w:val="24"/>
        </w:rPr>
        <w:t xml:space="preserve">    </w:t>
      </w:r>
      <w:r w:rsidR="006024D7" w:rsidRPr="00153DCA">
        <w:rPr>
          <w:rFonts w:ascii="Times New Roman" w:hAnsi="Times New Roman" w:cs="Times New Roman"/>
          <w:sz w:val="24"/>
          <w:szCs w:val="24"/>
        </w:rPr>
        <w:t xml:space="preserve">Općinski sud u Splitu ostvaruje tekuće pomoći od općina i gradova za poslove </w:t>
      </w:r>
      <w:r w:rsidRPr="00153D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3DCA" w:rsidRDefault="00153DCA" w:rsidP="00153DCA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4D7" w:rsidRPr="00153DCA">
        <w:rPr>
          <w:rFonts w:ascii="Times New Roman" w:hAnsi="Times New Roman" w:cs="Times New Roman"/>
          <w:sz w:val="24"/>
          <w:szCs w:val="24"/>
        </w:rPr>
        <w:t xml:space="preserve">obnove zemljišne knjige temeljem Sporazuma o sufinanciranju poslova obnove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3DCA" w:rsidRDefault="00153DCA" w:rsidP="00153DCA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4D7" w:rsidRPr="00153DCA">
        <w:rPr>
          <w:rFonts w:ascii="Times New Roman" w:hAnsi="Times New Roman" w:cs="Times New Roman"/>
          <w:sz w:val="24"/>
          <w:szCs w:val="24"/>
        </w:rPr>
        <w:t xml:space="preserve">zemljišne knjige (Općina Okrug, Općina </w:t>
      </w:r>
      <w:proofErr w:type="spellStart"/>
      <w:r w:rsidR="006024D7" w:rsidRPr="00153DCA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6024D7" w:rsidRPr="00153DCA">
        <w:rPr>
          <w:rFonts w:ascii="Times New Roman" w:hAnsi="Times New Roman" w:cs="Times New Roman"/>
          <w:sz w:val="24"/>
          <w:szCs w:val="24"/>
        </w:rPr>
        <w:t>, Općina Bol, Grad Kaštela).</w:t>
      </w:r>
      <w:r w:rsidR="00A83057" w:rsidRPr="00153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CA" w:rsidRDefault="00153DCA" w:rsidP="00153DCA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3057" w:rsidRPr="00153DC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A83057" w:rsidRPr="00153DCA">
        <w:rPr>
          <w:rFonts w:ascii="Times New Roman" w:hAnsi="Times New Roman" w:cs="Times New Roman"/>
          <w:sz w:val="24"/>
          <w:szCs w:val="24"/>
        </w:rPr>
        <w:t xml:space="preserve">azdoblje 2023.-2025. planirana sredstva pomoći za svaku godinu iznosi </w:t>
      </w:r>
    </w:p>
    <w:p w:rsidR="00AA37D4" w:rsidRPr="004F1477" w:rsidRDefault="00153DCA" w:rsidP="00AA37D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3057" w:rsidRPr="00153DCA">
        <w:rPr>
          <w:rFonts w:ascii="Times New Roman" w:hAnsi="Times New Roman" w:cs="Times New Roman"/>
          <w:sz w:val="24"/>
          <w:szCs w:val="24"/>
        </w:rPr>
        <w:t>39.817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057" w:rsidRPr="00153DCA">
        <w:rPr>
          <w:rFonts w:ascii="Times New Roman" w:hAnsi="Times New Roman" w:cs="Times New Roman"/>
          <w:sz w:val="24"/>
          <w:szCs w:val="24"/>
        </w:rPr>
        <w:t xml:space="preserve">EUR. </w:t>
      </w:r>
    </w:p>
    <w:p w:rsidR="006D7797" w:rsidRPr="004F1477" w:rsidRDefault="004A2E1C" w:rsidP="00AA37D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4C" w:rsidRPr="004F1477" w:rsidRDefault="00585852" w:rsidP="006D7797">
      <w:pPr>
        <w:spacing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AKTIVNOST: 641001 </w:t>
      </w:r>
    </w:p>
    <w:p w:rsidR="00B66E76" w:rsidRPr="004F1477" w:rsidRDefault="00585852" w:rsidP="005858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Planirani rashodi za poslove </w:t>
      </w:r>
      <w:r w:rsidR="00B66E76" w:rsidRPr="004F1477">
        <w:rPr>
          <w:rFonts w:ascii="Times New Roman" w:hAnsi="Times New Roman" w:cs="Times New Roman"/>
          <w:sz w:val="24"/>
          <w:szCs w:val="24"/>
        </w:rPr>
        <w:t>u postupcima jednostavnog stečaja potrošača</w:t>
      </w:r>
      <w:r w:rsidR="0052400C" w:rsidRPr="004F1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00C" w:rsidRPr="00B66E76" w:rsidRDefault="00B66E76" w:rsidP="00B66E76">
      <w:pPr>
        <w:spacing w:after="0" w:line="240" w:lineRule="auto"/>
        <w:ind w:left="1020"/>
        <w:jc w:val="both"/>
        <w:rPr>
          <w:rFonts w:ascii="Arial" w:hAnsi="Arial" w:cs="Arial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>u razdoblju</w:t>
      </w:r>
      <w:r w:rsidR="0052400C"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Pr="004F1477">
        <w:rPr>
          <w:rFonts w:ascii="Times New Roman" w:hAnsi="Times New Roman" w:cs="Times New Roman"/>
          <w:sz w:val="24"/>
          <w:szCs w:val="24"/>
        </w:rPr>
        <w:t xml:space="preserve">2023.-2025. ukupno za svaku godini iznose 27.871 EUR, a odnose se na usluge poštarine, intelektualne usluge te naknade za rad </w:t>
      </w:r>
      <w:r w:rsidRPr="00153DCA">
        <w:rPr>
          <w:rFonts w:ascii="Times New Roman" w:hAnsi="Times New Roman" w:cs="Times New Roman"/>
          <w:sz w:val="24"/>
          <w:szCs w:val="24"/>
        </w:rPr>
        <w:t>povjerenstava.</w:t>
      </w:r>
      <w:r w:rsidR="0052400C" w:rsidRPr="00B66E76">
        <w:rPr>
          <w:rFonts w:ascii="Arial" w:hAnsi="Arial" w:cs="Arial"/>
          <w:sz w:val="24"/>
          <w:szCs w:val="24"/>
        </w:rPr>
        <w:t xml:space="preserve"> </w:t>
      </w:r>
    </w:p>
    <w:sectPr w:rsidR="0052400C" w:rsidRPr="00B6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39" w:rsidRDefault="00186C39" w:rsidP="009671F9">
      <w:pPr>
        <w:spacing w:after="0" w:line="240" w:lineRule="auto"/>
      </w:pPr>
      <w:r>
        <w:separator/>
      </w:r>
    </w:p>
  </w:endnote>
  <w:endnote w:type="continuationSeparator" w:id="0">
    <w:p w:rsidR="00186C39" w:rsidRDefault="00186C39" w:rsidP="0096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39" w:rsidRDefault="00186C39" w:rsidP="009671F9">
      <w:pPr>
        <w:spacing w:after="0" w:line="240" w:lineRule="auto"/>
      </w:pPr>
      <w:r>
        <w:separator/>
      </w:r>
    </w:p>
  </w:footnote>
  <w:footnote w:type="continuationSeparator" w:id="0">
    <w:p w:rsidR="00186C39" w:rsidRDefault="00186C39" w:rsidP="0096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9EF"/>
    <w:multiLevelType w:val="hybridMultilevel"/>
    <w:tmpl w:val="E9B439C0"/>
    <w:lvl w:ilvl="0" w:tplc="14160BFA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24F179A"/>
    <w:multiLevelType w:val="hybridMultilevel"/>
    <w:tmpl w:val="D0C49834"/>
    <w:lvl w:ilvl="0" w:tplc="AC5E4420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53DCA"/>
    <w:rsid w:val="00186B7B"/>
    <w:rsid w:val="00186C39"/>
    <w:rsid w:val="00245B1D"/>
    <w:rsid w:val="00253EAE"/>
    <w:rsid w:val="0029735D"/>
    <w:rsid w:val="00297F7A"/>
    <w:rsid w:val="002D315A"/>
    <w:rsid w:val="00357F96"/>
    <w:rsid w:val="003A22DB"/>
    <w:rsid w:val="003C30D4"/>
    <w:rsid w:val="00407290"/>
    <w:rsid w:val="00466878"/>
    <w:rsid w:val="004671A9"/>
    <w:rsid w:val="0048082F"/>
    <w:rsid w:val="00482B16"/>
    <w:rsid w:val="00492AE1"/>
    <w:rsid w:val="004A2E1C"/>
    <w:rsid w:val="004F1477"/>
    <w:rsid w:val="00520545"/>
    <w:rsid w:val="0052400C"/>
    <w:rsid w:val="00553D73"/>
    <w:rsid w:val="005722A3"/>
    <w:rsid w:val="00585852"/>
    <w:rsid w:val="0059692A"/>
    <w:rsid w:val="005C1418"/>
    <w:rsid w:val="005F624C"/>
    <w:rsid w:val="006024D7"/>
    <w:rsid w:val="00605080"/>
    <w:rsid w:val="00624C16"/>
    <w:rsid w:val="006449C5"/>
    <w:rsid w:val="006B63F8"/>
    <w:rsid w:val="006D7797"/>
    <w:rsid w:val="0072334A"/>
    <w:rsid w:val="007246C9"/>
    <w:rsid w:val="0083430E"/>
    <w:rsid w:val="00854713"/>
    <w:rsid w:val="00886D68"/>
    <w:rsid w:val="0094274B"/>
    <w:rsid w:val="009671F9"/>
    <w:rsid w:val="00975BA7"/>
    <w:rsid w:val="009B54CA"/>
    <w:rsid w:val="009D7CA0"/>
    <w:rsid w:val="00A6138D"/>
    <w:rsid w:val="00A83057"/>
    <w:rsid w:val="00AA37D4"/>
    <w:rsid w:val="00AC288F"/>
    <w:rsid w:val="00AE2812"/>
    <w:rsid w:val="00B24ED0"/>
    <w:rsid w:val="00B66E76"/>
    <w:rsid w:val="00B758F1"/>
    <w:rsid w:val="00B7793B"/>
    <w:rsid w:val="00BF44C6"/>
    <w:rsid w:val="00CA12E2"/>
    <w:rsid w:val="00CB1297"/>
    <w:rsid w:val="00D019AB"/>
    <w:rsid w:val="00D169BB"/>
    <w:rsid w:val="00D36957"/>
    <w:rsid w:val="00D630EB"/>
    <w:rsid w:val="00DD2586"/>
    <w:rsid w:val="00DF778D"/>
    <w:rsid w:val="00E04D66"/>
    <w:rsid w:val="00E34EA9"/>
    <w:rsid w:val="00E74D93"/>
    <w:rsid w:val="00EF1DC1"/>
    <w:rsid w:val="00F1408B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71F9"/>
  </w:style>
  <w:style w:type="paragraph" w:styleId="Podnoje">
    <w:name w:val="footer"/>
    <w:basedOn w:val="Normal"/>
    <w:link w:val="Podno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71F9"/>
  </w:style>
  <w:style w:type="paragraph" w:styleId="Podnoje">
    <w:name w:val="footer"/>
    <w:basedOn w:val="Normal"/>
    <w:link w:val="Podno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52</cp:revision>
  <cp:lastPrinted>2023-01-04T11:25:00Z</cp:lastPrinted>
  <dcterms:created xsi:type="dcterms:W3CDTF">2022-09-02T12:49:00Z</dcterms:created>
  <dcterms:modified xsi:type="dcterms:W3CDTF">2023-01-04T11:30:00Z</dcterms:modified>
</cp:coreProperties>
</file>