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6363BD" w:rsidTr="006363BD">
        <w:trPr>
          <w:trHeight w:val="1989"/>
        </w:trPr>
        <w:tc>
          <w:tcPr>
            <w:tcW w:w="3889" w:type="dxa"/>
          </w:tcPr>
          <w:p w:rsidR="006363BD" w:rsidRPr="005D46F1" w:rsidRDefault="006363BD" w:rsidP="006363BD">
            <w:pPr>
              <w:jc w:val="center"/>
              <w:rPr>
                <w:rFonts w:ascii="Arial" w:hAnsi="Arial" w:cs="Arial"/>
              </w:rPr>
            </w:pPr>
            <w:r w:rsidRPr="005D46F1">
              <w:rPr>
                <w:rFonts w:ascii="Arial" w:hAnsi="Arial" w:cs="Arial"/>
                <w:noProof/>
              </w:rPr>
              <w:drawing>
                <wp:inline distT="0" distB="0" distL="0" distR="0" wp14:anchorId="0A42B17E" wp14:editId="3B9FD9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6363BD" w:rsidRPr="003437BD" w:rsidRDefault="006363BD" w:rsidP="006363BD">
            <w:pPr>
              <w:jc w:val="center"/>
              <w:rPr>
                <w:rFonts w:ascii="Arial" w:hAnsi="Arial" w:cs="Arial"/>
                <w:sz w:val="24"/>
                <w:szCs w:val="24"/>
              </w:rPr>
            </w:pPr>
            <w:r w:rsidRPr="003437BD">
              <w:rPr>
                <w:rFonts w:ascii="Arial" w:hAnsi="Arial" w:cs="Arial"/>
                <w:sz w:val="24"/>
                <w:szCs w:val="24"/>
              </w:rPr>
              <w:t>REPUBLIKA HRVATSKA</w:t>
            </w:r>
          </w:p>
          <w:p w:rsidR="006363BD" w:rsidRPr="003437BD" w:rsidRDefault="006363BD" w:rsidP="006363BD">
            <w:pPr>
              <w:jc w:val="center"/>
              <w:rPr>
                <w:rFonts w:ascii="Arial" w:hAnsi="Arial" w:cs="Arial"/>
                <w:sz w:val="24"/>
                <w:szCs w:val="24"/>
              </w:rPr>
            </w:pPr>
            <w:r w:rsidRPr="003437BD">
              <w:rPr>
                <w:rFonts w:ascii="Arial" w:hAnsi="Arial" w:cs="Arial"/>
                <w:sz w:val="24"/>
                <w:szCs w:val="24"/>
              </w:rPr>
              <w:t xml:space="preserve">OPĆINSKI SUD U </w:t>
            </w:r>
            <w:proofErr w:type="spellStart"/>
            <w:r w:rsidRPr="003437BD">
              <w:rPr>
                <w:rFonts w:ascii="Arial" w:hAnsi="Arial" w:cs="Arial"/>
                <w:sz w:val="24"/>
                <w:szCs w:val="24"/>
              </w:rPr>
              <w:t>PULI</w:t>
            </w:r>
            <w:proofErr w:type="spellEnd"/>
            <w:r w:rsidRPr="003437BD">
              <w:rPr>
                <w:rFonts w:ascii="Arial" w:hAnsi="Arial" w:cs="Arial"/>
                <w:sz w:val="24"/>
                <w:szCs w:val="24"/>
              </w:rPr>
              <w:t>-POLA</w:t>
            </w:r>
          </w:p>
          <w:p w:rsidR="006363BD" w:rsidRDefault="006363BD" w:rsidP="006363BD">
            <w:pPr>
              <w:jc w:val="center"/>
              <w:rPr>
                <w:rFonts w:ascii="Arial" w:hAnsi="Arial" w:cs="Arial"/>
                <w:sz w:val="24"/>
                <w:szCs w:val="24"/>
              </w:rPr>
            </w:pPr>
            <w:r>
              <w:rPr>
                <w:rFonts w:ascii="Arial" w:hAnsi="Arial" w:cs="Arial"/>
                <w:sz w:val="24"/>
                <w:szCs w:val="24"/>
              </w:rPr>
              <w:t>URED PREDSJEDNIKA SUDA</w:t>
            </w:r>
          </w:p>
          <w:p w:rsidR="006363BD" w:rsidRDefault="006363BD" w:rsidP="006363BD">
            <w:pPr>
              <w:jc w:val="center"/>
            </w:pPr>
            <w:proofErr w:type="spellStart"/>
            <w:r w:rsidRPr="003437BD">
              <w:rPr>
                <w:rFonts w:ascii="Arial" w:hAnsi="Arial" w:cs="Arial"/>
                <w:sz w:val="24"/>
                <w:szCs w:val="24"/>
              </w:rPr>
              <w:t>Kranjčevićeva</w:t>
            </w:r>
            <w:proofErr w:type="spellEnd"/>
            <w:r w:rsidRPr="003437BD">
              <w:rPr>
                <w:rFonts w:ascii="Arial" w:hAnsi="Arial" w:cs="Arial"/>
                <w:sz w:val="24"/>
                <w:szCs w:val="24"/>
              </w:rPr>
              <w:t xml:space="preserve"> 8,</w:t>
            </w:r>
            <w:r>
              <w:rPr>
                <w:rFonts w:ascii="Arial" w:hAnsi="Arial" w:cs="Arial"/>
                <w:sz w:val="24"/>
                <w:szCs w:val="24"/>
              </w:rPr>
              <w:t xml:space="preserve"> </w:t>
            </w:r>
            <w:proofErr w:type="spellStart"/>
            <w:r w:rsidRPr="003437BD">
              <w:rPr>
                <w:rFonts w:ascii="Arial" w:hAnsi="Arial" w:cs="Arial"/>
                <w:sz w:val="24"/>
                <w:szCs w:val="24"/>
              </w:rPr>
              <w:t>52100</w:t>
            </w:r>
            <w:proofErr w:type="spellEnd"/>
            <w:r w:rsidRPr="003437BD">
              <w:rPr>
                <w:rFonts w:ascii="Arial" w:hAnsi="Arial" w:cs="Arial"/>
                <w:sz w:val="24"/>
                <w:szCs w:val="24"/>
              </w:rPr>
              <w:t xml:space="preserve"> Pula-Pola</w:t>
            </w:r>
          </w:p>
        </w:tc>
        <w:bookmarkStart w:id="0" w:name="_GoBack"/>
        <w:bookmarkEnd w:id="0"/>
      </w:tr>
    </w:tbl>
    <w:p w:rsidR="00293D3D" w:rsidRPr="00060723" w:rsidRDefault="00293D3D" w:rsidP="00293D3D">
      <w:pPr>
        <w:widowControl w:val="0"/>
        <w:autoSpaceDE w:val="0"/>
        <w:autoSpaceDN w:val="0"/>
        <w:adjustRightInd w:val="0"/>
        <w:rPr>
          <w:rFonts w:ascii="Arial" w:hAnsi="Arial" w:cs="Arial"/>
          <w:sz w:val="24"/>
          <w:szCs w:val="24"/>
        </w:rPr>
      </w:pPr>
      <w:r w:rsidRPr="00060723">
        <w:rPr>
          <w:rFonts w:ascii="Arial" w:hAnsi="Arial" w:cs="Arial"/>
          <w:sz w:val="24"/>
          <w:szCs w:val="24"/>
        </w:rPr>
        <w:t>Broj: 5 Su-</w:t>
      </w:r>
      <w:proofErr w:type="spellStart"/>
      <w:r w:rsidR="007D0C2C">
        <w:rPr>
          <w:rFonts w:ascii="Arial" w:hAnsi="Arial" w:cs="Arial"/>
          <w:sz w:val="24"/>
          <w:szCs w:val="24"/>
        </w:rPr>
        <w:t>177</w:t>
      </w:r>
      <w:proofErr w:type="spellEnd"/>
      <w:r w:rsidR="007D0C2C">
        <w:rPr>
          <w:rFonts w:ascii="Arial" w:hAnsi="Arial" w:cs="Arial"/>
          <w:sz w:val="24"/>
          <w:szCs w:val="24"/>
        </w:rPr>
        <w:t>/</w:t>
      </w:r>
      <w:proofErr w:type="spellStart"/>
      <w:r w:rsidR="007D0C2C">
        <w:rPr>
          <w:rFonts w:ascii="Arial" w:hAnsi="Arial" w:cs="Arial"/>
          <w:sz w:val="24"/>
          <w:szCs w:val="24"/>
        </w:rPr>
        <w:t>2023</w:t>
      </w:r>
      <w:proofErr w:type="spellEnd"/>
      <w:r w:rsidR="007D0C2C">
        <w:rPr>
          <w:rFonts w:ascii="Arial" w:hAnsi="Arial" w:cs="Arial"/>
          <w:sz w:val="24"/>
          <w:szCs w:val="24"/>
        </w:rPr>
        <w:t>-</w:t>
      </w:r>
      <w:r w:rsidR="002D4128">
        <w:rPr>
          <w:rFonts w:ascii="Arial" w:hAnsi="Arial" w:cs="Arial"/>
          <w:sz w:val="24"/>
          <w:szCs w:val="24"/>
        </w:rPr>
        <w:t>3</w:t>
      </w:r>
    </w:p>
    <w:p w:rsidR="00293D3D" w:rsidRDefault="00293D3D" w:rsidP="00293D3D">
      <w:pPr>
        <w:widowControl w:val="0"/>
        <w:autoSpaceDE w:val="0"/>
        <w:autoSpaceDN w:val="0"/>
        <w:adjustRightInd w:val="0"/>
        <w:rPr>
          <w:rFonts w:ascii="Arial" w:hAnsi="Arial" w:cs="Arial"/>
          <w:sz w:val="24"/>
          <w:szCs w:val="24"/>
        </w:rPr>
      </w:pPr>
      <w:r w:rsidRPr="00060723">
        <w:rPr>
          <w:rFonts w:ascii="Arial" w:hAnsi="Arial" w:cs="Arial"/>
          <w:sz w:val="24"/>
          <w:szCs w:val="24"/>
        </w:rPr>
        <w:t>Pula-Pola,</w:t>
      </w:r>
      <w:r w:rsidR="00096D20">
        <w:rPr>
          <w:rFonts w:ascii="Arial" w:hAnsi="Arial" w:cs="Arial"/>
          <w:sz w:val="24"/>
          <w:szCs w:val="24"/>
        </w:rPr>
        <w:t xml:space="preserve"> </w:t>
      </w:r>
      <w:proofErr w:type="spellStart"/>
      <w:r w:rsidR="00096D20">
        <w:rPr>
          <w:rFonts w:ascii="Arial" w:hAnsi="Arial" w:cs="Arial"/>
          <w:sz w:val="24"/>
          <w:szCs w:val="24"/>
        </w:rPr>
        <w:t>14</w:t>
      </w:r>
      <w:proofErr w:type="spellEnd"/>
      <w:r w:rsidR="00096D20">
        <w:rPr>
          <w:rFonts w:ascii="Arial" w:hAnsi="Arial" w:cs="Arial"/>
          <w:sz w:val="24"/>
          <w:szCs w:val="24"/>
        </w:rPr>
        <w:t xml:space="preserve">. </w:t>
      </w:r>
      <w:r w:rsidR="007A266E">
        <w:rPr>
          <w:rFonts w:ascii="Arial" w:hAnsi="Arial" w:cs="Arial"/>
          <w:sz w:val="24"/>
          <w:szCs w:val="24"/>
        </w:rPr>
        <w:t>ožuj</w:t>
      </w:r>
      <w:r w:rsidR="00000460">
        <w:rPr>
          <w:rFonts w:ascii="Arial" w:hAnsi="Arial" w:cs="Arial"/>
          <w:sz w:val="24"/>
          <w:szCs w:val="24"/>
        </w:rPr>
        <w:t>ak</w:t>
      </w:r>
      <w:r w:rsidR="001D4F04">
        <w:rPr>
          <w:rFonts w:ascii="Arial" w:hAnsi="Arial" w:cs="Arial"/>
          <w:sz w:val="24"/>
          <w:szCs w:val="24"/>
        </w:rPr>
        <w:t xml:space="preserve"> </w:t>
      </w:r>
      <w:proofErr w:type="spellStart"/>
      <w:r w:rsidR="001D4F04">
        <w:rPr>
          <w:rFonts w:ascii="Arial" w:hAnsi="Arial" w:cs="Arial"/>
          <w:sz w:val="24"/>
          <w:szCs w:val="24"/>
        </w:rPr>
        <w:t>202</w:t>
      </w:r>
      <w:r w:rsidR="007A266E">
        <w:rPr>
          <w:rFonts w:ascii="Arial" w:hAnsi="Arial" w:cs="Arial"/>
          <w:sz w:val="24"/>
          <w:szCs w:val="24"/>
        </w:rPr>
        <w:t>3</w:t>
      </w:r>
      <w:proofErr w:type="spellEnd"/>
      <w:r w:rsidR="001D4F04">
        <w:rPr>
          <w:rFonts w:ascii="Arial" w:hAnsi="Arial" w:cs="Arial"/>
          <w:sz w:val="24"/>
          <w:szCs w:val="24"/>
        </w:rPr>
        <w:t>.</w:t>
      </w:r>
      <w:r w:rsidR="00B965F2">
        <w:rPr>
          <w:rFonts w:ascii="Arial" w:hAnsi="Arial" w:cs="Arial"/>
          <w:sz w:val="24"/>
          <w:szCs w:val="24"/>
        </w:rPr>
        <w:t xml:space="preserve"> </w:t>
      </w:r>
    </w:p>
    <w:p w:rsidR="00EF11F0" w:rsidRDefault="00EF11F0" w:rsidP="00293D3D">
      <w:pPr>
        <w:widowControl w:val="0"/>
        <w:autoSpaceDE w:val="0"/>
        <w:autoSpaceDN w:val="0"/>
        <w:adjustRightInd w:val="0"/>
        <w:rPr>
          <w:rFonts w:ascii="Arial" w:hAnsi="Arial" w:cs="Arial"/>
          <w:sz w:val="24"/>
          <w:szCs w:val="24"/>
        </w:rPr>
      </w:pPr>
    </w:p>
    <w:p w:rsidR="00000460" w:rsidRDefault="00000460" w:rsidP="00000460">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 xml:space="preserve">Na temelju čl. </w:t>
      </w:r>
      <w:proofErr w:type="spellStart"/>
      <w:r>
        <w:rPr>
          <w:rFonts w:ascii="Arial" w:hAnsi="Arial" w:cs="Arial"/>
          <w:sz w:val="24"/>
          <w:szCs w:val="24"/>
        </w:rPr>
        <w:t>31</w:t>
      </w:r>
      <w:proofErr w:type="spellEnd"/>
      <w:r>
        <w:rPr>
          <w:rFonts w:ascii="Arial" w:hAnsi="Arial" w:cs="Arial"/>
          <w:sz w:val="24"/>
          <w:szCs w:val="24"/>
        </w:rPr>
        <w:t xml:space="preserve">. st. 1. Zakona o sudovima (Narodne novine br. </w:t>
      </w:r>
      <w:proofErr w:type="spellStart"/>
      <w:r>
        <w:rPr>
          <w:rFonts w:ascii="Arial" w:hAnsi="Arial" w:cs="Arial"/>
          <w:sz w:val="24"/>
          <w:szCs w:val="24"/>
        </w:rPr>
        <w:t>28</w:t>
      </w:r>
      <w:proofErr w:type="spellEnd"/>
      <w:r>
        <w:rPr>
          <w:rFonts w:ascii="Arial" w:hAnsi="Arial" w:cs="Arial"/>
          <w:sz w:val="24"/>
          <w:szCs w:val="24"/>
        </w:rPr>
        <w:t>/</w:t>
      </w:r>
      <w:proofErr w:type="spellStart"/>
      <w:r>
        <w:rPr>
          <w:rFonts w:ascii="Arial" w:hAnsi="Arial" w:cs="Arial"/>
          <w:sz w:val="24"/>
          <w:szCs w:val="24"/>
        </w:rPr>
        <w:t>13</w:t>
      </w:r>
      <w:proofErr w:type="spellEnd"/>
      <w:r>
        <w:rPr>
          <w:rFonts w:ascii="Arial" w:hAnsi="Arial" w:cs="Arial"/>
          <w:sz w:val="24"/>
          <w:szCs w:val="24"/>
        </w:rPr>
        <w:t xml:space="preserve">, </w:t>
      </w:r>
      <w:proofErr w:type="spellStart"/>
      <w:r>
        <w:rPr>
          <w:rFonts w:ascii="Arial" w:hAnsi="Arial" w:cs="Arial"/>
          <w:sz w:val="24"/>
          <w:szCs w:val="24"/>
        </w:rPr>
        <w:t>33</w:t>
      </w:r>
      <w:proofErr w:type="spellEnd"/>
      <w:r>
        <w:rPr>
          <w:rFonts w:ascii="Arial" w:hAnsi="Arial" w:cs="Arial"/>
          <w:sz w:val="24"/>
          <w:szCs w:val="24"/>
        </w:rPr>
        <w:t>/</w:t>
      </w:r>
      <w:proofErr w:type="spellStart"/>
      <w:r>
        <w:rPr>
          <w:rFonts w:ascii="Arial" w:hAnsi="Arial" w:cs="Arial"/>
          <w:sz w:val="24"/>
          <w:szCs w:val="24"/>
        </w:rPr>
        <w:t>15</w:t>
      </w:r>
      <w:proofErr w:type="spellEnd"/>
      <w:r>
        <w:rPr>
          <w:rFonts w:ascii="Arial" w:hAnsi="Arial" w:cs="Arial"/>
          <w:sz w:val="24"/>
          <w:szCs w:val="24"/>
        </w:rPr>
        <w:t xml:space="preserve">, </w:t>
      </w:r>
      <w:proofErr w:type="spellStart"/>
      <w:r>
        <w:rPr>
          <w:rFonts w:ascii="Arial" w:hAnsi="Arial" w:cs="Arial"/>
          <w:sz w:val="24"/>
          <w:szCs w:val="24"/>
        </w:rPr>
        <w:t>82</w:t>
      </w:r>
      <w:proofErr w:type="spellEnd"/>
      <w:r>
        <w:rPr>
          <w:rFonts w:ascii="Arial" w:hAnsi="Arial" w:cs="Arial"/>
          <w:sz w:val="24"/>
          <w:szCs w:val="24"/>
        </w:rPr>
        <w:t>/</w:t>
      </w:r>
      <w:proofErr w:type="spellStart"/>
      <w:r>
        <w:rPr>
          <w:rFonts w:ascii="Arial" w:hAnsi="Arial" w:cs="Arial"/>
          <w:sz w:val="24"/>
          <w:szCs w:val="24"/>
        </w:rPr>
        <w:t>15</w:t>
      </w:r>
      <w:proofErr w:type="spellEnd"/>
      <w:r>
        <w:rPr>
          <w:rFonts w:ascii="Arial" w:hAnsi="Arial" w:cs="Arial"/>
          <w:sz w:val="24"/>
          <w:szCs w:val="24"/>
        </w:rPr>
        <w:t xml:space="preserve">, </w:t>
      </w:r>
      <w:proofErr w:type="spellStart"/>
      <w:r>
        <w:rPr>
          <w:rFonts w:ascii="Arial" w:hAnsi="Arial" w:cs="Arial"/>
          <w:sz w:val="24"/>
          <w:szCs w:val="24"/>
        </w:rPr>
        <w:t>82</w:t>
      </w:r>
      <w:proofErr w:type="spellEnd"/>
      <w:r>
        <w:rPr>
          <w:rFonts w:ascii="Arial" w:hAnsi="Arial" w:cs="Arial"/>
          <w:sz w:val="24"/>
          <w:szCs w:val="24"/>
        </w:rPr>
        <w:t>/</w:t>
      </w:r>
      <w:proofErr w:type="spellStart"/>
      <w:r>
        <w:rPr>
          <w:rFonts w:ascii="Arial" w:hAnsi="Arial" w:cs="Arial"/>
          <w:sz w:val="24"/>
          <w:szCs w:val="24"/>
        </w:rPr>
        <w:t>16</w:t>
      </w:r>
      <w:proofErr w:type="spellEnd"/>
      <w:r>
        <w:rPr>
          <w:rFonts w:ascii="Arial" w:hAnsi="Arial" w:cs="Arial"/>
          <w:sz w:val="24"/>
          <w:szCs w:val="24"/>
        </w:rPr>
        <w:t xml:space="preserve">, </w:t>
      </w:r>
      <w:proofErr w:type="spellStart"/>
      <w:r>
        <w:rPr>
          <w:rFonts w:ascii="Arial" w:hAnsi="Arial" w:cs="Arial"/>
          <w:sz w:val="24"/>
          <w:szCs w:val="24"/>
        </w:rPr>
        <w:t>67</w:t>
      </w:r>
      <w:proofErr w:type="spellEnd"/>
      <w:r>
        <w:rPr>
          <w:rFonts w:ascii="Arial" w:hAnsi="Arial" w:cs="Arial"/>
          <w:sz w:val="24"/>
          <w:szCs w:val="24"/>
        </w:rPr>
        <w:t>/</w:t>
      </w:r>
      <w:proofErr w:type="spellStart"/>
      <w:r>
        <w:rPr>
          <w:rFonts w:ascii="Arial" w:hAnsi="Arial" w:cs="Arial"/>
          <w:sz w:val="24"/>
          <w:szCs w:val="24"/>
        </w:rPr>
        <w:t>18</w:t>
      </w:r>
      <w:proofErr w:type="spellEnd"/>
      <w:r>
        <w:rPr>
          <w:rFonts w:ascii="Arial" w:hAnsi="Arial" w:cs="Arial"/>
          <w:sz w:val="24"/>
          <w:szCs w:val="24"/>
        </w:rPr>
        <w:t xml:space="preserve">, </w:t>
      </w:r>
      <w:proofErr w:type="spellStart"/>
      <w:r>
        <w:rPr>
          <w:rFonts w:ascii="Arial" w:hAnsi="Arial" w:cs="Arial"/>
          <w:sz w:val="24"/>
          <w:szCs w:val="24"/>
        </w:rPr>
        <w:t>126</w:t>
      </w:r>
      <w:proofErr w:type="spellEnd"/>
      <w:r>
        <w:rPr>
          <w:rFonts w:ascii="Arial" w:hAnsi="Arial" w:cs="Arial"/>
          <w:sz w:val="24"/>
          <w:szCs w:val="24"/>
        </w:rPr>
        <w:t>/</w:t>
      </w:r>
      <w:proofErr w:type="spellStart"/>
      <w:r>
        <w:rPr>
          <w:rFonts w:ascii="Arial" w:hAnsi="Arial" w:cs="Arial"/>
          <w:sz w:val="24"/>
          <w:szCs w:val="24"/>
        </w:rPr>
        <w:t>19</w:t>
      </w:r>
      <w:proofErr w:type="spellEnd"/>
      <w:r>
        <w:rPr>
          <w:rFonts w:ascii="Arial" w:hAnsi="Arial" w:cs="Arial"/>
          <w:sz w:val="24"/>
          <w:szCs w:val="24"/>
        </w:rPr>
        <w:t xml:space="preserve">, </w:t>
      </w:r>
      <w:proofErr w:type="spellStart"/>
      <w:r>
        <w:rPr>
          <w:rFonts w:ascii="Arial" w:hAnsi="Arial" w:cs="Arial"/>
          <w:sz w:val="24"/>
          <w:szCs w:val="24"/>
        </w:rPr>
        <w:t>130</w:t>
      </w:r>
      <w:proofErr w:type="spellEnd"/>
      <w:r>
        <w:rPr>
          <w:rFonts w:ascii="Arial" w:hAnsi="Arial" w:cs="Arial"/>
          <w:sz w:val="24"/>
          <w:szCs w:val="24"/>
        </w:rPr>
        <w:t>/</w:t>
      </w:r>
      <w:proofErr w:type="spellStart"/>
      <w:r>
        <w:rPr>
          <w:rFonts w:ascii="Arial" w:hAnsi="Arial" w:cs="Arial"/>
          <w:sz w:val="24"/>
          <w:szCs w:val="24"/>
        </w:rPr>
        <w:t>20</w:t>
      </w:r>
      <w:proofErr w:type="spellEnd"/>
      <w:r>
        <w:rPr>
          <w:rFonts w:ascii="Arial" w:hAnsi="Arial" w:cs="Arial"/>
          <w:sz w:val="24"/>
          <w:szCs w:val="24"/>
        </w:rPr>
        <w:t xml:space="preserve">, </w:t>
      </w:r>
      <w:proofErr w:type="spellStart"/>
      <w:r>
        <w:rPr>
          <w:rFonts w:ascii="Arial" w:hAnsi="Arial" w:cs="Arial"/>
          <w:sz w:val="24"/>
          <w:szCs w:val="24"/>
        </w:rPr>
        <w:t>21</w:t>
      </w:r>
      <w:proofErr w:type="spellEnd"/>
      <w:r>
        <w:rPr>
          <w:rFonts w:ascii="Arial" w:hAnsi="Arial" w:cs="Arial"/>
          <w:sz w:val="24"/>
          <w:szCs w:val="24"/>
        </w:rPr>
        <w:t>/</w:t>
      </w:r>
      <w:proofErr w:type="spellStart"/>
      <w:r>
        <w:rPr>
          <w:rFonts w:ascii="Arial" w:hAnsi="Arial" w:cs="Arial"/>
          <w:sz w:val="24"/>
          <w:szCs w:val="24"/>
        </w:rPr>
        <w:t>22</w:t>
      </w:r>
      <w:proofErr w:type="spellEnd"/>
      <w:r>
        <w:rPr>
          <w:rFonts w:ascii="Arial" w:hAnsi="Arial" w:cs="Arial"/>
          <w:sz w:val="24"/>
          <w:szCs w:val="24"/>
        </w:rPr>
        <w:t xml:space="preserve">, </w:t>
      </w:r>
      <w:proofErr w:type="spellStart"/>
      <w:r>
        <w:rPr>
          <w:rFonts w:ascii="Arial" w:hAnsi="Arial" w:cs="Arial"/>
          <w:sz w:val="24"/>
          <w:szCs w:val="24"/>
        </w:rPr>
        <w:t>60</w:t>
      </w:r>
      <w:proofErr w:type="spellEnd"/>
      <w:r>
        <w:rPr>
          <w:rFonts w:ascii="Arial" w:hAnsi="Arial" w:cs="Arial"/>
          <w:sz w:val="24"/>
          <w:szCs w:val="24"/>
        </w:rPr>
        <w:t>/</w:t>
      </w:r>
      <w:proofErr w:type="spellStart"/>
      <w:r>
        <w:rPr>
          <w:rFonts w:ascii="Arial" w:hAnsi="Arial" w:cs="Arial"/>
          <w:sz w:val="24"/>
          <w:szCs w:val="24"/>
        </w:rPr>
        <w:t>22</w:t>
      </w:r>
      <w:proofErr w:type="spellEnd"/>
      <w:r>
        <w:rPr>
          <w:rFonts w:ascii="Arial" w:hAnsi="Arial" w:cs="Arial"/>
          <w:sz w:val="24"/>
          <w:szCs w:val="24"/>
        </w:rPr>
        <w:t xml:space="preserve"> i </w:t>
      </w:r>
      <w:proofErr w:type="spellStart"/>
      <w:r>
        <w:rPr>
          <w:rFonts w:ascii="Arial" w:hAnsi="Arial" w:cs="Arial"/>
          <w:sz w:val="24"/>
          <w:szCs w:val="24"/>
        </w:rPr>
        <w:t>16</w:t>
      </w:r>
      <w:proofErr w:type="spellEnd"/>
      <w:r>
        <w:rPr>
          <w:rFonts w:ascii="Arial" w:hAnsi="Arial" w:cs="Arial"/>
          <w:sz w:val="24"/>
          <w:szCs w:val="24"/>
        </w:rPr>
        <w:t>/</w:t>
      </w:r>
      <w:proofErr w:type="spellStart"/>
      <w:r>
        <w:rPr>
          <w:rFonts w:ascii="Arial" w:hAnsi="Arial" w:cs="Arial"/>
          <w:sz w:val="24"/>
          <w:szCs w:val="24"/>
        </w:rPr>
        <w:t>23</w:t>
      </w:r>
      <w:proofErr w:type="spellEnd"/>
      <w:r>
        <w:rPr>
          <w:rFonts w:ascii="Arial" w:hAnsi="Arial" w:cs="Arial"/>
          <w:sz w:val="24"/>
          <w:szCs w:val="24"/>
        </w:rPr>
        <w:t xml:space="preserve">) i čl. </w:t>
      </w:r>
      <w:proofErr w:type="spellStart"/>
      <w:r>
        <w:rPr>
          <w:rFonts w:ascii="Arial" w:hAnsi="Arial" w:cs="Arial"/>
          <w:sz w:val="24"/>
          <w:szCs w:val="24"/>
        </w:rPr>
        <w:t>24</w:t>
      </w:r>
      <w:proofErr w:type="spellEnd"/>
      <w:r>
        <w:rPr>
          <w:rFonts w:ascii="Arial" w:hAnsi="Arial" w:cs="Arial"/>
          <w:sz w:val="24"/>
          <w:szCs w:val="24"/>
        </w:rPr>
        <w:t xml:space="preserve">. Sudskog poslovnika (Narodne novine br. </w:t>
      </w:r>
      <w:proofErr w:type="spellStart"/>
      <w:r>
        <w:rPr>
          <w:rFonts w:ascii="Arial" w:hAnsi="Arial" w:cs="Arial"/>
          <w:sz w:val="24"/>
          <w:szCs w:val="24"/>
        </w:rPr>
        <w:t>37</w:t>
      </w:r>
      <w:proofErr w:type="spellEnd"/>
      <w:r>
        <w:rPr>
          <w:rFonts w:ascii="Arial" w:hAnsi="Arial" w:cs="Arial"/>
          <w:sz w:val="24"/>
          <w:szCs w:val="24"/>
        </w:rPr>
        <w:t>/</w:t>
      </w:r>
      <w:proofErr w:type="spellStart"/>
      <w:r>
        <w:rPr>
          <w:rFonts w:ascii="Arial" w:hAnsi="Arial" w:cs="Arial"/>
          <w:sz w:val="24"/>
          <w:szCs w:val="24"/>
        </w:rPr>
        <w:t>14</w:t>
      </w:r>
      <w:proofErr w:type="spellEnd"/>
      <w:r>
        <w:rPr>
          <w:rFonts w:ascii="Arial" w:hAnsi="Arial" w:cs="Arial"/>
          <w:sz w:val="24"/>
          <w:szCs w:val="24"/>
        </w:rPr>
        <w:t xml:space="preserve">, </w:t>
      </w:r>
      <w:proofErr w:type="spellStart"/>
      <w:r>
        <w:rPr>
          <w:rFonts w:ascii="Arial" w:hAnsi="Arial" w:cs="Arial"/>
          <w:sz w:val="24"/>
          <w:szCs w:val="24"/>
        </w:rPr>
        <w:t>49</w:t>
      </w:r>
      <w:proofErr w:type="spellEnd"/>
      <w:r>
        <w:rPr>
          <w:rFonts w:ascii="Arial" w:hAnsi="Arial" w:cs="Arial"/>
          <w:sz w:val="24"/>
          <w:szCs w:val="24"/>
        </w:rPr>
        <w:t>/</w:t>
      </w:r>
      <w:proofErr w:type="spellStart"/>
      <w:r>
        <w:rPr>
          <w:rFonts w:ascii="Arial" w:hAnsi="Arial" w:cs="Arial"/>
          <w:sz w:val="24"/>
          <w:szCs w:val="24"/>
        </w:rPr>
        <w:t>14</w:t>
      </w:r>
      <w:proofErr w:type="spellEnd"/>
      <w:r>
        <w:rPr>
          <w:rFonts w:ascii="Arial" w:hAnsi="Arial" w:cs="Arial"/>
          <w:sz w:val="24"/>
          <w:szCs w:val="24"/>
        </w:rPr>
        <w:t>, 8/</w:t>
      </w:r>
      <w:proofErr w:type="spellStart"/>
      <w:r>
        <w:rPr>
          <w:rFonts w:ascii="Arial" w:hAnsi="Arial" w:cs="Arial"/>
          <w:sz w:val="24"/>
          <w:szCs w:val="24"/>
        </w:rPr>
        <w:t>15</w:t>
      </w:r>
      <w:proofErr w:type="spellEnd"/>
      <w:r>
        <w:rPr>
          <w:rFonts w:ascii="Arial" w:hAnsi="Arial" w:cs="Arial"/>
          <w:sz w:val="24"/>
          <w:szCs w:val="24"/>
        </w:rPr>
        <w:t xml:space="preserve">, </w:t>
      </w:r>
      <w:proofErr w:type="spellStart"/>
      <w:r>
        <w:rPr>
          <w:rFonts w:ascii="Arial" w:hAnsi="Arial" w:cs="Arial"/>
          <w:sz w:val="24"/>
          <w:szCs w:val="24"/>
        </w:rPr>
        <w:t>35</w:t>
      </w:r>
      <w:proofErr w:type="spellEnd"/>
      <w:r>
        <w:rPr>
          <w:rFonts w:ascii="Arial" w:hAnsi="Arial" w:cs="Arial"/>
          <w:sz w:val="24"/>
          <w:szCs w:val="24"/>
        </w:rPr>
        <w:t>/</w:t>
      </w:r>
      <w:proofErr w:type="spellStart"/>
      <w:r>
        <w:rPr>
          <w:rFonts w:ascii="Arial" w:hAnsi="Arial" w:cs="Arial"/>
          <w:sz w:val="24"/>
          <w:szCs w:val="24"/>
        </w:rPr>
        <w:t>15</w:t>
      </w:r>
      <w:proofErr w:type="spellEnd"/>
      <w:r>
        <w:rPr>
          <w:rFonts w:ascii="Arial" w:hAnsi="Arial" w:cs="Arial"/>
          <w:sz w:val="24"/>
          <w:szCs w:val="24"/>
        </w:rPr>
        <w:t xml:space="preserve">, </w:t>
      </w:r>
      <w:proofErr w:type="spellStart"/>
      <w:r>
        <w:rPr>
          <w:rFonts w:ascii="Arial" w:hAnsi="Arial" w:cs="Arial"/>
          <w:sz w:val="24"/>
          <w:szCs w:val="24"/>
        </w:rPr>
        <w:t>123</w:t>
      </w:r>
      <w:proofErr w:type="spellEnd"/>
      <w:r>
        <w:rPr>
          <w:rFonts w:ascii="Arial" w:hAnsi="Arial" w:cs="Arial"/>
          <w:sz w:val="24"/>
          <w:szCs w:val="24"/>
        </w:rPr>
        <w:t>/</w:t>
      </w:r>
      <w:proofErr w:type="spellStart"/>
      <w:r>
        <w:rPr>
          <w:rFonts w:ascii="Arial" w:hAnsi="Arial" w:cs="Arial"/>
          <w:sz w:val="24"/>
          <w:szCs w:val="24"/>
        </w:rPr>
        <w:t>15</w:t>
      </w:r>
      <w:proofErr w:type="spellEnd"/>
      <w:r>
        <w:rPr>
          <w:rFonts w:ascii="Arial" w:hAnsi="Arial" w:cs="Arial"/>
          <w:sz w:val="24"/>
          <w:szCs w:val="24"/>
        </w:rPr>
        <w:t xml:space="preserve">, </w:t>
      </w:r>
      <w:proofErr w:type="spellStart"/>
      <w:r>
        <w:rPr>
          <w:rFonts w:ascii="Arial" w:hAnsi="Arial" w:cs="Arial"/>
          <w:sz w:val="24"/>
          <w:szCs w:val="24"/>
        </w:rPr>
        <w:t>45</w:t>
      </w:r>
      <w:proofErr w:type="spellEnd"/>
      <w:r>
        <w:rPr>
          <w:rFonts w:ascii="Arial" w:hAnsi="Arial" w:cs="Arial"/>
          <w:sz w:val="24"/>
          <w:szCs w:val="24"/>
        </w:rPr>
        <w:t>/</w:t>
      </w:r>
      <w:proofErr w:type="spellStart"/>
      <w:r>
        <w:rPr>
          <w:rFonts w:ascii="Arial" w:hAnsi="Arial" w:cs="Arial"/>
          <w:sz w:val="24"/>
          <w:szCs w:val="24"/>
        </w:rPr>
        <w:t>16</w:t>
      </w:r>
      <w:proofErr w:type="spellEnd"/>
      <w:r>
        <w:rPr>
          <w:rFonts w:ascii="Arial" w:hAnsi="Arial" w:cs="Arial"/>
          <w:sz w:val="24"/>
          <w:szCs w:val="24"/>
        </w:rPr>
        <w:t xml:space="preserve">, </w:t>
      </w:r>
      <w:proofErr w:type="spellStart"/>
      <w:r>
        <w:rPr>
          <w:rFonts w:ascii="Arial" w:hAnsi="Arial" w:cs="Arial"/>
          <w:bCs/>
          <w:sz w:val="24"/>
          <w:szCs w:val="24"/>
        </w:rPr>
        <w:t>29</w:t>
      </w:r>
      <w:proofErr w:type="spellEnd"/>
      <w:r>
        <w:rPr>
          <w:rFonts w:ascii="Arial" w:hAnsi="Arial" w:cs="Arial"/>
          <w:bCs/>
          <w:sz w:val="24"/>
          <w:szCs w:val="24"/>
        </w:rPr>
        <w:t>/</w:t>
      </w:r>
      <w:proofErr w:type="spellStart"/>
      <w:r>
        <w:rPr>
          <w:rFonts w:ascii="Arial" w:hAnsi="Arial" w:cs="Arial"/>
          <w:bCs/>
          <w:sz w:val="24"/>
          <w:szCs w:val="24"/>
        </w:rPr>
        <w:t>17</w:t>
      </w:r>
      <w:proofErr w:type="spellEnd"/>
      <w:r>
        <w:rPr>
          <w:rFonts w:ascii="Arial" w:hAnsi="Arial" w:cs="Arial"/>
          <w:bCs/>
          <w:sz w:val="24"/>
          <w:szCs w:val="24"/>
        </w:rPr>
        <w:t xml:space="preserve">, </w:t>
      </w:r>
      <w:proofErr w:type="spellStart"/>
      <w:r>
        <w:rPr>
          <w:rFonts w:ascii="Arial" w:hAnsi="Arial" w:cs="Arial"/>
          <w:sz w:val="24"/>
          <w:szCs w:val="24"/>
        </w:rPr>
        <w:t>33</w:t>
      </w:r>
      <w:proofErr w:type="spellEnd"/>
      <w:r>
        <w:rPr>
          <w:rFonts w:ascii="Arial" w:hAnsi="Arial" w:cs="Arial"/>
          <w:sz w:val="24"/>
          <w:szCs w:val="24"/>
        </w:rPr>
        <w:t>/</w:t>
      </w:r>
      <w:proofErr w:type="spellStart"/>
      <w:r>
        <w:rPr>
          <w:rFonts w:ascii="Arial" w:hAnsi="Arial" w:cs="Arial"/>
          <w:sz w:val="24"/>
          <w:szCs w:val="24"/>
        </w:rPr>
        <w:t>17</w:t>
      </w:r>
      <w:proofErr w:type="spellEnd"/>
      <w:r>
        <w:rPr>
          <w:rFonts w:ascii="Arial" w:hAnsi="Arial" w:cs="Arial"/>
          <w:sz w:val="24"/>
          <w:szCs w:val="24"/>
        </w:rPr>
        <w:t xml:space="preserve">, </w:t>
      </w:r>
      <w:proofErr w:type="spellStart"/>
      <w:r>
        <w:rPr>
          <w:rFonts w:ascii="Arial" w:hAnsi="Arial" w:cs="Arial"/>
          <w:sz w:val="24"/>
          <w:szCs w:val="24"/>
        </w:rPr>
        <w:t>34</w:t>
      </w:r>
      <w:proofErr w:type="spellEnd"/>
      <w:r>
        <w:rPr>
          <w:rFonts w:ascii="Arial" w:hAnsi="Arial" w:cs="Arial"/>
          <w:sz w:val="24"/>
          <w:szCs w:val="24"/>
        </w:rPr>
        <w:t>/</w:t>
      </w:r>
      <w:proofErr w:type="spellStart"/>
      <w:r>
        <w:rPr>
          <w:rFonts w:ascii="Arial" w:hAnsi="Arial" w:cs="Arial"/>
          <w:sz w:val="24"/>
          <w:szCs w:val="24"/>
        </w:rPr>
        <w:t>17</w:t>
      </w:r>
      <w:proofErr w:type="spellEnd"/>
      <w:r>
        <w:rPr>
          <w:rFonts w:ascii="Arial" w:hAnsi="Arial" w:cs="Arial"/>
          <w:sz w:val="24"/>
          <w:szCs w:val="24"/>
        </w:rPr>
        <w:t xml:space="preserve">, </w:t>
      </w:r>
      <w:proofErr w:type="spellStart"/>
      <w:r>
        <w:rPr>
          <w:rFonts w:ascii="Arial" w:hAnsi="Arial" w:cs="Arial"/>
          <w:sz w:val="24"/>
          <w:szCs w:val="24"/>
        </w:rPr>
        <w:t>57</w:t>
      </w:r>
      <w:proofErr w:type="spellEnd"/>
      <w:r>
        <w:rPr>
          <w:rFonts w:ascii="Arial" w:hAnsi="Arial" w:cs="Arial"/>
          <w:sz w:val="24"/>
          <w:szCs w:val="24"/>
        </w:rPr>
        <w:t>/</w:t>
      </w:r>
      <w:proofErr w:type="spellStart"/>
      <w:r>
        <w:rPr>
          <w:rFonts w:ascii="Arial" w:hAnsi="Arial" w:cs="Arial"/>
          <w:sz w:val="24"/>
          <w:szCs w:val="24"/>
        </w:rPr>
        <w:t>17</w:t>
      </w:r>
      <w:proofErr w:type="spellEnd"/>
      <w:r>
        <w:rPr>
          <w:rFonts w:ascii="Arial" w:hAnsi="Arial" w:cs="Arial"/>
          <w:sz w:val="24"/>
          <w:szCs w:val="24"/>
        </w:rPr>
        <w:t xml:space="preserve">, </w:t>
      </w:r>
      <w:proofErr w:type="spellStart"/>
      <w:r>
        <w:rPr>
          <w:rFonts w:ascii="Arial" w:hAnsi="Arial" w:cs="Arial"/>
          <w:sz w:val="24"/>
          <w:szCs w:val="24"/>
        </w:rPr>
        <w:t>101</w:t>
      </w:r>
      <w:proofErr w:type="spellEnd"/>
      <w:r>
        <w:rPr>
          <w:rFonts w:ascii="Arial" w:hAnsi="Arial" w:cs="Arial"/>
          <w:sz w:val="24"/>
          <w:szCs w:val="24"/>
        </w:rPr>
        <w:t>/</w:t>
      </w:r>
      <w:proofErr w:type="spellStart"/>
      <w:r>
        <w:rPr>
          <w:rFonts w:ascii="Arial" w:hAnsi="Arial" w:cs="Arial"/>
          <w:sz w:val="24"/>
          <w:szCs w:val="24"/>
        </w:rPr>
        <w:t>18</w:t>
      </w:r>
      <w:proofErr w:type="spellEnd"/>
      <w:r>
        <w:rPr>
          <w:rFonts w:ascii="Arial" w:hAnsi="Arial" w:cs="Arial"/>
          <w:sz w:val="24"/>
          <w:szCs w:val="24"/>
        </w:rPr>
        <w:t xml:space="preserve">, </w:t>
      </w:r>
      <w:proofErr w:type="spellStart"/>
      <w:r>
        <w:rPr>
          <w:rFonts w:ascii="Arial" w:hAnsi="Arial" w:cs="Arial"/>
          <w:sz w:val="24"/>
          <w:szCs w:val="24"/>
        </w:rPr>
        <w:t>119</w:t>
      </w:r>
      <w:proofErr w:type="spellEnd"/>
      <w:r>
        <w:rPr>
          <w:rFonts w:ascii="Arial" w:hAnsi="Arial" w:cs="Arial"/>
          <w:sz w:val="24"/>
          <w:szCs w:val="24"/>
        </w:rPr>
        <w:t>/</w:t>
      </w:r>
      <w:proofErr w:type="spellStart"/>
      <w:r>
        <w:rPr>
          <w:rFonts w:ascii="Arial" w:hAnsi="Arial" w:cs="Arial"/>
          <w:sz w:val="24"/>
          <w:szCs w:val="24"/>
        </w:rPr>
        <w:t>18</w:t>
      </w:r>
      <w:proofErr w:type="spellEnd"/>
      <w:r>
        <w:rPr>
          <w:rFonts w:ascii="Arial" w:hAnsi="Arial" w:cs="Arial"/>
          <w:sz w:val="24"/>
          <w:szCs w:val="24"/>
        </w:rPr>
        <w:t xml:space="preserve">, </w:t>
      </w:r>
      <w:proofErr w:type="spellStart"/>
      <w:r>
        <w:rPr>
          <w:rFonts w:ascii="Arial" w:hAnsi="Arial" w:cs="Arial"/>
          <w:sz w:val="24"/>
          <w:szCs w:val="24"/>
        </w:rPr>
        <w:t>81</w:t>
      </w:r>
      <w:proofErr w:type="spellEnd"/>
      <w:r>
        <w:rPr>
          <w:rFonts w:ascii="Arial" w:hAnsi="Arial" w:cs="Arial"/>
          <w:sz w:val="24"/>
          <w:szCs w:val="24"/>
        </w:rPr>
        <w:t>/</w:t>
      </w:r>
      <w:proofErr w:type="spellStart"/>
      <w:r>
        <w:rPr>
          <w:rFonts w:ascii="Arial" w:hAnsi="Arial" w:cs="Arial"/>
          <w:sz w:val="24"/>
          <w:szCs w:val="24"/>
        </w:rPr>
        <w:t>19</w:t>
      </w:r>
      <w:proofErr w:type="spellEnd"/>
      <w:r>
        <w:rPr>
          <w:rFonts w:ascii="Arial" w:hAnsi="Arial" w:cs="Arial"/>
          <w:sz w:val="24"/>
          <w:szCs w:val="24"/>
        </w:rPr>
        <w:t xml:space="preserve">, </w:t>
      </w:r>
      <w:proofErr w:type="spellStart"/>
      <w:r>
        <w:rPr>
          <w:rFonts w:ascii="Arial" w:hAnsi="Arial" w:cs="Arial"/>
          <w:sz w:val="24"/>
          <w:szCs w:val="24"/>
        </w:rPr>
        <w:t>128</w:t>
      </w:r>
      <w:proofErr w:type="spellEnd"/>
      <w:r>
        <w:rPr>
          <w:rFonts w:ascii="Arial" w:hAnsi="Arial" w:cs="Arial"/>
          <w:sz w:val="24"/>
          <w:szCs w:val="24"/>
        </w:rPr>
        <w:t>/</w:t>
      </w:r>
      <w:proofErr w:type="spellStart"/>
      <w:r>
        <w:rPr>
          <w:rFonts w:ascii="Arial" w:hAnsi="Arial" w:cs="Arial"/>
          <w:sz w:val="24"/>
          <w:szCs w:val="24"/>
        </w:rPr>
        <w:t>19</w:t>
      </w:r>
      <w:proofErr w:type="spellEnd"/>
      <w:r>
        <w:rPr>
          <w:rFonts w:ascii="Arial" w:hAnsi="Arial" w:cs="Arial"/>
          <w:sz w:val="24"/>
          <w:szCs w:val="24"/>
        </w:rPr>
        <w:t xml:space="preserve">, </w:t>
      </w:r>
      <w:proofErr w:type="spellStart"/>
      <w:r>
        <w:rPr>
          <w:rFonts w:ascii="Arial" w:hAnsi="Arial" w:cs="Arial"/>
          <w:sz w:val="24"/>
          <w:szCs w:val="24"/>
        </w:rPr>
        <w:t>39</w:t>
      </w:r>
      <w:proofErr w:type="spellEnd"/>
      <w:r>
        <w:rPr>
          <w:rFonts w:ascii="Arial" w:hAnsi="Arial" w:cs="Arial"/>
          <w:sz w:val="24"/>
          <w:szCs w:val="24"/>
        </w:rPr>
        <w:t>/</w:t>
      </w:r>
      <w:proofErr w:type="spellStart"/>
      <w:r>
        <w:rPr>
          <w:rFonts w:ascii="Arial" w:hAnsi="Arial" w:cs="Arial"/>
          <w:sz w:val="24"/>
          <w:szCs w:val="24"/>
        </w:rPr>
        <w:t>20</w:t>
      </w:r>
      <w:proofErr w:type="spellEnd"/>
      <w:r>
        <w:rPr>
          <w:rFonts w:ascii="Arial" w:hAnsi="Arial" w:cs="Arial"/>
          <w:sz w:val="24"/>
          <w:szCs w:val="24"/>
        </w:rPr>
        <w:t xml:space="preserve">, </w:t>
      </w:r>
      <w:proofErr w:type="spellStart"/>
      <w:r>
        <w:rPr>
          <w:rFonts w:ascii="Arial" w:hAnsi="Arial" w:cs="Arial"/>
          <w:sz w:val="24"/>
          <w:szCs w:val="24"/>
        </w:rPr>
        <w:t>47</w:t>
      </w:r>
      <w:proofErr w:type="spellEnd"/>
      <w:r>
        <w:rPr>
          <w:rFonts w:ascii="Arial" w:hAnsi="Arial" w:cs="Arial"/>
          <w:sz w:val="24"/>
          <w:szCs w:val="24"/>
        </w:rPr>
        <w:t>/</w:t>
      </w:r>
      <w:proofErr w:type="spellStart"/>
      <w:r>
        <w:rPr>
          <w:rFonts w:ascii="Arial" w:hAnsi="Arial" w:cs="Arial"/>
          <w:sz w:val="24"/>
          <w:szCs w:val="24"/>
        </w:rPr>
        <w:t>20</w:t>
      </w:r>
      <w:proofErr w:type="spellEnd"/>
      <w:r>
        <w:rPr>
          <w:rFonts w:ascii="Arial" w:hAnsi="Arial" w:cs="Arial"/>
          <w:sz w:val="24"/>
          <w:szCs w:val="24"/>
        </w:rPr>
        <w:t xml:space="preserve">, </w:t>
      </w:r>
      <w:proofErr w:type="spellStart"/>
      <w:r>
        <w:rPr>
          <w:rFonts w:ascii="Arial" w:hAnsi="Arial" w:cs="Arial"/>
          <w:sz w:val="24"/>
          <w:szCs w:val="24"/>
        </w:rPr>
        <w:t>70</w:t>
      </w:r>
      <w:proofErr w:type="spellEnd"/>
      <w:r>
        <w:rPr>
          <w:rFonts w:ascii="Arial" w:hAnsi="Arial" w:cs="Arial"/>
          <w:sz w:val="24"/>
          <w:szCs w:val="24"/>
        </w:rPr>
        <w:t>/</w:t>
      </w:r>
      <w:proofErr w:type="spellStart"/>
      <w:r>
        <w:rPr>
          <w:rFonts w:ascii="Arial" w:hAnsi="Arial" w:cs="Arial"/>
          <w:sz w:val="24"/>
          <w:szCs w:val="24"/>
        </w:rPr>
        <w:t>21</w:t>
      </w:r>
      <w:proofErr w:type="spellEnd"/>
      <w:r>
        <w:rPr>
          <w:rFonts w:ascii="Arial" w:hAnsi="Arial" w:cs="Arial"/>
          <w:sz w:val="24"/>
          <w:szCs w:val="24"/>
        </w:rPr>
        <w:t xml:space="preserve">, </w:t>
      </w:r>
      <w:proofErr w:type="spellStart"/>
      <w:r>
        <w:rPr>
          <w:rFonts w:ascii="Arial" w:hAnsi="Arial" w:cs="Arial"/>
          <w:sz w:val="24"/>
          <w:szCs w:val="24"/>
        </w:rPr>
        <w:t>99</w:t>
      </w:r>
      <w:proofErr w:type="spellEnd"/>
      <w:r>
        <w:rPr>
          <w:rFonts w:ascii="Arial" w:hAnsi="Arial" w:cs="Arial"/>
          <w:sz w:val="24"/>
          <w:szCs w:val="24"/>
        </w:rPr>
        <w:t>/</w:t>
      </w:r>
      <w:proofErr w:type="spellStart"/>
      <w:r>
        <w:rPr>
          <w:rFonts w:ascii="Arial" w:hAnsi="Arial" w:cs="Arial"/>
          <w:sz w:val="24"/>
          <w:szCs w:val="24"/>
        </w:rPr>
        <w:t>21</w:t>
      </w:r>
      <w:proofErr w:type="spellEnd"/>
      <w:r>
        <w:rPr>
          <w:rFonts w:ascii="Arial" w:hAnsi="Arial" w:cs="Arial"/>
          <w:sz w:val="24"/>
          <w:szCs w:val="24"/>
        </w:rPr>
        <w:t xml:space="preserve">, </w:t>
      </w:r>
      <w:proofErr w:type="spellStart"/>
      <w:r>
        <w:rPr>
          <w:rFonts w:ascii="Arial" w:hAnsi="Arial" w:cs="Arial"/>
          <w:sz w:val="24"/>
          <w:szCs w:val="24"/>
        </w:rPr>
        <w:t>145</w:t>
      </w:r>
      <w:proofErr w:type="spellEnd"/>
      <w:r>
        <w:rPr>
          <w:rFonts w:ascii="Arial" w:hAnsi="Arial" w:cs="Arial"/>
          <w:sz w:val="24"/>
          <w:szCs w:val="24"/>
        </w:rPr>
        <w:t>/</w:t>
      </w:r>
      <w:proofErr w:type="spellStart"/>
      <w:r>
        <w:rPr>
          <w:rFonts w:ascii="Arial" w:hAnsi="Arial" w:cs="Arial"/>
          <w:sz w:val="24"/>
          <w:szCs w:val="24"/>
        </w:rPr>
        <w:t>21</w:t>
      </w:r>
      <w:proofErr w:type="spellEnd"/>
      <w:r>
        <w:rPr>
          <w:rFonts w:ascii="Arial" w:hAnsi="Arial" w:cs="Arial"/>
          <w:sz w:val="24"/>
          <w:szCs w:val="24"/>
        </w:rPr>
        <w:t xml:space="preserve">, </w:t>
      </w:r>
      <w:proofErr w:type="spellStart"/>
      <w:r>
        <w:rPr>
          <w:rFonts w:ascii="Arial" w:hAnsi="Arial" w:cs="Arial"/>
          <w:sz w:val="24"/>
          <w:szCs w:val="24"/>
        </w:rPr>
        <w:t>23</w:t>
      </w:r>
      <w:proofErr w:type="spellEnd"/>
      <w:r>
        <w:rPr>
          <w:rFonts w:ascii="Arial" w:hAnsi="Arial" w:cs="Arial"/>
          <w:sz w:val="24"/>
          <w:szCs w:val="24"/>
        </w:rPr>
        <w:t>/</w:t>
      </w:r>
      <w:proofErr w:type="spellStart"/>
      <w:r>
        <w:rPr>
          <w:rFonts w:ascii="Arial" w:hAnsi="Arial" w:cs="Arial"/>
          <w:sz w:val="24"/>
          <w:szCs w:val="24"/>
        </w:rPr>
        <w:t>22</w:t>
      </w:r>
      <w:proofErr w:type="spellEnd"/>
      <w:r>
        <w:rPr>
          <w:rFonts w:ascii="Arial" w:hAnsi="Arial" w:cs="Arial"/>
          <w:sz w:val="24"/>
          <w:szCs w:val="24"/>
        </w:rPr>
        <w:t xml:space="preserve"> i </w:t>
      </w:r>
      <w:proofErr w:type="spellStart"/>
      <w:r>
        <w:rPr>
          <w:rFonts w:ascii="Arial" w:hAnsi="Arial" w:cs="Arial"/>
          <w:sz w:val="24"/>
          <w:szCs w:val="24"/>
        </w:rPr>
        <w:t>12</w:t>
      </w:r>
      <w:proofErr w:type="spellEnd"/>
      <w:r>
        <w:rPr>
          <w:rFonts w:ascii="Arial" w:hAnsi="Arial" w:cs="Arial"/>
          <w:sz w:val="24"/>
          <w:szCs w:val="24"/>
        </w:rPr>
        <w:t>/</w:t>
      </w:r>
      <w:proofErr w:type="spellStart"/>
      <w:r>
        <w:rPr>
          <w:rFonts w:ascii="Arial" w:hAnsi="Arial" w:cs="Arial"/>
          <w:sz w:val="24"/>
          <w:szCs w:val="24"/>
        </w:rPr>
        <w:t>23</w:t>
      </w:r>
      <w:proofErr w:type="spellEnd"/>
      <w:r>
        <w:rPr>
          <w:rFonts w:ascii="Arial" w:hAnsi="Arial" w:cs="Arial"/>
          <w:sz w:val="24"/>
          <w:szCs w:val="24"/>
        </w:rPr>
        <w:t>), predsjednica suda Mirjana Sinčić Kocijančić, radi prestanka rada sutkinje Ive Kancijanić i dr., donosi slijedeće</w:t>
      </w:r>
    </w:p>
    <w:p w:rsidR="00000460" w:rsidRDefault="00000460" w:rsidP="00000460">
      <w:pPr>
        <w:widowControl w:val="0"/>
        <w:overflowPunct w:val="0"/>
        <w:autoSpaceDE w:val="0"/>
        <w:autoSpaceDN w:val="0"/>
        <w:adjustRightInd w:val="0"/>
        <w:jc w:val="both"/>
        <w:rPr>
          <w:rFonts w:ascii="Arial" w:hAnsi="Arial" w:cs="Arial"/>
          <w:sz w:val="24"/>
          <w:szCs w:val="24"/>
        </w:rPr>
      </w:pPr>
    </w:p>
    <w:p w:rsidR="00240504" w:rsidRPr="00096D20" w:rsidRDefault="00240504" w:rsidP="00240504">
      <w:pPr>
        <w:pStyle w:val="Odlomakpopisa"/>
        <w:widowControl w:val="0"/>
        <w:overflowPunct w:val="0"/>
        <w:autoSpaceDE w:val="0"/>
        <w:autoSpaceDN w:val="0"/>
        <w:adjustRightInd w:val="0"/>
        <w:jc w:val="both"/>
        <w:rPr>
          <w:rFonts w:ascii="Arial" w:hAnsi="Arial" w:cs="Arial"/>
          <w:sz w:val="24"/>
          <w:szCs w:val="24"/>
        </w:rPr>
      </w:pPr>
    </w:p>
    <w:p w:rsidR="007A266E" w:rsidRPr="00096D20" w:rsidRDefault="007A266E" w:rsidP="007A266E">
      <w:pPr>
        <w:widowControl w:val="0"/>
        <w:overflowPunct w:val="0"/>
        <w:autoSpaceDE w:val="0"/>
        <w:autoSpaceDN w:val="0"/>
        <w:adjustRightInd w:val="0"/>
        <w:jc w:val="center"/>
        <w:rPr>
          <w:rFonts w:ascii="Arial" w:hAnsi="Arial" w:cs="Arial"/>
          <w:b/>
          <w:sz w:val="24"/>
          <w:szCs w:val="24"/>
        </w:rPr>
      </w:pPr>
      <w:r w:rsidRPr="00096D20">
        <w:rPr>
          <w:rFonts w:ascii="Arial" w:hAnsi="Arial" w:cs="Arial"/>
          <w:b/>
          <w:sz w:val="24"/>
          <w:szCs w:val="24"/>
        </w:rPr>
        <w:t xml:space="preserve">    IZMJEN</w:t>
      </w:r>
      <w:r w:rsidR="00000460" w:rsidRPr="00096D20">
        <w:rPr>
          <w:rFonts w:ascii="Arial" w:hAnsi="Arial" w:cs="Arial"/>
          <w:b/>
          <w:sz w:val="24"/>
          <w:szCs w:val="24"/>
        </w:rPr>
        <w:t>E</w:t>
      </w:r>
      <w:r w:rsidRPr="00096D20">
        <w:rPr>
          <w:rFonts w:ascii="Arial" w:hAnsi="Arial" w:cs="Arial"/>
          <w:b/>
          <w:sz w:val="24"/>
          <w:szCs w:val="24"/>
        </w:rPr>
        <w:t xml:space="preserve"> </w:t>
      </w:r>
      <w:r w:rsidR="00C93049" w:rsidRPr="00096D20">
        <w:rPr>
          <w:rFonts w:ascii="Arial" w:hAnsi="Arial" w:cs="Arial"/>
          <w:b/>
          <w:sz w:val="24"/>
          <w:szCs w:val="24"/>
        </w:rPr>
        <w:t>I DOPUN</w:t>
      </w:r>
      <w:r w:rsidR="00000460" w:rsidRPr="00096D20">
        <w:rPr>
          <w:rFonts w:ascii="Arial" w:hAnsi="Arial" w:cs="Arial"/>
          <w:b/>
          <w:sz w:val="24"/>
          <w:szCs w:val="24"/>
        </w:rPr>
        <w:t>E</w:t>
      </w:r>
      <w:r w:rsidR="00C93049" w:rsidRPr="00096D20">
        <w:rPr>
          <w:rFonts w:ascii="Arial" w:hAnsi="Arial" w:cs="Arial"/>
          <w:b/>
          <w:sz w:val="24"/>
          <w:szCs w:val="24"/>
        </w:rPr>
        <w:t xml:space="preserve"> </w:t>
      </w:r>
      <w:r w:rsidRPr="00096D20">
        <w:rPr>
          <w:rFonts w:ascii="Arial" w:hAnsi="Arial" w:cs="Arial"/>
          <w:b/>
          <w:sz w:val="24"/>
          <w:szCs w:val="24"/>
        </w:rPr>
        <w:t>GODIŠNJEG RASPOREDA POSLOVA</w:t>
      </w:r>
    </w:p>
    <w:p w:rsidR="007A266E" w:rsidRPr="00096D20" w:rsidRDefault="007A266E" w:rsidP="007A266E">
      <w:pPr>
        <w:widowControl w:val="0"/>
        <w:overflowPunct w:val="0"/>
        <w:autoSpaceDE w:val="0"/>
        <w:autoSpaceDN w:val="0"/>
        <w:adjustRightInd w:val="0"/>
        <w:ind w:right="440"/>
        <w:jc w:val="center"/>
        <w:rPr>
          <w:rFonts w:ascii="Arial" w:hAnsi="Arial" w:cs="Arial"/>
          <w:b/>
          <w:sz w:val="24"/>
          <w:szCs w:val="24"/>
        </w:rPr>
      </w:pPr>
      <w:r w:rsidRPr="00096D20">
        <w:rPr>
          <w:rFonts w:ascii="Arial" w:hAnsi="Arial" w:cs="Arial"/>
          <w:b/>
          <w:sz w:val="24"/>
          <w:szCs w:val="24"/>
        </w:rPr>
        <w:t xml:space="preserve">          U OPĆINSKOM SUDU U </w:t>
      </w:r>
      <w:proofErr w:type="spellStart"/>
      <w:r w:rsidRPr="00096D20">
        <w:rPr>
          <w:rFonts w:ascii="Arial" w:hAnsi="Arial" w:cs="Arial"/>
          <w:b/>
          <w:sz w:val="24"/>
          <w:szCs w:val="24"/>
        </w:rPr>
        <w:t>PULI</w:t>
      </w:r>
      <w:proofErr w:type="spellEnd"/>
      <w:r w:rsidRPr="00096D20">
        <w:rPr>
          <w:rFonts w:ascii="Arial" w:hAnsi="Arial" w:cs="Arial"/>
          <w:b/>
          <w:sz w:val="24"/>
          <w:szCs w:val="24"/>
        </w:rPr>
        <w:t xml:space="preserve">-POLA ZA </w:t>
      </w:r>
      <w:proofErr w:type="spellStart"/>
      <w:r w:rsidRPr="00096D20">
        <w:rPr>
          <w:rFonts w:ascii="Arial" w:hAnsi="Arial" w:cs="Arial"/>
          <w:b/>
          <w:sz w:val="24"/>
          <w:szCs w:val="24"/>
        </w:rPr>
        <w:t>2023</w:t>
      </w:r>
      <w:proofErr w:type="spellEnd"/>
      <w:r w:rsidRPr="00096D20">
        <w:rPr>
          <w:rFonts w:ascii="Arial" w:hAnsi="Arial" w:cs="Arial"/>
          <w:b/>
          <w:sz w:val="24"/>
          <w:szCs w:val="24"/>
        </w:rPr>
        <w:t>. GODINU</w:t>
      </w:r>
    </w:p>
    <w:p w:rsidR="007A266E" w:rsidRPr="00096D20" w:rsidRDefault="007A266E" w:rsidP="007A266E">
      <w:pPr>
        <w:widowControl w:val="0"/>
        <w:tabs>
          <w:tab w:val="left" w:pos="4860"/>
        </w:tabs>
        <w:autoSpaceDE w:val="0"/>
        <w:autoSpaceDN w:val="0"/>
        <w:adjustRightInd w:val="0"/>
        <w:rPr>
          <w:rFonts w:ascii="Arial" w:hAnsi="Arial" w:cs="Arial"/>
          <w:sz w:val="24"/>
          <w:szCs w:val="24"/>
        </w:rPr>
      </w:pPr>
    </w:p>
    <w:p w:rsidR="007A266E" w:rsidRPr="00096D20" w:rsidRDefault="007A266E" w:rsidP="007A266E">
      <w:pPr>
        <w:widowControl w:val="0"/>
        <w:tabs>
          <w:tab w:val="left" w:pos="4860"/>
        </w:tabs>
        <w:autoSpaceDE w:val="0"/>
        <w:autoSpaceDN w:val="0"/>
        <w:adjustRightInd w:val="0"/>
        <w:rPr>
          <w:rFonts w:ascii="Arial" w:hAnsi="Arial" w:cs="Arial"/>
          <w:sz w:val="24"/>
          <w:szCs w:val="24"/>
        </w:rPr>
      </w:pPr>
    </w:p>
    <w:p w:rsidR="00200CA7" w:rsidRPr="00096D20" w:rsidRDefault="00200CA7" w:rsidP="00200CA7">
      <w:pPr>
        <w:jc w:val="center"/>
        <w:outlineLvl w:val="0"/>
        <w:rPr>
          <w:rFonts w:ascii="Arial" w:hAnsi="Arial" w:cs="Arial"/>
          <w:b/>
          <w:sz w:val="24"/>
          <w:szCs w:val="24"/>
        </w:rPr>
      </w:pPr>
      <w:r w:rsidRPr="00096D20">
        <w:rPr>
          <w:rFonts w:ascii="Arial" w:hAnsi="Arial" w:cs="Arial"/>
          <w:b/>
          <w:sz w:val="24"/>
          <w:szCs w:val="24"/>
        </w:rPr>
        <w:t>I</w:t>
      </w:r>
    </w:p>
    <w:p w:rsidR="00200CA7" w:rsidRPr="00096D20" w:rsidRDefault="00200CA7" w:rsidP="00200CA7">
      <w:pPr>
        <w:jc w:val="center"/>
        <w:outlineLvl w:val="0"/>
        <w:rPr>
          <w:rFonts w:ascii="Arial" w:hAnsi="Arial" w:cs="Arial"/>
          <w:b/>
          <w:sz w:val="24"/>
          <w:szCs w:val="24"/>
        </w:rPr>
      </w:pPr>
    </w:p>
    <w:p w:rsidR="00200CA7" w:rsidRPr="00096D20" w:rsidRDefault="00200CA7" w:rsidP="00200CA7">
      <w:pPr>
        <w:jc w:val="both"/>
        <w:outlineLvl w:val="0"/>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xml:space="preserve">. godine u glavi  I "USTROJ SUDA" </w:t>
      </w:r>
    </w:p>
    <w:p w:rsidR="00200CA7" w:rsidRPr="00096D20" w:rsidRDefault="00200CA7" w:rsidP="00200CA7">
      <w:pPr>
        <w:jc w:val="both"/>
        <w:outlineLvl w:val="0"/>
        <w:rPr>
          <w:rFonts w:ascii="Arial" w:hAnsi="Arial" w:cs="Arial"/>
          <w:sz w:val="24"/>
          <w:szCs w:val="24"/>
        </w:rPr>
      </w:pPr>
    </w:p>
    <w:p w:rsidR="00200CA7" w:rsidRPr="00096D20" w:rsidRDefault="00200CA7" w:rsidP="00200CA7">
      <w:pPr>
        <w:jc w:val="both"/>
        <w:outlineLvl w:val="0"/>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u dijelu koji se odnosi na ukupan broj sudaca, službenika i namještenika na način da isti sada glasi:</w:t>
      </w:r>
    </w:p>
    <w:p w:rsidR="00200CA7" w:rsidRPr="00096D20" w:rsidRDefault="00200CA7" w:rsidP="00200CA7">
      <w:pPr>
        <w:jc w:val="both"/>
        <w:outlineLvl w:val="0"/>
        <w:rPr>
          <w:rFonts w:ascii="Arial" w:hAnsi="Arial" w:cs="Arial"/>
          <w:sz w:val="24"/>
          <w:szCs w:val="24"/>
        </w:rPr>
      </w:pPr>
    </w:p>
    <w:p w:rsidR="00200CA7" w:rsidRPr="00096D20" w:rsidRDefault="00200CA7" w:rsidP="00200CA7">
      <w:pPr>
        <w:jc w:val="both"/>
        <w:outlineLvl w:val="0"/>
        <w:rPr>
          <w:rFonts w:ascii="Arial" w:hAnsi="Arial" w:cs="Arial"/>
          <w:sz w:val="24"/>
          <w:szCs w:val="24"/>
        </w:rPr>
      </w:pPr>
      <w:r w:rsidRPr="00096D20">
        <w:rPr>
          <w:rFonts w:ascii="Arial" w:hAnsi="Arial" w:cs="Arial"/>
          <w:sz w:val="24"/>
          <w:szCs w:val="24"/>
        </w:rPr>
        <w:t>"Ukupan broj sudaca, službenika i namještenika:</w:t>
      </w:r>
    </w:p>
    <w:p w:rsidR="00200CA7" w:rsidRPr="00096D20" w:rsidRDefault="00200CA7" w:rsidP="00200CA7">
      <w:pPr>
        <w:ind w:firstLine="360"/>
        <w:jc w:val="both"/>
        <w:outlineLvl w:val="0"/>
        <w:rPr>
          <w:rFonts w:ascii="Arial" w:hAnsi="Arial" w:cs="Arial"/>
          <w:sz w:val="24"/>
          <w:szCs w:val="24"/>
        </w:rPr>
      </w:pPr>
      <w:r w:rsidRPr="00096D20">
        <w:rPr>
          <w:rFonts w:ascii="Arial" w:hAnsi="Arial" w:cs="Arial"/>
          <w:sz w:val="24"/>
          <w:szCs w:val="24"/>
        </w:rPr>
        <w:t xml:space="preserve">- suci </w:t>
      </w:r>
      <w:proofErr w:type="spellStart"/>
      <w:r w:rsidRPr="00096D20">
        <w:rPr>
          <w:rFonts w:ascii="Arial" w:hAnsi="Arial" w:cs="Arial"/>
          <w:sz w:val="24"/>
          <w:szCs w:val="24"/>
        </w:rPr>
        <w:t>25</w:t>
      </w:r>
      <w:proofErr w:type="spellEnd"/>
      <w:r w:rsidRPr="00096D20">
        <w:rPr>
          <w:rFonts w:ascii="Arial" w:hAnsi="Arial" w:cs="Arial"/>
          <w:sz w:val="24"/>
          <w:szCs w:val="24"/>
        </w:rPr>
        <w:t>,</w:t>
      </w:r>
    </w:p>
    <w:p w:rsidR="00200CA7" w:rsidRPr="00096D20" w:rsidRDefault="00200CA7" w:rsidP="00200CA7">
      <w:pPr>
        <w:ind w:firstLine="360"/>
        <w:jc w:val="both"/>
        <w:outlineLvl w:val="0"/>
        <w:rPr>
          <w:rFonts w:ascii="Arial" w:hAnsi="Arial" w:cs="Arial"/>
          <w:sz w:val="24"/>
          <w:szCs w:val="24"/>
        </w:rPr>
      </w:pPr>
      <w:r w:rsidRPr="00096D20">
        <w:rPr>
          <w:rFonts w:ascii="Arial" w:hAnsi="Arial" w:cs="Arial"/>
          <w:sz w:val="24"/>
          <w:szCs w:val="24"/>
        </w:rPr>
        <w:t xml:space="preserve">- službenici na neodređeno vrijeme </w:t>
      </w:r>
      <w:proofErr w:type="spellStart"/>
      <w:r w:rsidRPr="00096D20">
        <w:rPr>
          <w:rFonts w:ascii="Arial" w:hAnsi="Arial" w:cs="Arial"/>
          <w:sz w:val="24"/>
          <w:szCs w:val="24"/>
        </w:rPr>
        <w:t>126</w:t>
      </w:r>
      <w:proofErr w:type="spellEnd"/>
    </w:p>
    <w:p w:rsidR="00200CA7" w:rsidRPr="00096D20" w:rsidRDefault="00200CA7" w:rsidP="00200CA7">
      <w:pPr>
        <w:ind w:firstLine="360"/>
        <w:jc w:val="both"/>
        <w:outlineLvl w:val="0"/>
        <w:rPr>
          <w:rFonts w:ascii="Arial" w:hAnsi="Arial" w:cs="Arial"/>
          <w:sz w:val="24"/>
          <w:szCs w:val="24"/>
        </w:rPr>
      </w:pPr>
      <w:r w:rsidRPr="00096D20">
        <w:rPr>
          <w:rFonts w:ascii="Arial" w:hAnsi="Arial" w:cs="Arial"/>
          <w:sz w:val="24"/>
          <w:szCs w:val="24"/>
        </w:rPr>
        <w:t>- službenici na određeno vrijeme 5,</w:t>
      </w:r>
    </w:p>
    <w:p w:rsidR="00200CA7" w:rsidRPr="00096D20" w:rsidRDefault="00200CA7" w:rsidP="00200CA7">
      <w:pPr>
        <w:ind w:firstLine="360"/>
        <w:jc w:val="both"/>
        <w:outlineLvl w:val="0"/>
        <w:rPr>
          <w:rFonts w:ascii="Arial" w:hAnsi="Arial" w:cs="Arial"/>
          <w:sz w:val="24"/>
          <w:szCs w:val="24"/>
        </w:rPr>
      </w:pPr>
      <w:r w:rsidRPr="00096D20">
        <w:rPr>
          <w:rFonts w:ascii="Arial" w:hAnsi="Arial" w:cs="Arial"/>
          <w:sz w:val="24"/>
          <w:szCs w:val="24"/>
        </w:rPr>
        <w:t xml:space="preserve">- namještenici na neodređeno vrijeme </w:t>
      </w:r>
      <w:proofErr w:type="spellStart"/>
      <w:r w:rsidRPr="00096D20">
        <w:rPr>
          <w:rFonts w:ascii="Arial" w:hAnsi="Arial" w:cs="Arial"/>
          <w:sz w:val="24"/>
          <w:szCs w:val="24"/>
        </w:rPr>
        <w:t>13</w:t>
      </w:r>
      <w:proofErr w:type="spellEnd"/>
      <w:r w:rsidRPr="00096D20">
        <w:rPr>
          <w:rFonts w:ascii="Arial" w:hAnsi="Arial" w:cs="Arial"/>
          <w:sz w:val="24"/>
          <w:szCs w:val="24"/>
        </w:rPr>
        <w:t>,</w:t>
      </w:r>
    </w:p>
    <w:p w:rsidR="00200CA7" w:rsidRPr="00096D20" w:rsidRDefault="00200CA7" w:rsidP="00200CA7">
      <w:pPr>
        <w:ind w:firstLine="360"/>
        <w:jc w:val="both"/>
        <w:outlineLvl w:val="0"/>
        <w:rPr>
          <w:rFonts w:ascii="Arial" w:hAnsi="Arial" w:cs="Arial"/>
          <w:sz w:val="24"/>
          <w:szCs w:val="24"/>
        </w:rPr>
      </w:pPr>
      <w:r w:rsidRPr="00096D20">
        <w:rPr>
          <w:rFonts w:ascii="Arial" w:hAnsi="Arial" w:cs="Arial"/>
          <w:sz w:val="24"/>
          <w:szCs w:val="24"/>
        </w:rPr>
        <w:t>- namještenici na određeno vrijeme 0,</w:t>
      </w:r>
    </w:p>
    <w:p w:rsidR="00200CA7" w:rsidRPr="00096D20" w:rsidRDefault="00200CA7" w:rsidP="00200CA7">
      <w:pPr>
        <w:ind w:firstLine="360"/>
        <w:jc w:val="both"/>
        <w:outlineLvl w:val="0"/>
        <w:rPr>
          <w:rFonts w:ascii="Arial" w:hAnsi="Arial" w:cs="Arial"/>
          <w:sz w:val="24"/>
          <w:szCs w:val="24"/>
        </w:rPr>
      </w:pPr>
    </w:p>
    <w:p w:rsidR="00200CA7" w:rsidRPr="00096D20" w:rsidRDefault="00200CA7" w:rsidP="00200CA7">
      <w:pPr>
        <w:jc w:val="both"/>
        <w:outlineLvl w:val="0"/>
        <w:rPr>
          <w:rFonts w:ascii="Arial" w:hAnsi="Arial" w:cs="Arial"/>
          <w:sz w:val="24"/>
          <w:szCs w:val="24"/>
        </w:rPr>
      </w:pPr>
      <w:r w:rsidRPr="00096D20">
        <w:rPr>
          <w:rFonts w:ascii="Arial" w:hAnsi="Arial" w:cs="Arial"/>
          <w:sz w:val="24"/>
          <w:szCs w:val="24"/>
        </w:rPr>
        <w:t xml:space="preserve">Jedan sudac i devet službenika je na dugotrajnom bolovanju, dok su tri službenika zaposlena na skraćeno radno vrijeme (4 sata)."  </w:t>
      </w:r>
    </w:p>
    <w:p w:rsidR="00200CA7" w:rsidRPr="00096D20" w:rsidRDefault="00200CA7" w:rsidP="00200CA7">
      <w:pPr>
        <w:jc w:val="center"/>
        <w:outlineLvl w:val="0"/>
        <w:rPr>
          <w:rFonts w:ascii="Arial" w:hAnsi="Arial" w:cs="Arial"/>
          <w:b/>
          <w:sz w:val="24"/>
          <w:szCs w:val="24"/>
        </w:rPr>
      </w:pPr>
    </w:p>
    <w:p w:rsidR="00200CA7" w:rsidRPr="00096D20" w:rsidRDefault="00200CA7" w:rsidP="00200CA7">
      <w:pPr>
        <w:jc w:val="center"/>
        <w:outlineLvl w:val="0"/>
        <w:rPr>
          <w:rFonts w:ascii="Arial" w:hAnsi="Arial" w:cs="Arial"/>
          <w:b/>
          <w:sz w:val="24"/>
          <w:szCs w:val="24"/>
        </w:rPr>
      </w:pPr>
      <w:r w:rsidRPr="00096D20">
        <w:rPr>
          <w:rFonts w:ascii="Arial" w:hAnsi="Arial" w:cs="Arial"/>
          <w:b/>
          <w:sz w:val="24"/>
          <w:szCs w:val="24"/>
        </w:rPr>
        <w:t>II</w:t>
      </w:r>
    </w:p>
    <w:p w:rsidR="00200CA7" w:rsidRPr="00096D20" w:rsidRDefault="00200CA7" w:rsidP="00200CA7">
      <w:pPr>
        <w:jc w:val="both"/>
        <w:outlineLvl w:val="0"/>
        <w:rPr>
          <w:rFonts w:ascii="Arial" w:hAnsi="Arial" w:cs="Arial"/>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Mijenja se i dopunjuje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xml:space="preserve">. godine u glavi "II URED PREDSJEDNIKA SUDA" </w:t>
      </w:r>
    </w:p>
    <w:p w:rsidR="00200CA7" w:rsidRPr="00096D20" w:rsidRDefault="00200CA7" w:rsidP="00200CA7">
      <w:pPr>
        <w:widowControl w:val="0"/>
        <w:autoSpaceDE w:val="0"/>
        <w:autoSpaceDN w:val="0"/>
        <w:adjustRightInd w:val="0"/>
        <w:jc w:val="both"/>
        <w:rPr>
          <w:rFonts w:ascii="Arial" w:hAnsi="Arial" w:cs="Arial"/>
          <w:sz w:val="24"/>
          <w:szCs w:val="24"/>
        </w:rPr>
      </w:pPr>
    </w:p>
    <w:p w:rsidR="00200CA7" w:rsidRPr="00096D20" w:rsidRDefault="00200CA7" w:rsidP="00200CA7">
      <w:pPr>
        <w:pStyle w:val="Odlomakpopisa"/>
        <w:widowControl w:val="0"/>
        <w:numPr>
          <w:ilvl w:val="0"/>
          <w:numId w:val="4"/>
        </w:numPr>
        <w:autoSpaceDE w:val="0"/>
        <w:autoSpaceDN w:val="0"/>
        <w:adjustRightInd w:val="0"/>
        <w:ind w:left="0" w:firstLine="284"/>
        <w:jc w:val="both"/>
        <w:rPr>
          <w:rFonts w:ascii="Arial" w:hAnsi="Arial" w:cs="Arial"/>
          <w:sz w:val="24"/>
          <w:szCs w:val="24"/>
        </w:rPr>
      </w:pPr>
      <w:r w:rsidRPr="00096D20">
        <w:rPr>
          <w:rFonts w:ascii="Arial" w:hAnsi="Arial" w:cs="Arial"/>
          <w:sz w:val="24"/>
          <w:szCs w:val="24"/>
        </w:rPr>
        <w:t xml:space="preserve">u dijelu koji se odnosi na povjerenika za etiku, na način da se iza povjerenika za etiku: Luka Zenić dodaje: </w:t>
      </w:r>
    </w:p>
    <w:p w:rsidR="00200CA7" w:rsidRPr="00096D20" w:rsidRDefault="00200CA7" w:rsidP="00200CA7">
      <w:pPr>
        <w:pStyle w:val="Odlomakpopisa"/>
        <w:widowControl w:val="0"/>
        <w:autoSpaceDE w:val="0"/>
        <w:autoSpaceDN w:val="0"/>
        <w:adjustRightInd w:val="0"/>
        <w:ind w:left="284"/>
        <w:jc w:val="both"/>
        <w:rPr>
          <w:rFonts w:ascii="Arial" w:hAnsi="Arial" w:cs="Arial"/>
          <w:sz w:val="24"/>
          <w:szCs w:val="24"/>
        </w:rPr>
      </w:pPr>
    </w:p>
    <w:p w:rsidR="00200CA7" w:rsidRPr="00096D20" w:rsidRDefault="00200CA7" w:rsidP="00200CA7">
      <w:pPr>
        <w:ind w:firstLine="284"/>
        <w:jc w:val="both"/>
        <w:rPr>
          <w:rFonts w:ascii="Arial" w:hAnsi="Arial" w:cs="Arial"/>
          <w:b/>
          <w:sz w:val="24"/>
          <w:szCs w:val="24"/>
        </w:rPr>
      </w:pPr>
      <w:r w:rsidRPr="00096D20">
        <w:rPr>
          <w:rFonts w:ascii="Arial" w:hAnsi="Arial" w:cs="Arial"/>
          <w:sz w:val="24"/>
          <w:szCs w:val="24"/>
        </w:rPr>
        <w:t xml:space="preserve">"Zamjenik povjerenika za etiku: </w:t>
      </w:r>
      <w:r w:rsidRPr="00096D20">
        <w:rPr>
          <w:rFonts w:ascii="Arial" w:hAnsi="Arial" w:cs="Arial"/>
          <w:b/>
          <w:sz w:val="24"/>
          <w:szCs w:val="24"/>
        </w:rPr>
        <w:t>MAJA RUMAK"</w:t>
      </w:r>
    </w:p>
    <w:p w:rsidR="00200CA7" w:rsidRPr="00096D20" w:rsidRDefault="00200CA7" w:rsidP="00200CA7">
      <w:pPr>
        <w:shd w:val="clear" w:color="auto" w:fill="FFFFFF" w:themeFill="background1"/>
        <w:jc w:val="both"/>
        <w:rPr>
          <w:rFonts w:ascii="Arial" w:hAnsi="Arial" w:cs="Arial"/>
          <w:b/>
          <w:sz w:val="24"/>
          <w:szCs w:val="24"/>
        </w:rPr>
      </w:pPr>
    </w:p>
    <w:p w:rsidR="00200CA7" w:rsidRPr="00096D20" w:rsidRDefault="00200CA7" w:rsidP="00200CA7">
      <w:pPr>
        <w:pStyle w:val="Odlomakpopisa"/>
        <w:numPr>
          <w:ilvl w:val="0"/>
          <w:numId w:val="4"/>
        </w:numPr>
        <w:shd w:val="clear" w:color="auto" w:fill="FFFFFF" w:themeFill="background1"/>
        <w:ind w:left="0" w:firstLine="360"/>
        <w:jc w:val="both"/>
        <w:rPr>
          <w:rFonts w:ascii="Arial" w:hAnsi="Arial" w:cs="Arial"/>
          <w:sz w:val="24"/>
          <w:szCs w:val="24"/>
        </w:rPr>
      </w:pPr>
      <w:r w:rsidRPr="00096D20">
        <w:rPr>
          <w:rFonts w:ascii="Arial" w:hAnsi="Arial" w:cs="Arial"/>
          <w:sz w:val="24"/>
          <w:szCs w:val="24"/>
        </w:rPr>
        <w:t>u dijelu iza višeg stručnog savjetnika u kaznenom i građanskom odjelu dodaje se:</w:t>
      </w:r>
    </w:p>
    <w:p w:rsidR="00200CA7" w:rsidRPr="00096D20" w:rsidRDefault="00200CA7" w:rsidP="00200CA7">
      <w:pPr>
        <w:pStyle w:val="Odlomakpopisa"/>
        <w:shd w:val="clear" w:color="auto" w:fill="FFFFFF" w:themeFill="background1"/>
        <w:jc w:val="both"/>
        <w:rPr>
          <w:rFonts w:ascii="Arial" w:hAnsi="Arial" w:cs="Arial"/>
          <w:b/>
          <w:sz w:val="24"/>
          <w:szCs w:val="24"/>
        </w:rPr>
      </w:pPr>
    </w:p>
    <w:p w:rsidR="00200CA7" w:rsidRPr="00096D20" w:rsidRDefault="00200CA7" w:rsidP="00200CA7">
      <w:pPr>
        <w:jc w:val="both"/>
        <w:rPr>
          <w:rFonts w:ascii="Arial" w:eastAsia="Times New Roman" w:hAnsi="Arial" w:cs="Arial"/>
          <w:sz w:val="24"/>
          <w:szCs w:val="24"/>
        </w:rPr>
      </w:pPr>
      <w:r w:rsidRPr="00096D20">
        <w:rPr>
          <w:rFonts w:ascii="Arial" w:hAnsi="Arial" w:cs="Arial"/>
          <w:b/>
          <w:sz w:val="24"/>
          <w:szCs w:val="24"/>
        </w:rPr>
        <w:t>„</w:t>
      </w:r>
      <w:r w:rsidRPr="00096D20">
        <w:rPr>
          <w:rFonts w:ascii="Arial" w:eastAsia="Times New Roman" w:hAnsi="Arial" w:cs="Arial"/>
          <w:sz w:val="24"/>
          <w:szCs w:val="24"/>
        </w:rPr>
        <w:t xml:space="preserve">Stručni suradnik u sudu: </w:t>
      </w:r>
      <w:r w:rsidRPr="00096D20">
        <w:rPr>
          <w:rFonts w:ascii="Arial" w:eastAsia="Times New Roman" w:hAnsi="Arial" w:cs="Arial"/>
          <w:b/>
          <w:sz w:val="24"/>
          <w:szCs w:val="24"/>
        </w:rPr>
        <w:t xml:space="preserve">SABINA </w:t>
      </w:r>
      <w:proofErr w:type="spellStart"/>
      <w:r w:rsidRPr="00096D20">
        <w:rPr>
          <w:rFonts w:ascii="Arial" w:eastAsia="Times New Roman" w:hAnsi="Arial" w:cs="Arial"/>
          <w:b/>
          <w:sz w:val="24"/>
          <w:szCs w:val="24"/>
        </w:rPr>
        <w:t>MOROSINI</w:t>
      </w:r>
      <w:proofErr w:type="spellEnd"/>
      <w:r w:rsidRPr="00096D20">
        <w:rPr>
          <w:rFonts w:ascii="Arial" w:eastAsia="Times New Roman" w:hAnsi="Arial" w:cs="Arial"/>
          <w:b/>
          <w:sz w:val="24"/>
          <w:szCs w:val="24"/>
        </w:rPr>
        <w:t xml:space="preserve"> </w:t>
      </w:r>
      <w:proofErr w:type="spellStart"/>
      <w:r w:rsidRPr="00096D20">
        <w:rPr>
          <w:rFonts w:ascii="Arial" w:eastAsia="Times New Roman" w:hAnsi="Arial" w:cs="Arial"/>
          <w:b/>
          <w:sz w:val="24"/>
          <w:szCs w:val="24"/>
        </w:rPr>
        <w:t>TURČINOVIĆ</w:t>
      </w:r>
      <w:proofErr w:type="spellEnd"/>
    </w:p>
    <w:p w:rsidR="00200CA7" w:rsidRPr="00096D20" w:rsidRDefault="00200CA7" w:rsidP="00200CA7">
      <w:pPr>
        <w:jc w:val="both"/>
        <w:rPr>
          <w:rFonts w:ascii="Arial" w:eastAsia="Times New Roman" w:hAnsi="Arial" w:cs="Arial"/>
          <w:sz w:val="24"/>
          <w:szCs w:val="24"/>
        </w:rPr>
      </w:pPr>
      <w:r w:rsidRPr="00096D20">
        <w:rPr>
          <w:rFonts w:ascii="Arial" w:eastAsia="Times New Roman" w:hAnsi="Arial" w:cs="Arial"/>
          <w:sz w:val="24"/>
          <w:szCs w:val="24"/>
        </w:rPr>
        <w:t>Stručni suradnik u sudu</w:t>
      </w:r>
      <w:r w:rsidRPr="00096D20">
        <w:rPr>
          <w:rFonts w:ascii="Arial" w:eastAsia="Times New Roman" w:hAnsi="Arial" w:cs="Arial"/>
          <w:b/>
          <w:sz w:val="24"/>
          <w:szCs w:val="24"/>
        </w:rPr>
        <w:t xml:space="preserve"> </w:t>
      </w:r>
      <w:r w:rsidRPr="00096D20">
        <w:rPr>
          <w:rFonts w:ascii="Arial" w:eastAsia="Times New Roman" w:hAnsi="Arial" w:cs="Arial"/>
          <w:sz w:val="24"/>
          <w:szCs w:val="24"/>
        </w:rPr>
        <w:t>pomaže sucima u radu u stvarima u kojima su potrebna stručna znanja prilikom rješavanja predmeta prema zakonu kojim se uređuju obiteljski odnosi, po potrebi daje mišljenje u konkretnim pitanjima u sudskim predmetima koji uključuju odlučivanje o pravima maloljetnog djeteta, koordinira rad sudaca i institucija koje sudjeluju u predmetima kojima se uređuju obiteljski odnosi, priprema dijete za razgovor sa sucem u situacijama kada dijete pristupa sudu radi pribavljanja mišljenja djeteta u postupcima u kojima se odlučuje o nekom djetetovom pravu ili interesu, a po potrebi i prisustvuje razgovoru djeteta sa sucem, pomaže sucu u postupcima mirenja proizašlih iz predmeta kojima se uređuju obiteljski odnosi, obavlja i druge poslove po nalogu predsjednika suda</w:t>
      </w:r>
      <w:r w:rsidRPr="00096D20">
        <w:rPr>
          <w:rFonts w:ascii="Arial" w:eastAsia="Calibri" w:hAnsi="Arial" w:cs="Arial"/>
          <w:sz w:val="24"/>
          <w:lang w:eastAsia="en-US"/>
        </w:rPr>
        <w:t>.“</w:t>
      </w:r>
    </w:p>
    <w:p w:rsidR="00200CA7" w:rsidRPr="00096D20" w:rsidRDefault="00200CA7" w:rsidP="00200CA7">
      <w:pPr>
        <w:widowControl w:val="0"/>
        <w:autoSpaceDE w:val="0"/>
        <w:autoSpaceDN w:val="0"/>
        <w:adjustRightInd w:val="0"/>
        <w:jc w:val="both"/>
        <w:rPr>
          <w:rFonts w:ascii="Arial" w:hAnsi="Arial" w:cs="Arial"/>
          <w:sz w:val="24"/>
          <w:szCs w:val="24"/>
        </w:rPr>
      </w:pPr>
    </w:p>
    <w:p w:rsidR="00200CA7" w:rsidRPr="00096D20" w:rsidRDefault="00200CA7" w:rsidP="00200CA7">
      <w:pPr>
        <w:shd w:val="clear" w:color="auto" w:fill="FFFFFF" w:themeFill="background1"/>
        <w:jc w:val="center"/>
        <w:rPr>
          <w:rFonts w:ascii="Arial" w:hAnsi="Arial" w:cs="Arial"/>
          <w:b/>
          <w:sz w:val="24"/>
          <w:szCs w:val="24"/>
        </w:rPr>
      </w:pPr>
      <w:r w:rsidRPr="00096D20">
        <w:rPr>
          <w:rFonts w:ascii="Arial" w:hAnsi="Arial" w:cs="Arial"/>
          <w:b/>
          <w:sz w:val="24"/>
          <w:szCs w:val="24"/>
        </w:rPr>
        <w:t>III</w:t>
      </w:r>
    </w:p>
    <w:p w:rsidR="00200CA7" w:rsidRPr="00096D20" w:rsidRDefault="00200CA7" w:rsidP="00200CA7">
      <w:pPr>
        <w:shd w:val="clear" w:color="auto" w:fill="FFFFFF" w:themeFill="background1"/>
        <w:rPr>
          <w:rFonts w:ascii="Arial" w:hAnsi="Arial" w:cs="Arial"/>
          <w:b/>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godine u glavi "</w:t>
      </w:r>
      <w:r w:rsidRPr="00096D20">
        <w:rPr>
          <w:rFonts w:ascii="Arial" w:hAnsi="Arial" w:cs="Arial"/>
          <w:bCs/>
          <w:sz w:val="24"/>
          <w:szCs w:val="24"/>
        </w:rPr>
        <w:t xml:space="preserve">IV </w:t>
      </w:r>
      <w:r w:rsidRPr="00096D20">
        <w:rPr>
          <w:rFonts w:ascii="Arial" w:hAnsi="Arial" w:cs="Arial"/>
          <w:bCs/>
          <w:sz w:val="24"/>
          <w:szCs w:val="24"/>
        </w:rPr>
        <w:tab/>
        <w:t xml:space="preserve">SUDSKI ODJELI OPĆINSKOG SUDA U </w:t>
      </w:r>
      <w:proofErr w:type="spellStart"/>
      <w:r w:rsidRPr="00096D20">
        <w:rPr>
          <w:rFonts w:ascii="Arial" w:hAnsi="Arial" w:cs="Arial"/>
          <w:bCs/>
          <w:sz w:val="24"/>
          <w:szCs w:val="24"/>
        </w:rPr>
        <w:t>PULI</w:t>
      </w:r>
      <w:proofErr w:type="spellEnd"/>
      <w:r w:rsidRPr="00096D20">
        <w:rPr>
          <w:rFonts w:ascii="Arial" w:hAnsi="Arial" w:cs="Arial"/>
          <w:bCs/>
          <w:sz w:val="24"/>
          <w:szCs w:val="24"/>
        </w:rPr>
        <w:t xml:space="preserve"> – POLA, </w:t>
      </w:r>
      <w:r w:rsidRPr="00096D20">
        <w:rPr>
          <w:rFonts w:ascii="Arial" w:hAnsi="Arial" w:cs="Arial"/>
          <w:sz w:val="24"/>
          <w:szCs w:val="24"/>
        </w:rPr>
        <w:t>1. GRAĐANSKI ODJEL"</w:t>
      </w: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 </w:t>
      </w:r>
    </w:p>
    <w:p w:rsidR="00200CA7" w:rsidRPr="00096D20" w:rsidRDefault="00200CA7" w:rsidP="00200CA7">
      <w:pPr>
        <w:pStyle w:val="Odlomakpopisa"/>
        <w:widowControl w:val="0"/>
        <w:numPr>
          <w:ilvl w:val="0"/>
          <w:numId w:val="2"/>
        </w:numPr>
        <w:autoSpaceDE w:val="0"/>
        <w:autoSpaceDN w:val="0"/>
        <w:adjustRightInd w:val="0"/>
        <w:ind w:hanging="436"/>
        <w:jc w:val="both"/>
        <w:rPr>
          <w:rFonts w:ascii="Arial" w:hAnsi="Arial" w:cs="Arial"/>
          <w:sz w:val="24"/>
          <w:szCs w:val="24"/>
        </w:rPr>
      </w:pPr>
      <w:r w:rsidRPr="00096D20">
        <w:rPr>
          <w:rFonts w:ascii="Arial" w:hAnsi="Arial" w:cs="Arial"/>
          <w:sz w:val="24"/>
          <w:szCs w:val="24"/>
        </w:rPr>
        <w:t>u dijelu koji se odnosi na suce na način da isti sada glasi:</w:t>
      </w:r>
    </w:p>
    <w:p w:rsidR="00200CA7" w:rsidRPr="00096D20" w:rsidRDefault="00200CA7" w:rsidP="00200CA7">
      <w:pPr>
        <w:pStyle w:val="Odlomakpopisa"/>
        <w:widowControl w:val="0"/>
        <w:autoSpaceDE w:val="0"/>
        <w:autoSpaceDN w:val="0"/>
        <w:adjustRightInd w:val="0"/>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„Suci: Mirna Mačešić-Biscuoli, Tamara Došen, Mirjana Sinčić Kocijančić, Andrijana Modrušan, Saša Javoran, Helena Božović Sladaković, Nataša Horvat, Daniela Subotić Biondić, Milena Blagonić, Ana Brgles Keser, Izabela Barbić, Tamara Dagostin Mušković, Roberto Uggeri, mr. sc. Damir Kapović i Alessandra Gržinić Matika“</w:t>
      </w:r>
    </w:p>
    <w:p w:rsidR="00200CA7" w:rsidRPr="00096D20" w:rsidRDefault="00200CA7" w:rsidP="00200CA7">
      <w:pPr>
        <w:pStyle w:val="Odlomakpopisa"/>
        <w:widowControl w:val="0"/>
        <w:autoSpaceDE w:val="0"/>
        <w:autoSpaceDN w:val="0"/>
        <w:adjustRightInd w:val="0"/>
        <w:jc w:val="both"/>
        <w:rPr>
          <w:rFonts w:ascii="Arial" w:hAnsi="Arial" w:cs="Arial"/>
          <w:sz w:val="24"/>
          <w:szCs w:val="24"/>
        </w:rPr>
      </w:pPr>
    </w:p>
    <w:p w:rsidR="00200CA7" w:rsidRPr="00096D20" w:rsidRDefault="00200CA7" w:rsidP="00200CA7">
      <w:pPr>
        <w:pStyle w:val="Odlomakpopisa"/>
        <w:numPr>
          <w:ilvl w:val="0"/>
          <w:numId w:val="2"/>
        </w:numPr>
        <w:ind w:left="0" w:firstLine="284"/>
        <w:jc w:val="both"/>
        <w:rPr>
          <w:rFonts w:ascii="Arial" w:hAnsi="Arial" w:cs="Arial"/>
          <w:sz w:val="24"/>
          <w:szCs w:val="24"/>
        </w:rPr>
      </w:pPr>
      <w:r w:rsidRPr="00096D20">
        <w:rPr>
          <w:rFonts w:ascii="Arial" w:hAnsi="Arial" w:cs="Arial"/>
          <w:sz w:val="24"/>
          <w:szCs w:val="24"/>
        </w:rPr>
        <w:t>u dijelu koji se odnosi na više sudske savjetnike na način da isti sada glasi:</w:t>
      </w:r>
    </w:p>
    <w:p w:rsidR="00200CA7" w:rsidRPr="00096D20" w:rsidRDefault="00200CA7" w:rsidP="00200CA7">
      <w:pPr>
        <w:pStyle w:val="Odlomakpopisa"/>
        <w:ind w:left="284"/>
        <w:jc w:val="both"/>
        <w:rPr>
          <w:rFonts w:ascii="Arial" w:hAnsi="Arial" w:cs="Arial"/>
          <w:sz w:val="24"/>
          <w:szCs w:val="24"/>
        </w:rPr>
      </w:pPr>
      <w:r w:rsidRPr="00096D20">
        <w:rPr>
          <w:rFonts w:ascii="Arial" w:hAnsi="Arial" w:cs="Arial"/>
          <w:sz w:val="24"/>
          <w:szCs w:val="24"/>
        </w:rPr>
        <w:t xml:space="preserve"> </w:t>
      </w:r>
    </w:p>
    <w:p w:rsidR="00200CA7" w:rsidRPr="00096D20" w:rsidRDefault="00200CA7" w:rsidP="00200CA7">
      <w:pPr>
        <w:jc w:val="both"/>
        <w:rPr>
          <w:rFonts w:ascii="Arial" w:hAnsi="Arial" w:cs="Arial"/>
          <w:sz w:val="24"/>
          <w:szCs w:val="24"/>
        </w:rPr>
      </w:pPr>
      <w:r w:rsidRPr="00096D20">
        <w:rPr>
          <w:rFonts w:ascii="Arial" w:hAnsi="Arial" w:cs="Arial"/>
          <w:sz w:val="24"/>
          <w:szCs w:val="24"/>
        </w:rPr>
        <w:t>"Viši sudski savjetnici: Katarina Stipkov Crljenica (</w:t>
      </w:r>
      <w:proofErr w:type="spellStart"/>
      <w:r w:rsidRPr="00096D20">
        <w:rPr>
          <w:rFonts w:ascii="Arial" w:hAnsi="Arial" w:cs="Arial"/>
          <w:sz w:val="24"/>
          <w:szCs w:val="24"/>
        </w:rPr>
        <w:t>rodiljni</w:t>
      </w:r>
      <w:proofErr w:type="spellEnd"/>
      <w:r w:rsidRPr="00096D20">
        <w:rPr>
          <w:rFonts w:ascii="Arial" w:hAnsi="Arial" w:cs="Arial"/>
          <w:sz w:val="24"/>
          <w:szCs w:val="24"/>
        </w:rPr>
        <w:t xml:space="preserve"> dopust), Tina Aflić i Luka Zenić. " </w:t>
      </w:r>
    </w:p>
    <w:p w:rsidR="00200CA7" w:rsidRPr="00096D20" w:rsidRDefault="00200CA7" w:rsidP="00200CA7">
      <w:pPr>
        <w:jc w:val="both"/>
        <w:rPr>
          <w:rFonts w:ascii="Arial" w:hAnsi="Arial" w:cs="Arial"/>
          <w:sz w:val="24"/>
          <w:szCs w:val="24"/>
        </w:rPr>
      </w:pPr>
    </w:p>
    <w:p w:rsidR="00200CA7" w:rsidRPr="00096D20" w:rsidRDefault="00200CA7" w:rsidP="00200CA7">
      <w:pPr>
        <w:pStyle w:val="Odlomakpopisa"/>
        <w:widowControl w:val="0"/>
        <w:numPr>
          <w:ilvl w:val="0"/>
          <w:numId w:val="2"/>
        </w:numPr>
        <w:autoSpaceDE w:val="0"/>
        <w:autoSpaceDN w:val="0"/>
        <w:adjustRightInd w:val="0"/>
        <w:jc w:val="both"/>
        <w:rPr>
          <w:rFonts w:ascii="Arial" w:hAnsi="Arial" w:cs="Arial"/>
          <w:sz w:val="24"/>
          <w:szCs w:val="24"/>
        </w:rPr>
      </w:pPr>
      <w:r w:rsidRPr="00096D20">
        <w:rPr>
          <w:rFonts w:ascii="Arial" w:hAnsi="Arial" w:cs="Arial"/>
          <w:sz w:val="24"/>
          <w:szCs w:val="24"/>
        </w:rPr>
        <w:t>u dijelu koji se odnosi na sudske savjetnike na način da isti sada glasi:</w:t>
      </w:r>
    </w:p>
    <w:p w:rsidR="00200CA7" w:rsidRPr="00096D20" w:rsidRDefault="00200CA7" w:rsidP="00200CA7">
      <w:pPr>
        <w:pStyle w:val="Odlomakpopisa"/>
        <w:widowControl w:val="0"/>
        <w:autoSpaceDE w:val="0"/>
        <w:autoSpaceDN w:val="0"/>
        <w:adjustRightInd w:val="0"/>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 xml:space="preserve">"Sudski savjetnici: Igor Jelinčić, Sanja Vukojević Kučerka, Ksenija Bistre, Ana-Marija Bartolić i Maja Aflić Abbaci." </w:t>
      </w:r>
    </w:p>
    <w:p w:rsidR="00200CA7" w:rsidRPr="00096D20" w:rsidRDefault="00200CA7" w:rsidP="00200CA7">
      <w:pPr>
        <w:shd w:val="clear" w:color="auto" w:fill="FFFFFF" w:themeFill="background1"/>
        <w:rPr>
          <w:rFonts w:ascii="Arial" w:hAnsi="Arial" w:cs="Arial"/>
          <w:sz w:val="24"/>
          <w:szCs w:val="24"/>
        </w:rPr>
      </w:pPr>
    </w:p>
    <w:p w:rsidR="00200CA7" w:rsidRPr="00096D20" w:rsidRDefault="00200CA7" w:rsidP="00200CA7">
      <w:pPr>
        <w:shd w:val="clear" w:color="auto" w:fill="FFFFFF" w:themeFill="background1"/>
        <w:jc w:val="center"/>
        <w:rPr>
          <w:rFonts w:ascii="Arial" w:hAnsi="Arial" w:cs="Arial"/>
          <w:b/>
          <w:sz w:val="24"/>
          <w:szCs w:val="24"/>
        </w:rPr>
      </w:pPr>
      <w:r w:rsidRPr="00096D20">
        <w:rPr>
          <w:rFonts w:ascii="Arial" w:hAnsi="Arial" w:cs="Arial"/>
          <w:b/>
          <w:sz w:val="24"/>
          <w:szCs w:val="24"/>
        </w:rPr>
        <w:t>IV</w:t>
      </w:r>
    </w:p>
    <w:p w:rsidR="00200CA7" w:rsidRPr="00096D20" w:rsidRDefault="00200CA7" w:rsidP="00200CA7">
      <w:pPr>
        <w:shd w:val="clear" w:color="auto" w:fill="FFFFFF" w:themeFill="background1"/>
        <w:jc w:val="center"/>
        <w:rPr>
          <w:rFonts w:ascii="Arial" w:hAnsi="Arial" w:cs="Arial"/>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godine u glavi "V</w:t>
      </w:r>
      <w:r w:rsidRPr="00096D20">
        <w:rPr>
          <w:rFonts w:ascii="Arial" w:hAnsi="Arial" w:cs="Arial"/>
          <w:sz w:val="24"/>
          <w:szCs w:val="24"/>
        </w:rPr>
        <w:tab/>
        <w:t xml:space="preserve"> SJEDIŠTE SUDA, 1. Raspored sudaca, savjetnika i zapisničara po referadama, u Građanskom odjelu" </w:t>
      </w:r>
    </w:p>
    <w:p w:rsidR="00200CA7" w:rsidRPr="00096D20" w:rsidRDefault="00200CA7" w:rsidP="00200CA7">
      <w:pPr>
        <w:widowControl w:val="0"/>
        <w:autoSpaceDE w:val="0"/>
        <w:autoSpaceDN w:val="0"/>
        <w:adjustRightInd w:val="0"/>
        <w:jc w:val="both"/>
        <w:rPr>
          <w:rFonts w:ascii="Arial" w:hAnsi="Arial" w:cs="Arial"/>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u dijelu koji se odnosi na </w:t>
      </w:r>
      <w:r w:rsidRPr="00096D20">
        <w:rPr>
          <w:rFonts w:ascii="Arial" w:hAnsi="Arial" w:cs="Arial"/>
          <w:sz w:val="24"/>
          <w:szCs w:val="24"/>
          <w:u w:val="single"/>
        </w:rPr>
        <w:t>pojedine</w:t>
      </w:r>
      <w:r w:rsidRPr="00096D20">
        <w:rPr>
          <w:rFonts w:ascii="Arial" w:hAnsi="Arial" w:cs="Arial"/>
          <w:sz w:val="24"/>
          <w:szCs w:val="24"/>
        </w:rPr>
        <w:t xml:space="preserve"> referade sudaca i sudskih savjetnika, na način da iste sada glase:</w:t>
      </w:r>
    </w:p>
    <w:p w:rsidR="00200CA7" w:rsidRPr="00096D20" w:rsidRDefault="00200CA7" w:rsidP="00200CA7">
      <w:pPr>
        <w:widowControl w:val="0"/>
        <w:overflowPunct w:val="0"/>
        <w:autoSpaceDE w:val="0"/>
        <w:autoSpaceDN w:val="0"/>
        <w:adjustRightInd w:val="0"/>
        <w:ind w:left="360"/>
        <w:jc w:val="both"/>
        <w:rPr>
          <w:rFonts w:ascii="Arial" w:hAnsi="Arial" w:cs="Arial"/>
          <w:sz w:val="24"/>
          <w:szCs w:val="24"/>
        </w:rPr>
      </w:pPr>
    </w:p>
    <w:p w:rsidR="00200CA7" w:rsidRPr="00096D20" w:rsidRDefault="00200CA7" w:rsidP="00200CA7">
      <w:pPr>
        <w:widowControl w:val="0"/>
        <w:overflowPunct w:val="0"/>
        <w:autoSpaceDE w:val="0"/>
        <w:autoSpaceDN w:val="0"/>
        <w:adjustRightInd w:val="0"/>
        <w:ind w:left="360"/>
        <w:jc w:val="both"/>
        <w:rPr>
          <w:rFonts w:ascii="Arial" w:hAnsi="Arial" w:cs="Arial"/>
          <w:sz w:val="24"/>
          <w:szCs w:val="24"/>
        </w:rPr>
      </w:pPr>
    </w:p>
    <w:p w:rsidR="00200CA7" w:rsidRPr="00096D20" w:rsidRDefault="00200CA7" w:rsidP="00200CA7">
      <w:pPr>
        <w:widowControl w:val="0"/>
        <w:overflowPunct w:val="0"/>
        <w:autoSpaceDE w:val="0"/>
        <w:autoSpaceDN w:val="0"/>
        <w:adjustRightInd w:val="0"/>
        <w:ind w:left="360"/>
        <w:jc w:val="both"/>
        <w:rPr>
          <w:rFonts w:ascii="Arial" w:hAnsi="Arial" w:cs="Arial"/>
          <w:sz w:val="24"/>
          <w:szCs w:val="24"/>
        </w:rPr>
      </w:pPr>
    </w:p>
    <w:p w:rsidR="00200CA7" w:rsidRPr="00096D20" w:rsidRDefault="00200CA7" w:rsidP="00200CA7">
      <w:pPr>
        <w:widowControl w:val="0"/>
        <w:tabs>
          <w:tab w:val="left" w:pos="1840"/>
          <w:tab w:val="left" w:pos="5200"/>
        </w:tabs>
        <w:autoSpaceDE w:val="0"/>
        <w:autoSpaceDN w:val="0"/>
        <w:adjustRightInd w:val="0"/>
        <w:jc w:val="both"/>
        <w:rPr>
          <w:rFonts w:ascii="Arial" w:hAnsi="Arial" w:cs="Arial"/>
          <w:b/>
          <w:bCs/>
          <w:sz w:val="24"/>
          <w:szCs w:val="24"/>
        </w:rPr>
      </w:pPr>
      <w:r w:rsidRPr="00096D20">
        <w:rPr>
          <w:rFonts w:ascii="Arial" w:hAnsi="Arial" w:cs="Arial"/>
          <w:b/>
          <w:bCs/>
          <w:sz w:val="24"/>
          <w:szCs w:val="24"/>
        </w:rPr>
        <w:t>Referada</w:t>
      </w:r>
      <w:r w:rsidRPr="00096D20">
        <w:rPr>
          <w:rFonts w:ascii="Arial" w:hAnsi="Arial" w:cs="Arial"/>
          <w:b/>
          <w:bCs/>
          <w:sz w:val="24"/>
          <w:szCs w:val="24"/>
        </w:rPr>
        <w:tab/>
        <w:t xml:space="preserve">Sudac </w:t>
      </w:r>
      <w:r w:rsidRPr="00096D20">
        <w:rPr>
          <w:rFonts w:ascii="Arial" w:hAnsi="Arial" w:cs="Arial"/>
          <w:b/>
          <w:bCs/>
          <w:sz w:val="24"/>
          <w:szCs w:val="24"/>
        </w:rPr>
        <w:tab/>
        <w:t>Sudski zapisničar</w:t>
      </w:r>
    </w:p>
    <w:p w:rsidR="00200CA7" w:rsidRPr="00096D20" w:rsidRDefault="00200CA7" w:rsidP="00200CA7">
      <w:pPr>
        <w:widowControl w:val="0"/>
        <w:tabs>
          <w:tab w:val="left" w:pos="1840"/>
          <w:tab w:val="left" w:pos="5200"/>
        </w:tabs>
        <w:autoSpaceDE w:val="0"/>
        <w:autoSpaceDN w:val="0"/>
        <w:adjustRightInd w:val="0"/>
        <w:jc w:val="both"/>
        <w:rPr>
          <w:rFonts w:ascii="Arial" w:hAnsi="Arial" w:cs="Arial"/>
          <w:b/>
          <w:bCs/>
          <w:sz w:val="24"/>
          <w:szCs w:val="24"/>
        </w:rPr>
      </w:pPr>
    </w:p>
    <w:p w:rsidR="00200CA7" w:rsidRPr="00096D20" w:rsidRDefault="00200CA7" w:rsidP="00200CA7">
      <w:pPr>
        <w:widowControl w:val="0"/>
        <w:overflowPunct w:val="0"/>
        <w:autoSpaceDE w:val="0"/>
        <w:autoSpaceDN w:val="0"/>
        <w:adjustRightInd w:val="0"/>
        <w:ind w:left="360"/>
        <w:jc w:val="both"/>
        <w:rPr>
          <w:rFonts w:ascii="Arial" w:hAnsi="Arial" w:cs="Arial"/>
          <w:sz w:val="24"/>
          <w:szCs w:val="24"/>
        </w:rPr>
      </w:pPr>
      <w:r w:rsidRPr="00096D20">
        <w:rPr>
          <w:rFonts w:ascii="Arial" w:hAnsi="Arial" w:cs="Arial"/>
          <w:sz w:val="24"/>
          <w:szCs w:val="24"/>
        </w:rPr>
        <w:tab/>
      </w:r>
    </w:p>
    <w:p w:rsidR="00200CA7" w:rsidRPr="00096D20" w:rsidRDefault="00200CA7" w:rsidP="00200CA7">
      <w:pPr>
        <w:widowControl w:val="0"/>
        <w:overflowPunct w:val="0"/>
        <w:autoSpaceDE w:val="0"/>
        <w:autoSpaceDN w:val="0"/>
        <w:adjustRightInd w:val="0"/>
        <w:ind w:left="360"/>
        <w:jc w:val="both"/>
        <w:rPr>
          <w:rFonts w:ascii="Arial" w:hAnsi="Arial" w:cs="Arial"/>
          <w:sz w:val="24"/>
          <w:szCs w:val="24"/>
        </w:rPr>
      </w:pPr>
      <w:r w:rsidRPr="00096D20">
        <w:rPr>
          <w:rFonts w:ascii="Arial" w:hAnsi="Arial" w:cs="Arial"/>
          <w:sz w:val="24"/>
          <w:szCs w:val="24"/>
        </w:rPr>
        <w:t>8</w:t>
      </w:r>
      <w:r w:rsidRPr="00096D20">
        <w:rPr>
          <w:rFonts w:ascii="Arial" w:hAnsi="Arial" w:cs="Arial"/>
          <w:sz w:val="24"/>
          <w:szCs w:val="24"/>
        </w:rPr>
        <w:tab/>
      </w:r>
      <w:r w:rsidRPr="00096D20">
        <w:rPr>
          <w:rFonts w:ascii="Arial" w:hAnsi="Arial" w:cs="Arial"/>
          <w:sz w:val="24"/>
          <w:szCs w:val="24"/>
        </w:rPr>
        <w:tab/>
        <w:t>Helena Božović – Sladaković uz sudskog zapisničara Inu Šalamon</w:t>
      </w:r>
    </w:p>
    <w:p w:rsidR="00200CA7" w:rsidRPr="00096D20" w:rsidRDefault="00200CA7" w:rsidP="00200CA7">
      <w:pPr>
        <w:widowControl w:val="0"/>
        <w:overflowPunct w:val="0"/>
        <w:autoSpaceDE w:val="0"/>
        <w:autoSpaceDN w:val="0"/>
        <w:adjustRightInd w:val="0"/>
        <w:ind w:left="360"/>
        <w:jc w:val="both"/>
        <w:rPr>
          <w:rFonts w:ascii="Arial" w:hAnsi="Arial" w:cs="Arial"/>
          <w:b/>
          <w:sz w:val="24"/>
          <w:szCs w:val="24"/>
        </w:rPr>
      </w:pPr>
      <w:proofErr w:type="spellStart"/>
      <w:r w:rsidRPr="00096D20">
        <w:rPr>
          <w:rFonts w:ascii="Arial" w:hAnsi="Arial" w:cs="Arial"/>
          <w:sz w:val="24"/>
          <w:szCs w:val="24"/>
        </w:rPr>
        <w:t>11</w:t>
      </w:r>
      <w:proofErr w:type="spellEnd"/>
      <w:r w:rsidRPr="00096D20">
        <w:rPr>
          <w:rFonts w:ascii="Arial" w:hAnsi="Arial" w:cs="Arial"/>
          <w:sz w:val="24"/>
          <w:szCs w:val="24"/>
        </w:rPr>
        <w:tab/>
      </w:r>
      <w:r w:rsidRPr="00096D20">
        <w:rPr>
          <w:rFonts w:ascii="Arial" w:hAnsi="Arial" w:cs="Arial"/>
          <w:sz w:val="24"/>
          <w:szCs w:val="24"/>
        </w:rPr>
        <w:tab/>
        <w:t>- briše se</w:t>
      </w:r>
    </w:p>
    <w:p w:rsidR="00200CA7" w:rsidRPr="00096D20" w:rsidRDefault="00200CA7" w:rsidP="00200CA7">
      <w:pPr>
        <w:widowControl w:val="0"/>
        <w:overflowPunct w:val="0"/>
        <w:autoSpaceDE w:val="0"/>
        <w:autoSpaceDN w:val="0"/>
        <w:adjustRightInd w:val="0"/>
        <w:jc w:val="both"/>
        <w:rPr>
          <w:rFonts w:ascii="Arial" w:hAnsi="Arial" w:cs="Arial"/>
          <w:sz w:val="24"/>
          <w:szCs w:val="24"/>
        </w:rPr>
      </w:pPr>
      <w:r w:rsidRPr="00096D20">
        <w:rPr>
          <w:rFonts w:ascii="Arial" w:hAnsi="Arial" w:cs="Arial"/>
          <w:sz w:val="24"/>
          <w:szCs w:val="24"/>
        </w:rPr>
        <w:t xml:space="preserve"> </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widowControl w:val="0"/>
        <w:tabs>
          <w:tab w:val="left" w:pos="1840"/>
          <w:tab w:val="left" w:pos="5200"/>
        </w:tabs>
        <w:autoSpaceDE w:val="0"/>
        <w:autoSpaceDN w:val="0"/>
        <w:adjustRightInd w:val="0"/>
        <w:rPr>
          <w:rFonts w:ascii="Arial" w:hAnsi="Arial" w:cs="Arial"/>
          <w:b/>
          <w:bCs/>
          <w:sz w:val="24"/>
          <w:szCs w:val="24"/>
        </w:rPr>
      </w:pPr>
      <w:r w:rsidRPr="00096D20">
        <w:rPr>
          <w:rFonts w:ascii="Arial" w:hAnsi="Arial" w:cs="Arial"/>
          <w:b/>
          <w:bCs/>
          <w:sz w:val="24"/>
          <w:szCs w:val="24"/>
        </w:rPr>
        <w:t>Referada</w:t>
      </w:r>
      <w:r w:rsidRPr="00096D20">
        <w:rPr>
          <w:rFonts w:ascii="Arial" w:hAnsi="Arial" w:cs="Arial"/>
          <w:b/>
          <w:bCs/>
          <w:sz w:val="24"/>
          <w:szCs w:val="24"/>
        </w:rPr>
        <w:tab/>
        <w:t>Sudski savjetnik</w:t>
      </w:r>
      <w:r w:rsidRPr="00096D20">
        <w:rPr>
          <w:rFonts w:ascii="Arial" w:hAnsi="Arial" w:cs="Arial"/>
          <w:b/>
          <w:bCs/>
          <w:sz w:val="24"/>
          <w:szCs w:val="24"/>
        </w:rPr>
        <w:tab/>
        <w:t>Sudski zapisničar</w:t>
      </w:r>
    </w:p>
    <w:p w:rsidR="00200CA7" w:rsidRPr="00096D20" w:rsidRDefault="00200CA7" w:rsidP="00200CA7">
      <w:pPr>
        <w:widowControl w:val="0"/>
        <w:tabs>
          <w:tab w:val="left" w:pos="1840"/>
          <w:tab w:val="left" w:pos="5200"/>
        </w:tabs>
        <w:autoSpaceDE w:val="0"/>
        <w:autoSpaceDN w:val="0"/>
        <w:adjustRightInd w:val="0"/>
        <w:rPr>
          <w:rFonts w:ascii="Arial" w:hAnsi="Arial" w:cs="Arial"/>
          <w:b/>
          <w:bCs/>
          <w:sz w:val="24"/>
          <w:szCs w:val="24"/>
        </w:rPr>
      </w:pPr>
    </w:p>
    <w:p w:rsidR="00200CA7" w:rsidRPr="00096D20" w:rsidRDefault="00200CA7" w:rsidP="00200CA7">
      <w:pPr>
        <w:widowControl w:val="0"/>
        <w:tabs>
          <w:tab w:val="left" w:pos="1840"/>
          <w:tab w:val="left" w:pos="5200"/>
        </w:tabs>
        <w:autoSpaceDE w:val="0"/>
        <w:autoSpaceDN w:val="0"/>
        <w:adjustRightInd w:val="0"/>
        <w:ind w:left="360"/>
        <w:jc w:val="both"/>
        <w:rPr>
          <w:rFonts w:ascii="Arial" w:hAnsi="Arial" w:cs="Arial"/>
          <w:b/>
          <w:bCs/>
          <w:sz w:val="24"/>
          <w:szCs w:val="24"/>
        </w:rPr>
      </w:pPr>
      <w:proofErr w:type="spellStart"/>
      <w:r w:rsidRPr="00096D20">
        <w:rPr>
          <w:rFonts w:ascii="Arial" w:hAnsi="Arial" w:cs="Arial"/>
          <w:bCs/>
          <w:sz w:val="24"/>
          <w:szCs w:val="24"/>
        </w:rPr>
        <w:t>38</w:t>
      </w:r>
      <w:proofErr w:type="spellEnd"/>
      <w:r w:rsidRPr="00096D20">
        <w:rPr>
          <w:rFonts w:ascii="Arial" w:hAnsi="Arial" w:cs="Arial"/>
          <w:bCs/>
          <w:sz w:val="24"/>
          <w:szCs w:val="24"/>
        </w:rPr>
        <w:t xml:space="preserve">              Ana-Marija Bartolić uz sudskog zapisničara </w:t>
      </w:r>
      <w:proofErr w:type="spellStart"/>
      <w:r w:rsidRPr="00096D20">
        <w:rPr>
          <w:rFonts w:ascii="Arial" w:hAnsi="Arial" w:cs="Arial"/>
          <w:bCs/>
          <w:sz w:val="24"/>
          <w:szCs w:val="24"/>
        </w:rPr>
        <w:t>Loredanu</w:t>
      </w:r>
      <w:proofErr w:type="spellEnd"/>
      <w:r w:rsidRPr="00096D20">
        <w:rPr>
          <w:rFonts w:ascii="Arial" w:hAnsi="Arial" w:cs="Arial"/>
          <w:bCs/>
          <w:sz w:val="24"/>
          <w:szCs w:val="24"/>
        </w:rPr>
        <w:t xml:space="preserve"> Radolović</w:t>
      </w:r>
    </w:p>
    <w:p w:rsidR="00200CA7" w:rsidRPr="00096D20" w:rsidRDefault="00200CA7" w:rsidP="00200CA7">
      <w:pPr>
        <w:widowControl w:val="0"/>
        <w:overflowPunct w:val="0"/>
        <w:autoSpaceDE w:val="0"/>
        <w:autoSpaceDN w:val="0"/>
        <w:adjustRightInd w:val="0"/>
        <w:ind w:left="360"/>
        <w:jc w:val="both"/>
        <w:rPr>
          <w:rFonts w:ascii="Arial" w:hAnsi="Arial" w:cs="Arial"/>
          <w:strike/>
          <w:sz w:val="24"/>
          <w:szCs w:val="24"/>
        </w:rPr>
      </w:pPr>
      <w:proofErr w:type="spellStart"/>
      <w:r w:rsidRPr="00096D20">
        <w:rPr>
          <w:rFonts w:ascii="Arial" w:hAnsi="Arial" w:cs="Arial"/>
          <w:sz w:val="24"/>
          <w:szCs w:val="24"/>
        </w:rPr>
        <w:t>14</w:t>
      </w:r>
      <w:proofErr w:type="spellEnd"/>
      <w:r w:rsidRPr="00096D20">
        <w:rPr>
          <w:rFonts w:ascii="Arial" w:hAnsi="Arial" w:cs="Arial"/>
          <w:sz w:val="24"/>
          <w:szCs w:val="24"/>
        </w:rPr>
        <w:tab/>
      </w:r>
      <w:r w:rsidRPr="00096D20">
        <w:rPr>
          <w:rFonts w:ascii="Arial" w:hAnsi="Arial" w:cs="Arial"/>
          <w:sz w:val="24"/>
          <w:szCs w:val="24"/>
        </w:rPr>
        <w:tab/>
        <w:t xml:space="preserve">   Maja Aflić Abbaci uz sudskog zapisničara Kristinu Topić</w:t>
      </w:r>
    </w:p>
    <w:p w:rsidR="00200CA7" w:rsidRPr="00096D20" w:rsidRDefault="00200CA7" w:rsidP="00200CA7">
      <w:pPr>
        <w:widowControl w:val="0"/>
        <w:overflowPunct w:val="0"/>
        <w:autoSpaceDE w:val="0"/>
        <w:autoSpaceDN w:val="0"/>
        <w:adjustRightInd w:val="0"/>
        <w:jc w:val="both"/>
        <w:rPr>
          <w:rFonts w:ascii="Arial" w:hAnsi="Arial" w:cs="Arial"/>
          <w:strike/>
          <w:sz w:val="24"/>
          <w:szCs w:val="24"/>
        </w:rPr>
      </w:pPr>
    </w:p>
    <w:p w:rsidR="00200CA7" w:rsidRPr="00096D20" w:rsidRDefault="00200CA7" w:rsidP="00200CA7">
      <w:pPr>
        <w:widowControl w:val="0"/>
        <w:overflowPunct w:val="0"/>
        <w:autoSpaceDE w:val="0"/>
        <w:autoSpaceDN w:val="0"/>
        <w:adjustRightInd w:val="0"/>
        <w:jc w:val="center"/>
        <w:rPr>
          <w:rFonts w:ascii="Arial" w:hAnsi="Arial" w:cs="Arial"/>
          <w:b/>
          <w:sz w:val="24"/>
          <w:szCs w:val="24"/>
        </w:rPr>
      </w:pPr>
      <w:r w:rsidRPr="00096D20">
        <w:rPr>
          <w:rFonts w:ascii="Arial" w:hAnsi="Arial" w:cs="Arial"/>
          <w:b/>
          <w:sz w:val="24"/>
          <w:szCs w:val="24"/>
        </w:rPr>
        <w:t>V</w:t>
      </w:r>
    </w:p>
    <w:p w:rsidR="00200CA7" w:rsidRPr="00096D20" w:rsidRDefault="00200CA7" w:rsidP="00200CA7">
      <w:pPr>
        <w:widowControl w:val="0"/>
        <w:overflowPunct w:val="0"/>
        <w:autoSpaceDE w:val="0"/>
        <w:autoSpaceDN w:val="0"/>
        <w:adjustRightInd w:val="0"/>
        <w:jc w:val="both"/>
        <w:rPr>
          <w:rFonts w:ascii="Arial" w:hAnsi="Arial" w:cs="Arial"/>
          <w:strike/>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godine u glavi "V</w:t>
      </w:r>
      <w:r w:rsidRPr="00096D20">
        <w:rPr>
          <w:rFonts w:ascii="Arial" w:hAnsi="Arial" w:cs="Arial"/>
          <w:sz w:val="24"/>
          <w:szCs w:val="24"/>
        </w:rPr>
        <w:tab/>
        <w:t xml:space="preserve"> SJEDIŠTE SUDA, 1. Raspored sudaca, savjetnika i zapisničara po referadama, u Kaznenom odjelu" </w:t>
      </w:r>
    </w:p>
    <w:p w:rsidR="00200CA7" w:rsidRPr="00096D20" w:rsidRDefault="00200CA7" w:rsidP="00200CA7">
      <w:pPr>
        <w:widowControl w:val="0"/>
        <w:autoSpaceDE w:val="0"/>
        <w:autoSpaceDN w:val="0"/>
        <w:adjustRightInd w:val="0"/>
        <w:jc w:val="both"/>
        <w:rPr>
          <w:rFonts w:ascii="Arial" w:hAnsi="Arial" w:cs="Arial"/>
          <w:sz w:val="24"/>
          <w:szCs w:val="24"/>
        </w:rPr>
      </w:pPr>
    </w:p>
    <w:p w:rsidR="00200CA7" w:rsidRPr="00096D20" w:rsidRDefault="00200CA7" w:rsidP="00200CA7">
      <w:pPr>
        <w:widowControl w:val="0"/>
        <w:autoSpaceDE w:val="0"/>
        <w:autoSpaceDN w:val="0"/>
        <w:adjustRightInd w:val="0"/>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u dijelu koji se odnosi na pojedine referade sudaca i sudskih savjetnika, na način da iste sada glase:</w:t>
      </w:r>
    </w:p>
    <w:p w:rsidR="00200CA7" w:rsidRPr="00096D20" w:rsidRDefault="00200CA7" w:rsidP="00200CA7">
      <w:pPr>
        <w:widowControl w:val="0"/>
        <w:overflowPunct w:val="0"/>
        <w:autoSpaceDE w:val="0"/>
        <w:autoSpaceDN w:val="0"/>
        <w:adjustRightInd w:val="0"/>
        <w:jc w:val="both"/>
        <w:rPr>
          <w:rFonts w:ascii="Arial" w:hAnsi="Arial" w:cs="Arial"/>
          <w:strike/>
          <w:sz w:val="24"/>
          <w:szCs w:val="24"/>
        </w:rPr>
      </w:pPr>
    </w:p>
    <w:p w:rsidR="00200CA7" w:rsidRPr="00096D20" w:rsidRDefault="00200CA7" w:rsidP="00200CA7">
      <w:pPr>
        <w:widowControl w:val="0"/>
        <w:tabs>
          <w:tab w:val="left" w:pos="1840"/>
          <w:tab w:val="left" w:pos="5200"/>
        </w:tabs>
        <w:autoSpaceDE w:val="0"/>
        <w:autoSpaceDN w:val="0"/>
        <w:adjustRightInd w:val="0"/>
        <w:jc w:val="both"/>
        <w:rPr>
          <w:rFonts w:ascii="Arial" w:hAnsi="Arial" w:cs="Arial"/>
          <w:b/>
          <w:bCs/>
          <w:sz w:val="24"/>
          <w:szCs w:val="24"/>
        </w:rPr>
      </w:pPr>
      <w:r w:rsidRPr="00096D20">
        <w:rPr>
          <w:rFonts w:ascii="Arial" w:hAnsi="Arial" w:cs="Arial"/>
          <w:b/>
          <w:bCs/>
          <w:sz w:val="24"/>
          <w:szCs w:val="24"/>
        </w:rPr>
        <w:t>Referada</w:t>
      </w:r>
      <w:r w:rsidRPr="00096D20">
        <w:rPr>
          <w:rFonts w:ascii="Arial" w:hAnsi="Arial" w:cs="Arial"/>
          <w:b/>
          <w:bCs/>
          <w:sz w:val="24"/>
          <w:szCs w:val="24"/>
        </w:rPr>
        <w:tab/>
        <w:t xml:space="preserve">    Sudac</w:t>
      </w:r>
      <w:r w:rsidRPr="00096D20">
        <w:rPr>
          <w:rFonts w:ascii="Arial" w:hAnsi="Arial" w:cs="Arial"/>
          <w:b/>
          <w:bCs/>
          <w:sz w:val="24"/>
          <w:szCs w:val="24"/>
        </w:rPr>
        <w:tab/>
        <w:t>Sudski zapisničar</w:t>
      </w:r>
    </w:p>
    <w:p w:rsidR="00200CA7" w:rsidRPr="00096D20" w:rsidRDefault="00200CA7" w:rsidP="00200CA7">
      <w:pPr>
        <w:widowControl w:val="0"/>
        <w:tabs>
          <w:tab w:val="left" w:pos="1840"/>
          <w:tab w:val="left" w:pos="5200"/>
        </w:tabs>
        <w:autoSpaceDE w:val="0"/>
        <w:autoSpaceDN w:val="0"/>
        <w:adjustRightInd w:val="0"/>
        <w:jc w:val="both"/>
        <w:rPr>
          <w:rFonts w:ascii="Arial" w:hAnsi="Arial" w:cs="Arial"/>
          <w:b/>
          <w:bCs/>
          <w:sz w:val="24"/>
          <w:szCs w:val="24"/>
        </w:rPr>
      </w:pPr>
    </w:p>
    <w:p w:rsidR="00200CA7" w:rsidRPr="00096D20" w:rsidRDefault="00200CA7" w:rsidP="00200CA7">
      <w:pPr>
        <w:widowControl w:val="0"/>
        <w:overflowPunct w:val="0"/>
        <w:autoSpaceDE w:val="0"/>
        <w:autoSpaceDN w:val="0"/>
        <w:adjustRightInd w:val="0"/>
        <w:jc w:val="both"/>
        <w:rPr>
          <w:rFonts w:ascii="Arial" w:hAnsi="Arial" w:cs="Arial"/>
          <w:sz w:val="24"/>
          <w:szCs w:val="24"/>
        </w:rPr>
      </w:pPr>
      <w:r w:rsidRPr="00096D20">
        <w:rPr>
          <w:rFonts w:ascii="Arial" w:hAnsi="Arial" w:cs="Arial"/>
          <w:sz w:val="24"/>
          <w:szCs w:val="24"/>
        </w:rPr>
        <w:t xml:space="preserve">       </w:t>
      </w:r>
      <w:proofErr w:type="spellStart"/>
      <w:r w:rsidRPr="00096D20">
        <w:rPr>
          <w:rFonts w:ascii="Arial" w:hAnsi="Arial" w:cs="Arial"/>
          <w:sz w:val="24"/>
          <w:szCs w:val="24"/>
        </w:rPr>
        <w:t>28</w:t>
      </w:r>
      <w:proofErr w:type="spellEnd"/>
      <w:r w:rsidRPr="00096D20">
        <w:rPr>
          <w:rFonts w:ascii="Arial" w:hAnsi="Arial" w:cs="Arial"/>
          <w:sz w:val="24"/>
          <w:szCs w:val="24"/>
        </w:rPr>
        <w:t xml:space="preserve">       </w:t>
      </w:r>
      <w:r w:rsidRPr="00096D20">
        <w:rPr>
          <w:rFonts w:ascii="Arial" w:hAnsi="Arial" w:cs="Arial"/>
          <w:sz w:val="24"/>
          <w:szCs w:val="24"/>
        </w:rPr>
        <w:tab/>
        <w:t xml:space="preserve">Kristina Knežević Červar uz sudskog zapisničara Mirelu Tomljanović   </w:t>
      </w:r>
    </w:p>
    <w:p w:rsidR="00200CA7" w:rsidRPr="00096D20" w:rsidRDefault="00200CA7" w:rsidP="00200CA7">
      <w:pPr>
        <w:widowControl w:val="0"/>
        <w:overflowPunct w:val="0"/>
        <w:autoSpaceDE w:val="0"/>
        <w:autoSpaceDN w:val="0"/>
        <w:adjustRightInd w:val="0"/>
        <w:jc w:val="both"/>
        <w:rPr>
          <w:rFonts w:ascii="Arial" w:hAnsi="Arial" w:cs="Arial"/>
          <w:sz w:val="24"/>
          <w:szCs w:val="24"/>
        </w:rPr>
      </w:pPr>
    </w:p>
    <w:p w:rsidR="00200CA7" w:rsidRPr="00096D20" w:rsidRDefault="00200CA7" w:rsidP="00200CA7">
      <w:pPr>
        <w:widowControl w:val="0"/>
        <w:tabs>
          <w:tab w:val="left" w:pos="1840"/>
          <w:tab w:val="left" w:pos="5200"/>
        </w:tabs>
        <w:autoSpaceDE w:val="0"/>
        <w:autoSpaceDN w:val="0"/>
        <w:adjustRightInd w:val="0"/>
        <w:rPr>
          <w:rFonts w:ascii="Arial" w:hAnsi="Arial" w:cs="Arial"/>
          <w:b/>
          <w:bCs/>
          <w:sz w:val="24"/>
          <w:szCs w:val="24"/>
        </w:rPr>
      </w:pPr>
      <w:r w:rsidRPr="00096D20">
        <w:rPr>
          <w:rFonts w:ascii="Arial" w:hAnsi="Arial" w:cs="Arial"/>
          <w:b/>
          <w:bCs/>
          <w:sz w:val="24"/>
          <w:szCs w:val="24"/>
        </w:rPr>
        <w:t>Referada</w:t>
      </w:r>
      <w:r w:rsidRPr="00096D20">
        <w:rPr>
          <w:rFonts w:ascii="Arial" w:hAnsi="Arial" w:cs="Arial"/>
          <w:b/>
          <w:bCs/>
          <w:sz w:val="24"/>
          <w:szCs w:val="24"/>
        </w:rPr>
        <w:tab/>
        <w:t>Sudski savjetnik</w:t>
      </w:r>
      <w:r w:rsidRPr="00096D20">
        <w:rPr>
          <w:rFonts w:ascii="Arial" w:hAnsi="Arial" w:cs="Arial"/>
          <w:b/>
          <w:bCs/>
          <w:sz w:val="24"/>
          <w:szCs w:val="24"/>
        </w:rPr>
        <w:tab/>
        <w:t>Sudski zapisničar</w:t>
      </w:r>
    </w:p>
    <w:p w:rsidR="00200CA7" w:rsidRPr="00096D20" w:rsidRDefault="00200CA7" w:rsidP="00200CA7">
      <w:pPr>
        <w:widowControl w:val="0"/>
        <w:tabs>
          <w:tab w:val="left" w:pos="1840"/>
          <w:tab w:val="left" w:pos="5200"/>
        </w:tabs>
        <w:autoSpaceDE w:val="0"/>
        <w:autoSpaceDN w:val="0"/>
        <w:adjustRightInd w:val="0"/>
        <w:rPr>
          <w:rFonts w:ascii="Arial" w:hAnsi="Arial" w:cs="Arial"/>
          <w:b/>
          <w:bCs/>
          <w:sz w:val="24"/>
          <w:szCs w:val="24"/>
        </w:rPr>
      </w:pPr>
    </w:p>
    <w:p w:rsidR="00200CA7" w:rsidRPr="00096D20" w:rsidRDefault="00200CA7" w:rsidP="00200CA7">
      <w:pPr>
        <w:widowControl w:val="0"/>
        <w:overflowPunct w:val="0"/>
        <w:autoSpaceDE w:val="0"/>
        <w:autoSpaceDN w:val="0"/>
        <w:adjustRightInd w:val="0"/>
        <w:jc w:val="both"/>
        <w:rPr>
          <w:rFonts w:ascii="Arial" w:hAnsi="Arial" w:cs="Arial"/>
          <w:sz w:val="24"/>
          <w:szCs w:val="24"/>
        </w:rPr>
      </w:pPr>
      <w:r w:rsidRPr="00096D20">
        <w:rPr>
          <w:rFonts w:ascii="Arial" w:hAnsi="Arial" w:cs="Arial"/>
          <w:sz w:val="24"/>
          <w:szCs w:val="24"/>
        </w:rPr>
        <w:t xml:space="preserve">       </w:t>
      </w:r>
      <w:proofErr w:type="spellStart"/>
      <w:r w:rsidRPr="00096D20">
        <w:rPr>
          <w:rFonts w:ascii="Arial" w:hAnsi="Arial" w:cs="Arial"/>
          <w:sz w:val="24"/>
          <w:szCs w:val="24"/>
        </w:rPr>
        <w:t>36</w:t>
      </w:r>
      <w:proofErr w:type="spellEnd"/>
      <w:r w:rsidRPr="00096D20">
        <w:rPr>
          <w:rFonts w:ascii="Arial" w:hAnsi="Arial" w:cs="Arial"/>
          <w:sz w:val="24"/>
          <w:szCs w:val="24"/>
        </w:rPr>
        <w:t xml:space="preserve"> </w:t>
      </w:r>
      <w:r w:rsidRPr="00096D20">
        <w:rPr>
          <w:rFonts w:ascii="Arial" w:hAnsi="Arial" w:cs="Arial"/>
          <w:sz w:val="24"/>
          <w:szCs w:val="24"/>
        </w:rPr>
        <w:tab/>
        <w:t>Igor Jelinčić uz sudskog zapisničara Gabrijelu Cukon</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shd w:val="clear" w:color="auto" w:fill="FFFFFF" w:themeFill="background1"/>
        <w:jc w:val="center"/>
        <w:rPr>
          <w:rFonts w:ascii="Arial" w:hAnsi="Arial" w:cs="Arial"/>
          <w:b/>
          <w:sz w:val="24"/>
          <w:szCs w:val="24"/>
        </w:rPr>
      </w:pPr>
      <w:r w:rsidRPr="00096D20">
        <w:rPr>
          <w:rFonts w:ascii="Arial" w:hAnsi="Arial" w:cs="Arial"/>
          <w:b/>
          <w:sz w:val="24"/>
          <w:szCs w:val="24"/>
        </w:rPr>
        <w:t>VI</w:t>
      </w:r>
    </w:p>
    <w:p w:rsidR="00200CA7" w:rsidRPr="00096D20" w:rsidRDefault="00200CA7" w:rsidP="00200CA7">
      <w:pPr>
        <w:shd w:val="clear" w:color="auto" w:fill="FFFFFF" w:themeFill="background1"/>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xml:space="preserve">. </w:t>
      </w:r>
      <w:proofErr w:type="spellStart"/>
      <w:r w:rsidRPr="00096D20">
        <w:rPr>
          <w:rFonts w:ascii="Arial" w:hAnsi="Arial" w:cs="Arial"/>
          <w:sz w:val="24"/>
          <w:szCs w:val="24"/>
        </w:rPr>
        <w:t>br</w:t>
      </w:r>
      <w:proofErr w:type="spellEnd"/>
      <w:r w:rsidRPr="00096D20">
        <w:rPr>
          <w:rFonts w:ascii="Arial" w:hAnsi="Arial" w:cs="Arial"/>
          <w:sz w:val="24"/>
          <w:szCs w:val="24"/>
        </w:rPr>
        <w:t xml:space="preserve">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xml:space="preserve">. godine u glavi "V </w:t>
      </w:r>
      <w:r w:rsidRPr="00096D20">
        <w:rPr>
          <w:rFonts w:ascii="Arial" w:hAnsi="Arial" w:cs="Arial"/>
          <w:sz w:val="24"/>
          <w:szCs w:val="24"/>
        </w:rPr>
        <w:tab/>
        <w:t xml:space="preserve">SJEDIŠTE SUDA, 2. Raspored sudaca i sudskih savjetnika u Građanskom odjelu prema zaprimanju predmeta po upisnicima i oslobođenja od norme", </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u dijelu koji se odnosi na referadu </w:t>
      </w:r>
      <w:proofErr w:type="spellStart"/>
      <w:r w:rsidRPr="00096D20">
        <w:rPr>
          <w:rFonts w:ascii="Arial" w:hAnsi="Arial" w:cs="Arial"/>
          <w:sz w:val="24"/>
          <w:szCs w:val="24"/>
        </w:rPr>
        <w:t>11</w:t>
      </w:r>
      <w:proofErr w:type="spellEnd"/>
      <w:r w:rsidRPr="00096D20">
        <w:rPr>
          <w:rFonts w:ascii="Arial" w:hAnsi="Arial" w:cs="Arial"/>
          <w:sz w:val="24"/>
          <w:szCs w:val="24"/>
        </w:rPr>
        <w:t xml:space="preserve"> IVA </w:t>
      </w:r>
      <w:proofErr w:type="spellStart"/>
      <w:r w:rsidRPr="00096D20">
        <w:rPr>
          <w:rFonts w:ascii="Arial" w:hAnsi="Arial" w:cs="Arial"/>
          <w:sz w:val="24"/>
          <w:szCs w:val="24"/>
        </w:rPr>
        <w:t>KANCIJANIĆ</w:t>
      </w:r>
      <w:proofErr w:type="spellEnd"/>
      <w:r w:rsidRPr="00096D20">
        <w:rPr>
          <w:rFonts w:ascii="Arial" w:hAnsi="Arial" w:cs="Arial"/>
          <w:sz w:val="24"/>
          <w:szCs w:val="24"/>
        </w:rPr>
        <w:t xml:space="preserve"> na način da se ista briše,</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pStyle w:val="Odlomakpopisa"/>
        <w:numPr>
          <w:ilvl w:val="0"/>
          <w:numId w:val="2"/>
        </w:numPr>
        <w:shd w:val="clear" w:color="auto" w:fill="FFFFFF" w:themeFill="background1"/>
        <w:ind w:left="0" w:firstLine="0"/>
        <w:jc w:val="both"/>
        <w:rPr>
          <w:rFonts w:ascii="Arial" w:hAnsi="Arial" w:cs="Arial"/>
          <w:sz w:val="24"/>
          <w:szCs w:val="24"/>
        </w:rPr>
      </w:pPr>
      <w:r w:rsidRPr="00096D20">
        <w:rPr>
          <w:rFonts w:ascii="Arial" w:hAnsi="Arial" w:cs="Arial"/>
          <w:sz w:val="24"/>
          <w:szCs w:val="24"/>
        </w:rPr>
        <w:t xml:space="preserve">u dijelu koji se odnosi na referadu </w:t>
      </w:r>
      <w:proofErr w:type="spellStart"/>
      <w:r w:rsidRPr="00096D20">
        <w:rPr>
          <w:rFonts w:ascii="Arial" w:hAnsi="Arial" w:cs="Arial"/>
          <w:sz w:val="24"/>
          <w:szCs w:val="24"/>
        </w:rPr>
        <w:t>23</w:t>
      </w:r>
      <w:proofErr w:type="spellEnd"/>
      <w:r w:rsidRPr="00096D20">
        <w:rPr>
          <w:rFonts w:ascii="Arial" w:hAnsi="Arial" w:cs="Arial"/>
          <w:sz w:val="24"/>
          <w:szCs w:val="24"/>
        </w:rPr>
        <w:t xml:space="preserve"> ANA BRGLES </w:t>
      </w:r>
      <w:proofErr w:type="spellStart"/>
      <w:r w:rsidRPr="00096D20">
        <w:rPr>
          <w:rFonts w:ascii="Arial" w:hAnsi="Arial" w:cs="Arial"/>
          <w:sz w:val="24"/>
          <w:szCs w:val="24"/>
        </w:rPr>
        <w:t>KESER</w:t>
      </w:r>
      <w:proofErr w:type="spellEnd"/>
      <w:r w:rsidRPr="00096D20">
        <w:rPr>
          <w:rFonts w:ascii="Arial" w:hAnsi="Arial" w:cs="Arial"/>
          <w:sz w:val="24"/>
          <w:szCs w:val="24"/>
        </w:rPr>
        <w:t xml:space="preserve"> na način da ista sada glasi:</w:t>
      </w:r>
    </w:p>
    <w:p w:rsidR="00200CA7" w:rsidRPr="00096D20" w:rsidRDefault="00200CA7" w:rsidP="00200CA7">
      <w:pPr>
        <w:widowControl w:val="0"/>
        <w:overflowPunct w:val="0"/>
        <w:autoSpaceDE w:val="0"/>
        <w:autoSpaceDN w:val="0"/>
        <w:adjustRightInd w:val="0"/>
        <w:jc w:val="both"/>
        <w:rPr>
          <w:rFonts w:ascii="Arial" w:hAnsi="Arial" w:cs="Arial"/>
          <w:b/>
          <w:sz w:val="24"/>
          <w:szCs w:val="24"/>
        </w:rPr>
      </w:pPr>
    </w:p>
    <w:p w:rsidR="00200CA7" w:rsidRPr="00096D20" w:rsidRDefault="00200CA7" w:rsidP="00200CA7">
      <w:pPr>
        <w:widowControl w:val="0"/>
        <w:overflowPunct w:val="0"/>
        <w:autoSpaceDE w:val="0"/>
        <w:autoSpaceDN w:val="0"/>
        <w:adjustRightInd w:val="0"/>
        <w:jc w:val="both"/>
        <w:rPr>
          <w:rFonts w:ascii="Arial" w:hAnsi="Arial" w:cs="Arial"/>
          <w:sz w:val="24"/>
          <w:szCs w:val="24"/>
        </w:rPr>
      </w:pPr>
      <w:proofErr w:type="spellStart"/>
      <w:r w:rsidRPr="00096D20">
        <w:rPr>
          <w:rFonts w:ascii="Arial" w:hAnsi="Arial" w:cs="Arial"/>
          <w:b/>
          <w:sz w:val="24"/>
          <w:szCs w:val="24"/>
        </w:rPr>
        <w:t>23</w:t>
      </w:r>
      <w:proofErr w:type="spellEnd"/>
      <w:r w:rsidRPr="00096D20">
        <w:rPr>
          <w:rFonts w:ascii="Arial" w:hAnsi="Arial" w:cs="Arial"/>
          <w:b/>
          <w:sz w:val="24"/>
          <w:szCs w:val="24"/>
        </w:rPr>
        <w:tab/>
        <w:t xml:space="preserve"> ANA BRGLES </w:t>
      </w:r>
      <w:proofErr w:type="spellStart"/>
      <w:r w:rsidRPr="00096D20">
        <w:rPr>
          <w:rFonts w:ascii="Arial" w:hAnsi="Arial" w:cs="Arial"/>
          <w:b/>
          <w:sz w:val="24"/>
          <w:szCs w:val="24"/>
        </w:rPr>
        <w:t>KESER</w:t>
      </w:r>
      <w:proofErr w:type="spellEnd"/>
      <w:r w:rsidRPr="00096D20">
        <w:rPr>
          <w:rFonts w:ascii="Arial" w:hAnsi="Arial" w:cs="Arial"/>
          <w:b/>
          <w:sz w:val="24"/>
          <w:szCs w:val="24"/>
        </w:rPr>
        <w:tab/>
      </w:r>
      <w:r w:rsidRPr="00096D20">
        <w:rPr>
          <w:rFonts w:ascii="Arial" w:hAnsi="Arial" w:cs="Arial"/>
          <w:b/>
          <w:sz w:val="24"/>
          <w:szCs w:val="24"/>
        </w:rPr>
        <w:tab/>
      </w:r>
      <w:r w:rsidRPr="00096D20">
        <w:rPr>
          <w:rFonts w:ascii="Arial" w:hAnsi="Arial" w:cs="Arial"/>
          <w:b/>
          <w:sz w:val="24"/>
          <w:szCs w:val="24"/>
        </w:rPr>
        <w:tab/>
      </w:r>
      <w:r w:rsidRPr="00096D20">
        <w:rPr>
          <w:rFonts w:ascii="Arial" w:hAnsi="Arial" w:cs="Arial"/>
          <w:sz w:val="24"/>
          <w:szCs w:val="24"/>
        </w:rPr>
        <w:t xml:space="preserve">P, </w:t>
      </w:r>
      <w:proofErr w:type="spellStart"/>
      <w:r w:rsidRPr="00096D20">
        <w:rPr>
          <w:rFonts w:ascii="Arial" w:hAnsi="Arial" w:cs="Arial"/>
          <w:sz w:val="24"/>
          <w:szCs w:val="24"/>
        </w:rPr>
        <w:t>Pl</w:t>
      </w:r>
      <w:proofErr w:type="spellEnd"/>
      <w:r w:rsidRPr="00096D20">
        <w:rPr>
          <w:rFonts w:ascii="Arial" w:hAnsi="Arial" w:cs="Arial"/>
          <w:sz w:val="24"/>
          <w:szCs w:val="24"/>
        </w:rPr>
        <w:t xml:space="preserve">, </w:t>
      </w:r>
      <w:proofErr w:type="spellStart"/>
      <w:r w:rsidRPr="00096D20">
        <w:rPr>
          <w:rFonts w:ascii="Arial" w:hAnsi="Arial" w:cs="Arial"/>
          <w:sz w:val="24"/>
          <w:szCs w:val="24"/>
        </w:rPr>
        <w:t>Pn</w:t>
      </w:r>
      <w:proofErr w:type="spellEnd"/>
      <w:r w:rsidRPr="00096D20">
        <w:rPr>
          <w:rFonts w:ascii="Arial" w:hAnsi="Arial" w:cs="Arial"/>
          <w:sz w:val="24"/>
          <w:szCs w:val="24"/>
        </w:rPr>
        <w:t xml:space="preserve">, </w:t>
      </w:r>
      <w:proofErr w:type="spellStart"/>
      <w:r w:rsidRPr="00096D20">
        <w:rPr>
          <w:rFonts w:ascii="Arial" w:hAnsi="Arial" w:cs="Arial"/>
          <w:sz w:val="24"/>
          <w:szCs w:val="24"/>
        </w:rPr>
        <w:t>Pr</w:t>
      </w:r>
      <w:proofErr w:type="spellEnd"/>
      <w:r w:rsidRPr="00096D20">
        <w:rPr>
          <w:rFonts w:ascii="Arial" w:hAnsi="Arial" w:cs="Arial"/>
          <w:sz w:val="24"/>
          <w:szCs w:val="24"/>
        </w:rPr>
        <w:t xml:space="preserve">, Ps, </w:t>
      </w:r>
      <w:proofErr w:type="spellStart"/>
      <w:r w:rsidRPr="00096D20">
        <w:rPr>
          <w:rFonts w:ascii="Arial" w:hAnsi="Arial" w:cs="Arial"/>
          <w:sz w:val="24"/>
          <w:szCs w:val="24"/>
        </w:rPr>
        <w:t>Psp</w:t>
      </w:r>
      <w:proofErr w:type="spellEnd"/>
      <w:r w:rsidRPr="00096D20">
        <w:rPr>
          <w:rFonts w:ascii="Arial" w:hAnsi="Arial" w:cs="Arial"/>
          <w:sz w:val="24"/>
          <w:szCs w:val="24"/>
        </w:rPr>
        <w:t>, P-</w:t>
      </w:r>
      <w:proofErr w:type="spellStart"/>
      <w:r w:rsidRPr="00096D20">
        <w:rPr>
          <w:rFonts w:ascii="Arial" w:hAnsi="Arial" w:cs="Arial"/>
          <w:sz w:val="24"/>
          <w:szCs w:val="24"/>
        </w:rPr>
        <w:t>eu</w:t>
      </w:r>
      <w:proofErr w:type="spellEnd"/>
    </w:p>
    <w:p w:rsidR="00200CA7" w:rsidRPr="00096D20" w:rsidRDefault="00200CA7" w:rsidP="00200CA7">
      <w:pPr>
        <w:widowControl w:val="0"/>
        <w:overflowPunct w:val="0"/>
        <w:autoSpaceDE w:val="0"/>
        <w:autoSpaceDN w:val="0"/>
        <w:adjustRightInd w:val="0"/>
        <w:ind w:left="4956"/>
        <w:jc w:val="both"/>
        <w:rPr>
          <w:rFonts w:ascii="Arial" w:hAnsi="Arial" w:cs="Arial"/>
          <w:sz w:val="24"/>
          <w:szCs w:val="24"/>
        </w:rPr>
      </w:pPr>
      <w:proofErr w:type="spellStart"/>
      <w:r w:rsidRPr="00096D20">
        <w:rPr>
          <w:rFonts w:ascii="Arial" w:hAnsi="Arial" w:cs="Arial"/>
          <w:sz w:val="24"/>
          <w:szCs w:val="24"/>
        </w:rPr>
        <w:t>Povrv</w:t>
      </w:r>
      <w:proofErr w:type="spellEnd"/>
      <w:r w:rsidRPr="00096D20">
        <w:rPr>
          <w:rFonts w:ascii="Arial" w:hAnsi="Arial" w:cs="Arial"/>
          <w:sz w:val="24"/>
          <w:szCs w:val="24"/>
        </w:rPr>
        <w:t xml:space="preserve"> (osim u sporovima male </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096D20">
        <w:rPr>
          <w:rFonts w:ascii="Arial" w:hAnsi="Arial" w:cs="Arial"/>
          <w:sz w:val="24"/>
          <w:szCs w:val="24"/>
        </w:rPr>
        <w:t xml:space="preserve">vrijednosti) </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096D20">
        <w:rPr>
          <w:rFonts w:ascii="Arial" w:hAnsi="Arial" w:cs="Arial"/>
          <w:sz w:val="24"/>
          <w:szCs w:val="24"/>
        </w:rPr>
        <w:t>Pom</w:t>
      </w:r>
      <w:proofErr w:type="spellEnd"/>
      <w:r w:rsidRPr="00096D20">
        <w:rPr>
          <w:rFonts w:ascii="Arial" w:hAnsi="Arial" w:cs="Arial"/>
          <w:sz w:val="24"/>
          <w:szCs w:val="24"/>
        </w:rPr>
        <w:t xml:space="preserve">, </w:t>
      </w:r>
      <w:proofErr w:type="spellStart"/>
      <w:r w:rsidRPr="00096D20">
        <w:rPr>
          <w:rFonts w:ascii="Arial" w:hAnsi="Arial" w:cs="Arial"/>
          <w:sz w:val="24"/>
          <w:szCs w:val="24"/>
        </w:rPr>
        <w:t>Pom</w:t>
      </w:r>
      <w:proofErr w:type="spellEnd"/>
      <w:r w:rsidRPr="00096D20">
        <w:rPr>
          <w:rFonts w:ascii="Arial" w:hAnsi="Arial" w:cs="Arial"/>
          <w:sz w:val="24"/>
          <w:szCs w:val="24"/>
        </w:rPr>
        <w:t>-</w:t>
      </w:r>
      <w:proofErr w:type="spellStart"/>
      <w:r w:rsidRPr="00096D20">
        <w:rPr>
          <w:rFonts w:ascii="Arial" w:hAnsi="Arial" w:cs="Arial"/>
          <w:sz w:val="24"/>
          <w:szCs w:val="24"/>
        </w:rPr>
        <w:t>eu</w:t>
      </w:r>
      <w:proofErr w:type="spellEnd"/>
      <w:r w:rsidRPr="00096D20">
        <w:rPr>
          <w:rFonts w:ascii="Arial" w:hAnsi="Arial" w:cs="Arial"/>
          <w:sz w:val="24"/>
          <w:szCs w:val="24"/>
        </w:rPr>
        <w:t xml:space="preserve"> (u građanskim predmetima u kojima nisu ovlašteni odlučivati sudski savjetnici)</w:t>
      </w:r>
    </w:p>
    <w:p w:rsidR="00200CA7" w:rsidRPr="00096D20" w:rsidRDefault="00200CA7" w:rsidP="00200CA7">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proofErr w:type="spellStart"/>
      <w:r w:rsidRPr="00096D20">
        <w:rPr>
          <w:rFonts w:ascii="Arial" w:hAnsi="Arial" w:cs="Arial"/>
          <w:sz w:val="24"/>
          <w:szCs w:val="24"/>
        </w:rPr>
        <w:t>Ovr</w:t>
      </w:r>
      <w:proofErr w:type="spellEnd"/>
      <w:r w:rsidRPr="00096D20">
        <w:rPr>
          <w:rFonts w:ascii="Arial" w:hAnsi="Arial" w:cs="Arial"/>
          <w:sz w:val="24"/>
          <w:szCs w:val="24"/>
        </w:rPr>
        <w:t xml:space="preserve"> (privremene mjere iz vlastitih </w:t>
      </w:r>
    </w:p>
    <w:p w:rsidR="00200CA7" w:rsidRPr="00096D20" w:rsidRDefault="00200CA7" w:rsidP="00200CA7">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096D20">
        <w:rPr>
          <w:rFonts w:ascii="Arial" w:hAnsi="Arial" w:cs="Arial"/>
          <w:sz w:val="24"/>
          <w:szCs w:val="24"/>
        </w:rPr>
        <w:lastRenderedPageBreak/>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t>parnica)</w:t>
      </w:r>
    </w:p>
    <w:p w:rsidR="00200CA7" w:rsidRPr="00096D20" w:rsidRDefault="00200CA7" w:rsidP="00200CA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proofErr w:type="spellStart"/>
      <w:r w:rsidRPr="00096D20">
        <w:rPr>
          <w:rFonts w:ascii="Arial" w:hAnsi="Arial" w:cs="Arial"/>
          <w:sz w:val="24"/>
          <w:szCs w:val="24"/>
        </w:rPr>
        <w:t>R1</w:t>
      </w:r>
      <w:proofErr w:type="spellEnd"/>
      <w:r w:rsidRPr="00096D20">
        <w:rPr>
          <w:rFonts w:ascii="Arial" w:hAnsi="Arial" w:cs="Arial"/>
          <w:sz w:val="24"/>
          <w:szCs w:val="24"/>
        </w:rPr>
        <w:t xml:space="preserve"> i </w:t>
      </w:r>
      <w:proofErr w:type="spellStart"/>
      <w:r w:rsidRPr="00096D20">
        <w:rPr>
          <w:rFonts w:ascii="Arial" w:hAnsi="Arial" w:cs="Arial"/>
          <w:sz w:val="24"/>
          <w:szCs w:val="24"/>
        </w:rPr>
        <w:t>R2</w:t>
      </w:r>
      <w:proofErr w:type="spellEnd"/>
      <w:r w:rsidRPr="00096D20">
        <w:rPr>
          <w:rFonts w:ascii="Arial" w:hAnsi="Arial" w:cs="Arial"/>
          <w:sz w:val="24"/>
          <w:szCs w:val="24"/>
        </w:rPr>
        <w:t xml:space="preserve"> (koje nisu ovlašteni rješavati </w:t>
      </w:r>
    </w:p>
    <w:p w:rsidR="00200CA7" w:rsidRPr="00096D20" w:rsidRDefault="00200CA7" w:rsidP="00200CA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t>sudski savjetnici)</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096D20">
        <w:rPr>
          <w:rFonts w:ascii="Arial" w:hAnsi="Arial" w:cs="Arial"/>
          <w:sz w:val="24"/>
          <w:szCs w:val="24"/>
        </w:rPr>
        <w:t xml:space="preserve">O (ostavinski predmeti za sudsko rješavanje), </w:t>
      </w:r>
      <w:proofErr w:type="spellStart"/>
      <w:r w:rsidRPr="00096D20">
        <w:rPr>
          <w:rFonts w:ascii="Arial" w:hAnsi="Arial" w:cs="Arial"/>
          <w:sz w:val="24"/>
          <w:szCs w:val="24"/>
        </w:rPr>
        <w:t>Sp</w:t>
      </w:r>
      <w:proofErr w:type="spellEnd"/>
      <w:r w:rsidRPr="00096D20">
        <w:rPr>
          <w:rFonts w:ascii="Arial" w:hAnsi="Arial" w:cs="Arial"/>
          <w:sz w:val="24"/>
          <w:szCs w:val="24"/>
        </w:rPr>
        <w:t>, Mir</w:t>
      </w:r>
    </w:p>
    <w:p w:rsidR="00200CA7" w:rsidRPr="00096D20" w:rsidRDefault="00200CA7" w:rsidP="00200CA7">
      <w:pPr>
        <w:widowControl w:val="0"/>
        <w:tabs>
          <w:tab w:val="num" w:pos="851"/>
        </w:tabs>
        <w:overflowPunct w:val="0"/>
        <w:autoSpaceDE w:val="0"/>
        <w:autoSpaceDN w:val="0"/>
        <w:adjustRightInd w:val="0"/>
        <w:jc w:val="both"/>
        <w:rPr>
          <w:rFonts w:ascii="Arial" w:hAnsi="Arial" w:cs="Arial"/>
          <w:sz w:val="24"/>
          <w:szCs w:val="24"/>
        </w:rPr>
      </w:pPr>
    </w:p>
    <w:p w:rsidR="00200CA7" w:rsidRPr="00096D20" w:rsidRDefault="00200CA7" w:rsidP="00200CA7">
      <w:pPr>
        <w:pStyle w:val="Odlomakpopisa"/>
        <w:numPr>
          <w:ilvl w:val="0"/>
          <w:numId w:val="2"/>
        </w:numPr>
        <w:shd w:val="clear" w:color="auto" w:fill="FFFFFF" w:themeFill="background1"/>
        <w:ind w:left="0" w:firstLine="0"/>
        <w:jc w:val="both"/>
        <w:rPr>
          <w:rFonts w:ascii="Arial" w:hAnsi="Arial" w:cs="Arial"/>
          <w:sz w:val="24"/>
          <w:szCs w:val="24"/>
        </w:rPr>
      </w:pPr>
      <w:r w:rsidRPr="00096D20">
        <w:rPr>
          <w:rFonts w:ascii="Arial" w:hAnsi="Arial" w:cs="Arial"/>
          <w:sz w:val="24"/>
          <w:szCs w:val="24"/>
        </w:rPr>
        <w:t xml:space="preserve">u dijelu koji se odnosi na referadu </w:t>
      </w:r>
      <w:proofErr w:type="spellStart"/>
      <w:r w:rsidRPr="00096D20">
        <w:rPr>
          <w:rFonts w:ascii="Arial" w:hAnsi="Arial" w:cs="Arial"/>
          <w:sz w:val="24"/>
          <w:szCs w:val="24"/>
        </w:rPr>
        <w:t>40</w:t>
      </w:r>
      <w:proofErr w:type="spellEnd"/>
      <w:r w:rsidRPr="00096D20">
        <w:rPr>
          <w:rFonts w:ascii="Arial" w:hAnsi="Arial" w:cs="Arial"/>
          <w:sz w:val="24"/>
          <w:szCs w:val="24"/>
        </w:rPr>
        <w:t xml:space="preserve"> IZABELA </w:t>
      </w:r>
      <w:proofErr w:type="spellStart"/>
      <w:r w:rsidRPr="00096D20">
        <w:rPr>
          <w:rFonts w:ascii="Arial" w:hAnsi="Arial" w:cs="Arial"/>
          <w:sz w:val="24"/>
          <w:szCs w:val="24"/>
        </w:rPr>
        <w:t>BARBIĆ</w:t>
      </w:r>
      <w:proofErr w:type="spellEnd"/>
      <w:r w:rsidRPr="00096D20">
        <w:rPr>
          <w:rFonts w:ascii="Arial" w:hAnsi="Arial" w:cs="Arial"/>
          <w:sz w:val="24"/>
          <w:szCs w:val="24"/>
        </w:rPr>
        <w:t xml:space="preserve"> na način da ista sada glasi:</w:t>
      </w:r>
    </w:p>
    <w:p w:rsidR="00200CA7" w:rsidRPr="00096D20" w:rsidRDefault="00200CA7" w:rsidP="00200CA7">
      <w:pPr>
        <w:widowControl w:val="0"/>
        <w:overflowPunct w:val="0"/>
        <w:autoSpaceDE w:val="0"/>
        <w:autoSpaceDN w:val="0"/>
        <w:adjustRightInd w:val="0"/>
        <w:jc w:val="both"/>
        <w:rPr>
          <w:rFonts w:ascii="Arial" w:hAnsi="Arial" w:cs="Arial"/>
          <w:b/>
          <w:sz w:val="24"/>
          <w:szCs w:val="24"/>
        </w:rPr>
      </w:pPr>
    </w:p>
    <w:p w:rsidR="00200CA7" w:rsidRPr="00096D20" w:rsidRDefault="00200CA7" w:rsidP="00200CA7">
      <w:pPr>
        <w:widowControl w:val="0"/>
        <w:overflowPunct w:val="0"/>
        <w:autoSpaceDE w:val="0"/>
        <w:autoSpaceDN w:val="0"/>
        <w:adjustRightInd w:val="0"/>
        <w:jc w:val="both"/>
        <w:rPr>
          <w:rFonts w:ascii="Arial" w:hAnsi="Arial" w:cs="Arial"/>
          <w:sz w:val="24"/>
          <w:szCs w:val="24"/>
        </w:rPr>
      </w:pPr>
      <w:proofErr w:type="spellStart"/>
      <w:r w:rsidRPr="00096D20">
        <w:rPr>
          <w:rFonts w:ascii="Arial" w:hAnsi="Arial" w:cs="Arial"/>
          <w:b/>
          <w:sz w:val="24"/>
          <w:szCs w:val="24"/>
        </w:rPr>
        <w:t>40</w:t>
      </w:r>
      <w:proofErr w:type="spellEnd"/>
      <w:r w:rsidRPr="00096D20">
        <w:rPr>
          <w:rFonts w:ascii="Arial" w:hAnsi="Arial" w:cs="Arial"/>
          <w:b/>
          <w:sz w:val="24"/>
          <w:szCs w:val="24"/>
        </w:rPr>
        <w:tab/>
        <w:t xml:space="preserve"> IZABELA </w:t>
      </w:r>
      <w:proofErr w:type="spellStart"/>
      <w:r w:rsidRPr="00096D20">
        <w:rPr>
          <w:rFonts w:ascii="Arial" w:hAnsi="Arial" w:cs="Arial"/>
          <w:b/>
          <w:sz w:val="24"/>
          <w:szCs w:val="24"/>
        </w:rPr>
        <w:t>BARBIĆ</w:t>
      </w:r>
      <w:proofErr w:type="spellEnd"/>
      <w:r w:rsidRPr="00096D20">
        <w:rPr>
          <w:rFonts w:ascii="Arial" w:hAnsi="Arial" w:cs="Arial"/>
          <w:b/>
          <w:sz w:val="24"/>
          <w:szCs w:val="24"/>
        </w:rPr>
        <w:tab/>
      </w:r>
      <w:r w:rsidRPr="00096D20">
        <w:rPr>
          <w:rFonts w:ascii="Arial" w:hAnsi="Arial" w:cs="Arial"/>
          <w:b/>
          <w:sz w:val="24"/>
          <w:szCs w:val="24"/>
        </w:rPr>
        <w:tab/>
      </w:r>
      <w:r w:rsidRPr="00096D20">
        <w:rPr>
          <w:rFonts w:ascii="Arial" w:hAnsi="Arial" w:cs="Arial"/>
          <w:b/>
          <w:sz w:val="24"/>
          <w:szCs w:val="24"/>
        </w:rPr>
        <w:tab/>
        <w:t xml:space="preserve">           </w:t>
      </w:r>
      <w:r w:rsidRPr="00096D20">
        <w:rPr>
          <w:rFonts w:ascii="Arial" w:hAnsi="Arial" w:cs="Arial"/>
          <w:sz w:val="24"/>
          <w:szCs w:val="24"/>
        </w:rPr>
        <w:t xml:space="preserve">P, </w:t>
      </w:r>
      <w:proofErr w:type="spellStart"/>
      <w:r w:rsidRPr="00096D20">
        <w:rPr>
          <w:rFonts w:ascii="Arial" w:hAnsi="Arial" w:cs="Arial"/>
          <w:sz w:val="24"/>
          <w:szCs w:val="24"/>
        </w:rPr>
        <w:t>Pl</w:t>
      </w:r>
      <w:proofErr w:type="spellEnd"/>
      <w:r w:rsidRPr="00096D20">
        <w:rPr>
          <w:rFonts w:ascii="Arial" w:hAnsi="Arial" w:cs="Arial"/>
          <w:sz w:val="24"/>
          <w:szCs w:val="24"/>
        </w:rPr>
        <w:t xml:space="preserve">, </w:t>
      </w:r>
      <w:proofErr w:type="spellStart"/>
      <w:r w:rsidRPr="00096D20">
        <w:rPr>
          <w:rFonts w:ascii="Arial" w:hAnsi="Arial" w:cs="Arial"/>
          <w:sz w:val="24"/>
          <w:szCs w:val="24"/>
        </w:rPr>
        <w:t>Pn</w:t>
      </w:r>
      <w:proofErr w:type="spellEnd"/>
      <w:r w:rsidRPr="00096D20">
        <w:rPr>
          <w:rFonts w:ascii="Arial" w:hAnsi="Arial" w:cs="Arial"/>
          <w:sz w:val="24"/>
          <w:szCs w:val="24"/>
        </w:rPr>
        <w:t xml:space="preserve">, </w:t>
      </w:r>
      <w:proofErr w:type="spellStart"/>
      <w:r w:rsidRPr="00096D20">
        <w:rPr>
          <w:rFonts w:ascii="Arial" w:hAnsi="Arial" w:cs="Arial"/>
          <w:sz w:val="24"/>
          <w:szCs w:val="24"/>
        </w:rPr>
        <w:t>Pr</w:t>
      </w:r>
      <w:proofErr w:type="spellEnd"/>
      <w:r w:rsidRPr="00096D20">
        <w:rPr>
          <w:rFonts w:ascii="Arial" w:hAnsi="Arial" w:cs="Arial"/>
          <w:sz w:val="24"/>
          <w:szCs w:val="24"/>
        </w:rPr>
        <w:t xml:space="preserve">, Ps, </w:t>
      </w:r>
      <w:proofErr w:type="spellStart"/>
      <w:r w:rsidRPr="00096D20">
        <w:rPr>
          <w:rFonts w:ascii="Arial" w:hAnsi="Arial" w:cs="Arial"/>
          <w:sz w:val="24"/>
          <w:szCs w:val="24"/>
        </w:rPr>
        <w:t>Psp</w:t>
      </w:r>
      <w:proofErr w:type="spellEnd"/>
      <w:r w:rsidRPr="00096D20">
        <w:rPr>
          <w:rFonts w:ascii="Arial" w:hAnsi="Arial" w:cs="Arial"/>
          <w:sz w:val="24"/>
          <w:szCs w:val="24"/>
        </w:rPr>
        <w:t>, P-</w:t>
      </w:r>
      <w:proofErr w:type="spellStart"/>
      <w:r w:rsidRPr="00096D20">
        <w:rPr>
          <w:rFonts w:ascii="Arial" w:hAnsi="Arial" w:cs="Arial"/>
          <w:sz w:val="24"/>
          <w:szCs w:val="24"/>
        </w:rPr>
        <w:t>eu</w:t>
      </w:r>
      <w:proofErr w:type="spellEnd"/>
    </w:p>
    <w:p w:rsidR="00200CA7" w:rsidRPr="00096D20" w:rsidRDefault="00200CA7" w:rsidP="00200CA7">
      <w:pPr>
        <w:widowControl w:val="0"/>
        <w:overflowPunct w:val="0"/>
        <w:autoSpaceDE w:val="0"/>
        <w:autoSpaceDN w:val="0"/>
        <w:adjustRightInd w:val="0"/>
        <w:ind w:left="4956"/>
        <w:jc w:val="both"/>
        <w:rPr>
          <w:rFonts w:ascii="Arial" w:hAnsi="Arial" w:cs="Arial"/>
          <w:sz w:val="24"/>
          <w:szCs w:val="24"/>
        </w:rPr>
      </w:pPr>
      <w:proofErr w:type="spellStart"/>
      <w:r w:rsidRPr="00096D20">
        <w:rPr>
          <w:rFonts w:ascii="Arial" w:hAnsi="Arial" w:cs="Arial"/>
          <w:sz w:val="24"/>
          <w:szCs w:val="24"/>
        </w:rPr>
        <w:t>Povrv</w:t>
      </w:r>
      <w:proofErr w:type="spellEnd"/>
      <w:r w:rsidRPr="00096D20">
        <w:rPr>
          <w:rFonts w:ascii="Arial" w:hAnsi="Arial" w:cs="Arial"/>
          <w:sz w:val="24"/>
          <w:szCs w:val="24"/>
        </w:rPr>
        <w:t xml:space="preserve"> (osim u sporovima male </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096D20">
        <w:rPr>
          <w:rFonts w:ascii="Arial" w:hAnsi="Arial" w:cs="Arial"/>
          <w:sz w:val="24"/>
          <w:szCs w:val="24"/>
        </w:rPr>
        <w:t xml:space="preserve">vrijednosti) </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proofErr w:type="spellStart"/>
      <w:r w:rsidRPr="00096D20">
        <w:rPr>
          <w:rFonts w:ascii="Arial" w:hAnsi="Arial" w:cs="Arial"/>
          <w:sz w:val="24"/>
          <w:szCs w:val="24"/>
        </w:rPr>
        <w:t>Pom</w:t>
      </w:r>
      <w:proofErr w:type="spellEnd"/>
      <w:r w:rsidRPr="00096D20">
        <w:rPr>
          <w:rFonts w:ascii="Arial" w:hAnsi="Arial" w:cs="Arial"/>
          <w:sz w:val="24"/>
          <w:szCs w:val="24"/>
        </w:rPr>
        <w:t xml:space="preserve">, </w:t>
      </w:r>
      <w:proofErr w:type="spellStart"/>
      <w:r w:rsidRPr="00096D20">
        <w:rPr>
          <w:rFonts w:ascii="Arial" w:hAnsi="Arial" w:cs="Arial"/>
          <w:sz w:val="24"/>
          <w:szCs w:val="24"/>
        </w:rPr>
        <w:t>Pom</w:t>
      </w:r>
      <w:proofErr w:type="spellEnd"/>
      <w:r w:rsidRPr="00096D20">
        <w:rPr>
          <w:rFonts w:ascii="Arial" w:hAnsi="Arial" w:cs="Arial"/>
          <w:sz w:val="24"/>
          <w:szCs w:val="24"/>
        </w:rPr>
        <w:t>-</w:t>
      </w:r>
      <w:proofErr w:type="spellStart"/>
      <w:r w:rsidRPr="00096D20">
        <w:rPr>
          <w:rFonts w:ascii="Arial" w:hAnsi="Arial" w:cs="Arial"/>
          <w:sz w:val="24"/>
          <w:szCs w:val="24"/>
        </w:rPr>
        <w:t>eu</w:t>
      </w:r>
      <w:proofErr w:type="spellEnd"/>
      <w:r w:rsidRPr="00096D20">
        <w:rPr>
          <w:rFonts w:ascii="Arial" w:hAnsi="Arial" w:cs="Arial"/>
          <w:sz w:val="24"/>
          <w:szCs w:val="24"/>
        </w:rPr>
        <w:t xml:space="preserve"> (u građanskim predmetima u kojima nisu ovlašteni odlučivati sudski savjetnici)</w:t>
      </w:r>
    </w:p>
    <w:p w:rsidR="00200CA7" w:rsidRPr="00096D20" w:rsidRDefault="00200CA7" w:rsidP="00200CA7">
      <w:pPr>
        <w:pStyle w:val="Odlomakpopisa"/>
        <w:widowControl w:val="0"/>
        <w:tabs>
          <w:tab w:val="num" w:pos="851"/>
        </w:tabs>
        <w:overflowPunct w:val="0"/>
        <w:autoSpaceDE w:val="0"/>
        <w:autoSpaceDN w:val="0"/>
        <w:adjustRightInd w:val="0"/>
        <w:ind w:left="567" w:firstLine="216"/>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proofErr w:type="spellStart"/>
      <w:r w:rsidRPr="00096D20">
        <w:rPr>
          <w:rFonts w:ascii="Arial" w:hAnsi="Arial" w:cs="Arial"/>
          <w:sz w:val="24"/>
          <w:szCs w:val="24"/>
        </w:rPr>
        <w:t>Ovr</w:t>
      </w:r>
      <w:proofErr w:type="spellEnd"/>
      <w:r w:rsidRPr="00096D20">
        <w:rPr>
          <w:rFonts w:ascii="Arial" w:hAnsi="Arial" w:cs="Arial"/>
          <w:sz w:val="24"/>
          <w:szCs w:val="24"/>
        </w:rPr>
        <w:t xml:space="preserve"> (privremene mjere iz vlastitih </w:t>
      </w:r>
    </w:p>
    <w:p w:rsidR="00200CA7" w:rsidRPr="00096D20" w:rsidRDefault="00200CA7" w:rsidP="00200CA7">
      <w:pPr>
        <w:pStyle w:val="Odlomakpopisa"/>
        <w:widowControl w:val="0"/>
        <w:tabs>
          <w:tab w:val="num" w:pos="851"/>
        </w:tabs>
        <w:overflowPunct w:val="0"/>
        <w:autoSpaceDE w:val="0"/>
        <w:autoSpaceDN w:val="0"/>
        <w:adjustRightInd w:val="0"/>
        <w:ind w:left="1416"/>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t>parnica)</w:t>
      </w:r>
    </w:p>
    <w:p w:rsidR="00200CA7" w:rsidRPr="00096D20" w:rsidRDefault="00200CA7" w:rsidP="00200CA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proofErr w:type="spellStart"/>
      <w:r w:rsidRPr="00096D20">
        <w:rPr>
          <w:rFonts w:ascii="Arial" w:hAnsi="Arial" w:cs="Arial"/>
          <w:sz w:val="24"/>
          <w:szCs w:val="24"/>
        </w:rPr>
        <w:t>R1</w:t>
      </w:r>
      <w:proofErr w:type="spellEnd"/>
      <w:r w:rsidRPr="00096D20">
        <w:rPr>
          <w:rFonts w:ascii="Arial" w:hAnsi="Arial" w:cs="Arial"/>
          <w:sz w:val="24"/>
          <w:szCs w:val="24"/>
        </w:rPr>
        <w:t xml:space="preserve"> i </w:t>
      </w:r>
      <w:proofErr w:type="spellStart"/>
      <w:r w:rsidRPr="00096D20">
        <w:rPr>
          <w:rFonts w:ascii="Arial" w:hAnsi="Arial" w:cs="Arial"/>
          <w:sz w:val="24"/>
          <w:szCs w:val="24"/>
        </w:rPr>
        <w:t>R2</w:t>
      </w:r>
      <w:proofErr w:type="spellEnd"/>
      <w:r w:rsidRPr="00096D20">
        <w:rPr>
          <w:rFonts w:ascii="Arial" w:hAnsi="Arial" w:cs="Arial"/>
          <w:sz w:val="24"/>
          <w:szCs w:val="24"/>
        </w:rPr>
        <w:t xml:space="preserve"> (koje nisu ovlašteni rješavati </w:t>
      </w:r>
    </w:p>
    <w:p w:rsidR="00200CA7" w:rsidRPr="00096D20" w:rsidRDefault="00200CA7" w:rsidP="00200CA7">
      <w:pPr>
        <w:pStyle w:val="Odlomakpopisa"/>
        <w:widowControl w:val="0"/>
        <w:tabs>
          <w:tab w:val="num" w:pos="851"/>
        </w:tabs>
        <w:overflowPunct w:val="0"/>
        <w:autoSpaceDE w:val="0"/>
        <w:autoSpaceDN w:val="0"/>
        <w:adjustRightInd w:val="0"/>
        <w:ind w:left="2124"/>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t>sudski savjetnici)</w:t>
      </w:r>
    </w:p>
    <w:p w:rsidR="00200CA7" w:rsidRPr="00096D20" w:rsidRDefault="00200CA7" w:rsidP="00200CA7">
      <w:pPr>
        <w:pStyle w:val="Odlomakpopisa"/>
        <w:widowControl w:val="0"/>
        <w:tabs>
          <w:tab w:val="num" w:pos="851"/>
        </w:tabs>
        <w:overflowPunct w:val="0"/>
        <w:autoSpaceDE w:val="0"/>
        <w:autoSpaceDN w:val="0"/>
        <w:adjustRightInd w:val="0"/>
        <w:ind w:left="4956"/>
        <w:jc w:val="both"/>
        <w:rPr>
          <w:rFonts w:ascii="Arial" w:hAnsi="Arial" w:cs="Arial"/>
          <w:sz w:val="24"/>
          <w:szCs w:val="24"/>
        </w:rPr>
      </w:pPr>
      <w:r w:rsidRPr="00096D20">
        <w:rPr>
          <w:rFonts w:ascii="Arial" w:hAnsi="Arial" w:cs="Arial"/>
          <w:sz w:val="24"/>
          <w:szCs w:val="24"/>
        </w:rPr>
        <w:t xml:space="preserve">O (ostavinski predmeti za sudsko rješavanje), </w:t>
      </w:r>
      <w:proofErr w:type="spellStart"/>
      <w:r w:rsidRPr="00096D20">
        <w:rPr>
          <w:rFonts w:ascii="Arial" w:hAnsi="Arial" w:cs="Arial"/>
          <w:sz w:val="24"/>
          <w:szCs w:val="24"/>
        </w:rPr>
        <w:t>Sp</w:t>
      </w:r>
      <w:proofErr w:type="spellEnd"/>
      <w:r w:rsidRPr="00096D20">
        <w:rPr>
          <w:rFonts w:ascii="Arial" w:hAnsi="Arial" w:cs="Arial"/>
          <w:sz w:val="24"/>
          <w:szCs w:val="24"/>
        </w:rPr>
        <w:t>, Mir</w:t>
      </w:r>
    </w:p>
    <w:p w:rsidR="00200CA7" w:rsidRPr="00096D20" w:rsidRDefault="00200CA7" w:rsidP="00200CA7">
      <w:pPr>
        <w:widowControl w:val="0"/>
        <w:tabs>
          <w:tab w:val="num" w:pos="851"/>
        </w:tabs>
        <w:overflowPunct w:val="0"/>
        <w:autoSpaceDE w:val="0"/>
        <w:autoSpaceDN w:val="0"/>
        <w:adjustRightInd w:val="0"/>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 u dijelu koji se odnosi na suce koji će ovjeravati isprave namijenjene za uporabu u inozemstvu na način da sada glasi:</w:t>
      </w: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096D20">
        <w:rPr>
          <w:rFonts w:ascii="Arial" w:hAnsi="Arial" w:cs="Arial"/>
          <w:sz w:val="24"/>
          <w:szCs w:val="24"/>
        </w:rPr>
        <w:t>„Mirna Mačešić - Biscuoli, Tamara Došen, Nataša Horvat, Andrijana Modrušan, Helena Božović Sladaković, Daniela Subotić Biondić, Mirjana Sinčić Kocijančić, Saša Javoran, Milena Blagonić, Ana Brgles Keser, Izabela Barbić, i Tamara Dagostin Mušković će ovjeravati isprave namijenjene za uporabu u inozemstvu“.</w:t>
      </w: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u dijelu koji se odnosi na referadu </w:t>
      </w:r>
      <w:proofErr w:type="spellStart"/>
      <w:r w:rsidRPr="00096D20">
        <w:rPr>
          <w:rFonts w:ascii="Arial" w:hAnsi="Arial" w:cs="Arial"/>
          <w:sz w:val="24"/>
          <w:szCs w:val="24"/>
        </w:rPr>
        <w:t>25</w:t>
      </w:r>
      <w:proofErr w:type="spellEnd"/>
      <w:r w:rsidRPr="00096D20">
        <w:rPr>
          <w:rFonts w:ascii="Arial" w:hAnsi="Arial" w:cs="Arial"/>
          <w:sz w:val="24"/>
          <w:szCs w:val="24"/>
        </w:rPr>
        <w:t xml:space="preserve"> Luka Zenić, u odnosu na oslobođenje od dodjele predmeta na način da isto sada glasi:</w:t>
      </w: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r w:rsidRPr="00096D20">
        <w:rPr>
          <w:rFonts w:ascii="Arial" w:hAnsi="Arial" w:cs="Arial"/>
          <w:sz w:val="24"/>
          <w:szCs w:val="24"/>
        </w:rPr>
        <w:t>„</w:t>
      </w:r>
      <w:r w:rsidRPr="00096D20">
        <w:rPr>
          <w:rFonts w:ascii="Arial" w:hAnsi="Arial" w:cs="Arial"/>
          <w:bCs/>
          <w:sz w:val="24"/>
          <w:szCs w:val="24"/>
        </w:rPr>
        <w:t xml:space="preserve">Zbog zaprimanja u rad zemljišnoknjižnih predmeta oslobađa se od dodjele navedenih parničnih, ostavinskih i izvanparničnih predmeta, te ovršnih predmeta i predmeta stečaja potrošača u algoritmu za automatsku (nasumičnu) dodjelu za </w:t>
      </w:r>
      <w:proofErr w:type="spellStart"/>
      <w:r w:rsidRPr="00096D20">
        <w:rPr>
          <w:rFonts w:ascii="Arial" w:hAnsi="Arial" w:cs="Arial"/>
          <w:bCs/>
          <w:sz w:val="24"/>
          <w:szCs w:val="24"/>
        </w:rPr>
        <w:t>20</w:t>
      </w:r>
      <w:proofErr w:type="spellEnd"/>
      <w:r w:rsidRPr="00096D20">
        <w:rPr>
          <w:rFonts w:ascii="Arial" w:hAnsi="Arial" w:cs="Arial"/>
          <w:bCs/>
          <w:sz w:val="24"/>
          <w:szCs w:val="24"/>
        </w:rPr>
        <w:t>%.“</w:t>
      </w:r>
    </w:p>
    <w:p w:rsidR="00200CA7" w:rsidRPr="00096D20" w:rsidRDefault="00200CA7" w:rsidP="00200CA7">
      <w:pPr>
        <w:pStyle w:val="Odlomakpopisa"/>
        <w:widowControl w:val="0"/>
        <w:tabs>
          <w:tab w:val="num" w:pos="0"/>
        </w:tabs>
        <w:overflowPunct w:val="0"/>
        <w:autoSpaceDE w:val="0"/>
        <w:autoSpaceDN w:val="0"/>
        <w:adjustRightInd w:val="0"/>
        <w:ind w:left="0"/>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u dijelu koji se odnosi na referadu </w:t>
      </w:r>
      <w:proofErr w:type="spellStart"/>
      <w:r w:rsidRPr="00096D20">
        <w:rPr>
          <w:rFonts w:ascii="Arial" w:hAnsi="Arial" w:cs="Arial"/>
          <w:sz w:val="24"/>
          <w:szCs w:val="24"/>
        </w:rPr>
        <w:t>14</w:t>
      </w:r>
      <w:proofErr w:type="spellEnd"/>
      <w:r w:rsidRPr="00096D20">
        <w:rPr>
          <w:rFonts w:ascii="Arial" w:hAnsi="Arial" w:cs="Arial"/>
          <w:sz w:val="24"/>
          <w:szCs w:val="24"/>
        </w:rPr>
        <w:t xml:space="preserve"> Maje Aflić Abbaci na način da ista sada glasi:</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pStyle w:val="Bezproreda"/>
        <w:ind w:left="4248" w:hanging="3540"/>
        <w:rPr>
          <w:rFonts w:ascii="Arial" w:hAnsi="Arial" w:cs="Arial"/>
          <w:b/>
          <w:sz w:val="24"/>
          <w:szCs w:val="24"/>
        </w:rPr>
      </w:pPr>
      <w:proofErr w:type="spellStart"/>
      <w:r w:rsidRPr="00096D20">
        <w:rPr>
          <w:rFonts w:ascii="Arial" w:hAnsi="Arial" w:cs="Arial"/>
          <w:b/>
          <w:sz w:val="24"/>
          <w:szCs w:val="24"/>
        </w:rPr>
        <w:t>14</w:t>
      </w:r>
      <w:proofErr w:type="spellEnd"/>
      <w:r w:rsidRPr="00096D20">
        <w:rPr>
          <w:rFonts w:ascii="Arial" w:hAnsi="Arial" w:cs="Arial"/>
          <w:b/>
          <w:sz w:val="24"/>
          <w:szCs w:val="24"/>
        </w:rPr>
        <w:t xml:space="preserve">       MAJA </w:t>
      </w:r>
      <w:proofErr w:type="spellStart"/>
      <w:r w:rsidRPr="00096D20">
        <w:rPr>
          <w:rFonts w:ascii="Arial" w:hAnsi="Arial" w:cs="Arial"/>
          <w:b/>
          <w:sz w:val="24"/>
          <w:szCs w:val="24"/>
        </w:rPr>
        <w:t>AFLIĆ</w:t>
      </w:r>
      <w:proofErr w:type="spellEnd"/>
      <w:r w:rsidRPr="00096D20">
        <w:rPr>
          <w:rFonts w:ascii="Arial" w:hAnsi="Arial" w:cs="Arial"/>
          <w:b/>
          <w:sz w:val="24"/>
          <w:szCs w:val="24"/>
        </w:rPr>
        <w:t xml:space="preserve"> ABBACI</w:t>
      </w:r>
      <w:r w:rsidRPr="00096D20">
        <w:rPr>
          <w:rFonts w:ascii="Arial" w:hAnsi="Arial" w:cs="Arial"/>
          <w:b/>
          <w:sz w:val="24"/>
          <w:szCs w:val="24"/>
        </w:rPr>
        <w:tab/>
      </w:r>
      <w:r w:rsidRPr="00096D20">
        <w:rPr>
          <w:rFonts w:ascii="Arial" w:hAnsi="Arial" w:cs="Arial"/>
          <w:b/>
          <w:sz w:val="24"/>
          <w:szCs w:val="24"/>
        </w:rPr>
        <w:tab/>
      </w:r>
    </w:p>
    <w:p w:rsidR="00200CA7" w:rsidRPr="00096D20" w:rsidRDefault="00200CA7" w:rsidP="00200CA7">
      <w:pPr>
        <w:pStyle w:val="Bezproreda"/>
        <w:ind w:left="4248" w:hanging="4248"/>
        <w:rPr>
          <w:rFonts w:ascii="Arial" w:hAnsi="Arial" w:cs="Arial"/>
          <w:sz w:val="24"/>
          <w:szCs w:val="24"/>
        </w:rPr>
      </w:pPr>
    </w:p>
    <w:p w:rsidR="00200CA7" w:rsidRPr="00096D20" w:rsidRDefault="00200CA7" w:rsidP="00200CA7">
      <w:pPr>
        <w:pStyle w:val="Bezproreda"/>
        <w:ind w:left="142" w:firstLine="566"/>
        <w:jc w:val="both"/>
        <w:rPr>
          <w:rFonts w:ascii="Arial" w:hAnsi="Arial" w:cs="Arial"/>
          <w:b/>
          <w:bCs/>
          <w:sz w:val="24"/>
          <w:szCs w:val="24"/>
        </w:rPr>
      </w:pPr>
      <w:proofErr w:type="spellStart"/>
      <w:r w:rsidRPr="00096D20">
        <w:rPr>
          <w:rFonts w:ascii="Arial" w:hAnsi="Arial" w:cs="Arial"/>
          <w:sz w:val="24"/>
          <w:szCs w:val="24"/>
        </w:rPr>
        <w:t>Riješava</w:t>
      </w:r>
      <w:proofErr w:type="spellEnd"/>
      <w:r w:rsidRPr="00096D20">
        <w:rPr>
          <w:rFonts w:ascii="Arial" w:hAnsi="Arial" w:cs="Arial"/>
          <w:sz w:val="24"/>
          <w:szCs w:val="24"/>
        </w:rPr>
        <w:t xml:space="preserve"> predmete iz upisnika P-</w:t>
      </w:r>
      <w:proofErr w:type="spellStart"/>
      <w:r w:rsidRPr="00096D20">
        <w:rPr>
          <w:rFonts w:ascii="Arial" w:hAnsi="Arial" w:cs="Arial"/>
          <w:sz w:val="24"/>
          <w:szCs w:val="24"/>
        </w:rPr>
        <w:t>eu</w:t>
      </w:r>
      <w:proofErr w:type="spellEnd"/>
      <w:r w:rsidRPr="00096D20">
        <w:rPr>
          <w:rFonts w:ascii="Arial" w:hAnsi="Arial" w:cs="Arial"/>
          <w:sz w:val="24"/>
          <w:szCs w:val="24"/>
        </w:rPr>
        <w:t xml:space="preserve">, </w:t>
      </w:r>
      <w:proofErr w:type="spellStart"/>
      <w:r w:rsidRPr="00096D20">
        <w:rPr>
          <w:rFonts w:ascii="Arial" w:hAnsi="Arial" w:cs="Arial"/>
          <w:sz w:val="24"/>
          <w:szCs w:val="24"/>
        </w:rPr>
        <w:t>Pom</w:t>
      </w:r>
      <w:proofErr w:type="spellEnd"/>
      <w:r w:rsidRPr="00096D20">
        <w:rPr>
          <w:rFonts w:ascii="Arial" w:hAnsi="Arial" w:cs="Arial"/>
          <w:sz w:val="24"/>
          <w:szCs w:val="24"/>
        </w:rPr>
        <w:t xml:space="preserve">, </w:t>
      </w:r>
      <w:proofErr w:type="spellStart"/>
      <w:r w:rsidRPr="00096D20">
        <w:rPr>
          <w:rFonts w:ascii="Arial" w:hAnsi="Arial" w:cs="Arial"/>
          <w:sz w:val="24"/>
          <w:szCs w:val="24"/>
        </w:rPr>
        <w:t>Pom</w:t>
      </w:r>
      <w:proofErr w:type="spellEnd"/>
      <w:r w:rsidRPr="00096D20">
        <w:rPr>
          <w:rFonts w:ascii="Arial" w:hAnsi="Arial" w:cs="Arial"/>
          <w:sz w:val="24"/>
          <w:szCs w:val="24"/>
        </w:rPr>
        <w:t>-</w:t>
      </w:r>
      <w:proofErr w:type="spellStart"/>
      <w:r w:rsidRPr="00096D20">
        <w:rPr>
          <w:rFonts w:ascii="Arial" w:hAnsi="Arial" w:cs="Arial"/>
          <w:sz w:val="24"/>
          <w:szCs w:val="24"/>
        </w:rPr>
        <w:t>eu</w:t>
      </w:r>
      <w:proofErr w:type="spellEnd"/>
      <w:r w:rsidRPr="00096D20">
        <w:rPr>
          <w:rFonts w:ascii="Arial" w:hAnsi="Arial" w:cs="Arial"/>
          <w:bCs/>
          <w:sz w:val="24"/>
          <w:szCs w:val="24"/>
        </w:rPr>
        <w:t xml:space="preserve">, </w:t>
      </w:r>
      <w:proofErr w:type="spellStart"/>
      <w:r w:rsidRPr="00096D20">
        <w:rPr>
          <w:rFonts w:ascii="Arial" w:hAnsi="Arial" w:cs="Arial"/>
          <w:bCs/>
          <w:sz w:val="24"/>
          <w:szCs w:val="24"/>
        </w:rPr>
        <w:t>Ovr</w:t>
      </w:r>
      <w:proofErr w:type="spellEnd"/>
      <w:r w:rsidRPr="00096D20">
        <w:rPr>
          <w:rFonts w:ascii="Arial" w:hAnsi="Arial" w:cs="Arial"/>
          <w:bCs/>
          <w:sz w:val="24"/>
          <w:szCs w:val="24"/>
        </w:rPr>
        <w:t xml:space="preserve"> (osim na nekretninama), </w:t>
      </w:r>
      <w:proofErr w:type="spellStart"/>
      <w:r w:rsidRPr="00096D20">
        <w:rPr>
          <w:rFonts w:ascii="Arial" w:hAnsi="Arial" w:cs="Arial"/>
          <w:sz w:val="24"/>
          <w:szCs w:val="24"/>
        </w:rPr>
        <w:t>Ovr</w:t>
      </w:r>
      <w:proofErr w:type="spellEnd"/>
      <w:r w:rsidRPr="00096D20">
        <w:rPr>
          <w:rFonts w:ascii="Arial" w:hAnsi="Arial" w:cs="Arial"/>
          <w:sz w:val="24"/>
          <w:szCs w:val="24"/>
        </w:rPr>
        <w:t xml:space="preserve"> Ob (radi naplate novčane tražbine osim na nekretninama) </w:t>
      </w:r>
      <w:proofErr w:type="spellStart"/>
      <w:r w:rsidRPr="00096D20">
        <w:rPr>
          <w:rFonts w:ascii="Arial" w:hAnsi="Arial" w:cs="Arial"/>
          <w:sz w:val="24"/>
          <w:szCs w:val="24"/>
        </w:rPr>
        <w:t>R1</w:t>
      </w:r>
      <w:proofErr w:type="spellEnd"/>
      <w:r w:rsidRPr="00096D20">
        <w:rPr>
          <w:rFonts w:ascii="Arial" w:hAnsi="Arial" w:cs="Arial"/>
          <w:sz w:val="24"/>
          <w:szCs w:val="24"/>
        </w:rPr>
        <w:t xml:space="preserve">, </w:t>
      </w:r>
      <w:proofErr w:type="spellStart"/>
      <w:r w:rsidRPr="00096D20">
        <w:rPr>
          <w:rFonts w:ascii="Arial" w:hAnsi="Arial" w:cs="Arial"/>
          <w:sz w:val="24"/>
          <w:szCs w:val="24"/>
        </w:rPr>
        <w:t>R2</w:t>
      </w:r>
      <w:proofErr w:type="spellEnd"/>
      <w:r w:rsidRPr="00096D20">
        <w:rPr>
          <w:rFonts w:ascii="Arial" w:hAnsi="Arial" w:cs="Arial"/>
          <w:sz w:val="24"/>
          <w:szCs w:val="24"/>
        </w:rPr>
        <w:t xml:space="preserve">, </w:t>
      </w:r>
      <w:proofErr w:type="spellStart"/>
      <w:r w:rsidRPr="00096D20">
        <w:rPr>
          <w:rFonts w:ascii="Arial" w:hAnsi="Arial" w:cs="Arial"/>
          <w:sz w:val="24"/>
          <w:szCs w:val="24"/>
        </w:rPr>
        <w:t>R1</w:t>
      </w:r>
      <w:proofErr w:type="spellEnd"/>
      <w:r w:rsidRPr="00096D20">
        <w:rPr>
          <w:rFonts w:ascii="Arial" w:hAnsi="Arial" w:cs="Arial"/>
          <w:sz w:val="24"/>
          <w:szCs w:val="24"/>
        </w:rPr>
        <w:t>-</w:t>
      </w:r>
      <w:proofErr w:type="spellStart"/>
      <w:r w:rsidRPr="00096D20">
        <w:rPr>
          <w:rFonts w:ascii="Arial" w:hAnsi="Arial" w:cs="Arial"/>
          <w:sz w:val="24"/>
          <w:szCs w:val="24"/>
        </w:rPr>
        <w:t>eu</w:t>
      </w:r>
      <w:proofErr w:type="spellEnd"/>
      <w:r w:rsidRPr="00096D20">
        <w:rPr>
          <w:rFonts w:ascii="Arial" w:hAnsi="Arial" w:cs="Arial"/>
          <w:sz w:val="24"/>
          <w:szCs w:val="24"/>
        </w:rPr>
        <w:t xml:space="preserve"> </w:t>
      </w:r>
      <w:r w:rsidRPr="00096D20">
        <w:rPr>
          <w:rFonts w:ascii="Arial" w:hAnsi="Arial" w:cs="Arial"/>
          <w:bCs/>
          <w:sz w:val="24"/>
          <w:szCs w:val="24"/>
        </w:rPr>
        <w:t xml:space="preserve">(osim </w:t>
      </w:r>
      <w:r w:rsidRPr="00096D20">
        <w:rPr>
          <w:rFonts w:ascii="Arial" w:hAnsi="Arial" w:cs="Arial"/>
          <w:sz w:val="24"/>
          <w:szCs w:val="24"/>
        </w:rPr>
        <w:t xml:space="preserve">predmeta koje nisu ovlašteni rješavati sudski savjetnici), </w:t>
      </w:r>
      <w:proofErr w:type="spellStart"/>
      <w:r w:rsidRPr="00096D20">
        <w:rPr>
          <w:rFonts w:ascii="Arial" w:hAnsi="Arial" w:cs="Arial"/>
          <w:bCs/>
          <w:sz w:val="24"/>
          <w:szCs w:val="24"/>
        </w:rPr>
        <w:t>Ovrv</w:t>
      </w:r>
      <w:proofErr w:type="spellEnd"/>
      <w:r w:rsidRPr="00096D20">
        <w:rPr>
          <w:rFonts w:ascii="Arial" w:hAnsi="Arial" w:cs="Arial"/>
          <w:bCs/>
          <w:sz w:val="24"/>
          <w:szCs w:val="24"/>
        </w:rPr>
        <w:t xml:space="preserve">, </w:t>
      </w:r>
      <w:proofErr w:type="spellStart"/>
      <w:r w:rsidRPr="00096D20">
        <w:rPr>
          <w:rFonts w:ascii="Arial" w:hAnsi="Arial" w:cs="Arial"/>
          <w:bCs/>
          <w:sz w:val="24"/>
          <w:szCs w:val="24"/>
        </w:rPr>
        <w:t>Ovr</w:t>
      </w:r>
      <w:proofErr w:type="spellEnd"/>
      <w:r w:rsidRPr="00096D20">
        <w:rPr>
          <w:rFonts w:ascii="Arial" w:hAnsi="Arial" w:cs="Arial"/>
          <w:bCs/>
          <w:sz w:val="24"/>
          <w:szCs w:val="24"/>
        </w:rPr>
        <w:t>-</w:t>
      </w:r>
      <w:proofErr w:type="spellStart"/>
      <w:r w:rsidRPr="00096D20">
        <w:rPr>
          <w:rFonts w:ascii="Arial" w:hAnsi="Arial" w:cs="Arial"/>
          <w:bCs/>
          <w:sz w:val="24"/>
          <w:szCs w:val="24"/>
        </w:rPr>
        <w:t>eu</w:t>
      </w:r>
      <w:proofErr w:type="spellEnd"/>
      <w:r w:rsidRPr="00096D20">
        <w:rPr>
          <w:rFonts w:ascii="Arial" w:hAnsi="Arial" w:cs="Arial"/>
          <w:bCs/>
          <w:sz w:val="24"/>
          <w:szCs w:val="24"/>
        </w:rPr>
        <w:t xml:space="preserve"> </w:t>
      </w:r>
      <w:r w:rsidRPr="00096D20">
        <w:rPr>
          <w:rFonts w:ascii="Arial" w:hAnsi="Arial" w:cs="Arial"/>
          <w:sz w:val="24"/>
          <w:szCs w:val="24"/>
        </w:rPr>
        <w:t xml:space="preserve">(osim na nekretninama), </w:t>
      </w:r>
      <w:proofErr w:type="spellStart"/>
      <w:r w:rsidRPr="00096D20">
        <w:rPr>
          <w:rFonts w:ascii="Arial" w:hAnsi="Arial" w:cs="Arial"/>
          <w:bCs/>
          <w:sz w:val="24"/>
          <w:szCs w:val="24"/>
        </w:rPr>
        <w:t>Pl</w:t>
      </w:r>
      <w:proofErr w:type="spellEnd"/>
      <w:r w:rsidRPr="00096D20">
        <w:rPr>
          <w:rFonts w:ascii="Arial" w:hAnsi="Arial" w:cs="Arial"/>
          <w:bCs/>
          <w:sz w:val="24"/>
          <w:szCs w:val="24"/>
        </w:rPr>
        <w:t xml:space="preserve"> (do </w:t>
      </w:r>
      <w:proofErr w:type="spellStart"/>
      <w:r w:rsidRPr="00096D20">
        <w:rPr>
          <w:rFonts w:ascii="Arial" w:hAnsi="Arial" w:cs="Arial"/>
          <w:bCs/>
          <w:sz w:val="24"/>
          <w:szCs w:val="24"/>
        </w:rPr>
        <w:t>100.000</w:t>
      </w:r>
      <w:proofErr w:type="spellEnd"/>
      <w:r w:rsidRPr="00096D20">
        <w:rPr>
          <w:rFonts w:ascii="Arial" w:hAnsi="Arial" w:cs="Arial"/>
          <w:bCs/>
          <w:sz w:val="24"/>
          <w:szCs w:val="24"/>
        </w:rPr>
        <w:t>,</w:t>
      </w:r>
      <w:proofErr w:type="spellStart"/>
      <w:r w:rsidRPr="00096D20">
        <w:rPr>
          <w:rFonts w:ascii="Arial" w:hAnsi="Arial" w:cs="Arial"/>
          <w:bCs/>
          <w:sz w:val="24"/>
          <w:szCs w:val="24"/>
        </w:rPr>
        <w:t>00</w:t>
      </w:r>
      <w:proofErr w:type="spellEnd"/>
      <w:r w:rsidRPr="00096D20">
        <w:rPr>
          <w:rFonts w:ascii="Arial" w:hAnsi="Arial" w:cs="Arial"/>
          <w:bCs/>
          <w:sz w:val="24"/>
          <w:szCs w:val="24"/>
        </w:rPr>
        <w:t xml:space="preserve"> kuna), </w:t>
      </w:r>
      <w:r w:rsidRPr="00096D20">
        <w:rPr>
          <w:rFonts w:ascii="Arial" w:hAnsi="Arial" w:cs="Arial"/>
          <w:sz w:val="24"/>
          <w:szCs w:val="24"/>
        </w:rPr>
        <w:t xml:space="preserve">O – naknadno pronađena imovina, </w:t>
      </w:r>
      <w:r w:rsidRPr="00096D20">
        <w:rPr>
          <w:rFonts w:ascii="Arial" w:hAnsi="Arial" w:cs="Arial"/>
          <w:bCs/>
          <w:sz w:val="24"/>
          <w:szCs w:val="24"/>
        </w:rPr>
        <w:t xml:space="preserve">Jednostavni postupak stečaja potrošača koji su </w:t>
      </w:r>
      <w:r w:rsidRPr="00096D20">
        <w:rPr>
          <w:rFonts w:ascii="Arial" w:hAnsi="Arial" w:cs="Arial"/>
          <w:sz w:val="24"/>
          <w:szCs w:val="24"/>
        </w:rPr>
        <w:t xml:space="preserve">u rješavanju i </w:t>
      </w:r>
      <w:r w:rsidRPr="00096D20">
        <w:rPr>
          <w:rFonts w:ascii="Arial" w:hAnsi="Arial" w:cs="Arial"/>
          <w:bCs/>
          <w:sz w:val="24"/>
          <w:szCs w:val="24"/>
        </w:rPr>
        <w:t xml:space="preserve">zaprimljeni </w:t>
      </w:r>
      <w:r w:rsidRPr="00096D20">
        <w:rPr>
          <w:rFonts w:ascii="Arial" w:hAnsi="Arial" w:cs="Arial"/>
          <w:bCs/>
          <w:sz w:val="24"/>
          <w:szCs w:val="24"/>
        </w:rPr>
        <w:lastRenderedPageBreak/>
        <w:t>do stupanja na snagu ove izmjene i dopune Godišnjeg rasporeda poslova kao i predmete iz istih upisnika koji su iskazani riješenim.</w:t>
      </w:r>
    </w:p>
    <w:p w:rsidR="00200CA7" w:rsidRPr="00096D20" w:rsidRDefault="00200CA7" w:rsidP="00200CA7">
      <w:pPr>
        <w:widowControl w:val="0"/>
        <w:overflowPunct w:val="0"/>
        <w:autoSpaceDE w:val="0"/>
        <w:autoSpaceDN w:val="0"/>
        <w:adjustRightInd w:val="0"/>
        <w:jc w:val="both"/>
        <w:rPr>
          <w:rFonts w:ascii="Arial" w:hAnsi="Arial" w:cs="Arial"/>
          <w:sz w:val="24"/>
          <w:szCs w:val="24"/>
        </w:rPr>
      </w:pP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r w:rsidRPr="00096D20">
        <w:rPr>
          <w:rFonts w:ascii="Arial" w:hAnsi="Arial" w:cs="Arial"/>
          <w:sz w:val="24"/>
          <w:szCs w:val="24"/>
        </w:rPr>
        <w:tab/>
      </w:r>
    </w:p>
    <w:p w:rsidR="00200CA7" w:rsidRPr="00096D20" w:rsidRDefault="00200CA7" w:rsidP="00200CA7">
      <w:pPr>
        <w:widowControl w:val="0"/>
        <w:autoSpaceDE w:val="0"/>
        <w:autoSpaceDN w:val="0"/>
        <w:adjustRightInd w:val="0"/>
        <w:jc w:val="center"/>
        <w:rPr>
          <w:rFonts w:ascii="Arial" w:hAnsi="Arial" w:cs="Arial"/>
          <w:b/>
          <w:sz w:val="24"/>
          <w:szCs w:val="24"/>
        </w:rPr>
      </w:pPr>
      <w:r w:rsidRPr="00096D20">
        <w:rPr>
          <w:rFonts w:ascii="Arial" w:hAnsi="Arial" w:cs="Arial"/>
          <w:b/>
          <w:sz w:val="24"/>
          <w:szCs w:val="24"/>
        </w:rPr>
        <w:t>VII</w:t>
      </w:r>
    </w:p>
    <w:p w:rsidR="00200CA7" w:rsidRPr="00096D20" w:rsidRDefault="00200CA7" w:rsidP="00200CA7">
      <w:pPr>
        <w:widowControl w:val="0"/>
        <w:autoSpaceDE w:val="0"/>
        <w:autoSpaceDN w:val="0"/>
        <w:adjustRightInd w:val="0"/>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xml:space="preserve">. </w:t>
      </w:r>
      <w:proofErr w:type="spellStart"/>
      <w:r w:rsidRPr="00096D20">
        <w:rPr>
          <w:rFonts w:ascii="Arial" w:hAnsi="Arial" w:cs="Arial"/>
          <w:sz w:val="24"/>
          <w:szCs w:val="24"/>
        </w:rPr>
        <w:t>br</w:t>
      </w:r>
      <w:proofErr w:type="spellEnd"/>
      <w:r w:rsidRPr="00096D20">
        <w:rPr>
          <w:rFonts w:ascii="Arial" w:hAnsi="Arial" w:cs="Arial"/>
          <w:sz w:val="24"/>
          <w:szCs w:val="24"/>
        </w:rPr>
        <w:t xml:space="preserve">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u glavi "V</w:t>
      </w:r>
      <w:r w:rsidRPr="00096D20">
        <w:rPr>
          <w:rFonts w:ascii="Arial" w:hAnsi="Arial" w:cs="Arial"/>
          <w:sz w:val="24"/>
          <w:szCs w:val="24"/>
        </w:rPr>
        <w:tab/>
        <w:t xml:space="preserve"> SJEDIŠTE SUDA, 7. Namještenici u sudu“ </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pStyle w:val="Odlomakpopisa"/>
        <w:numPr>
          <w:ilvl w:val="0"/>
          <w:numId w:val="2"/>
        </w:numPr>
        <w:shd w:val="clear" w:color="auto" w:fill="FFFFFF" w:themeFill="background1"/>
        <w:jc w:val="both"/>
        <w:rPr>
          <w:rFonts w:ascii="Arial" w:hAnsi="Arial" w:cs="Arial"/>
          <w:sz w:val="24"/>
          <w:szCs w:val="24"/>
        </w:rPr>
      </w:pPr>
      <w:r w:rsidRPr="00096D20">
        <w:rPr>
          <w:rFonts w:ascii="Arial" w:hAnsi="Arial" w:cs="Arial"/>
          <w:sz w:val="24"/>
          <w:szCs w:val="24"/>
        </w:rPr>
        <w:t xml:space="preserve">u dijelu poslova čistačica na način na da ista sada glasi: </w:t>
      </w:r>
    </w:p>
    <w:p w:rsidR="00200CA7" w:rsidRPr="00096D20" w:rsidRDefault="00200CA7" w:rsidP="00200CA7">
      <w:pPr>
        <w:pStyle w:val="Odlomakpopisa"/>
        <w:shd w:val="clear" w:color="auto" w:fill="FFFFFF" w:themeFill="background1"/>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 xml:space="preserve">„Poslove čistačica obavljaju: DRAGANA </w:t>
      </w:r>
      <w:proofErr w:type="spellStart"/>
      <w:r w:rsidRPr="00096D20">
        <w:rPr>
          <w:rFonts w:ascii="Arial" w:hAnsi="Arial" w:cs="Arial"/>
          <w:sz w:val="24"/>
          <w:szCs w:val="24"/>
        </w:rPr>
        <w:t>ŠVRAKA</w:t>
      </w:r>
      <w:proofErr w:type="spellEnd"/>
      <w:r w:rsidRPr="00096D20">
        <w:rPr>
          <w:rFonts w:ascii="Arial" w:hAnsi="Arial" w:cs="Arial"/>
          <w:sz w:val="24"/>
          <w:szCs w:val="24"/>
        </w:rPr>
        <w:t xml:space="preserve">, GORDANA </w:t>
      </w:r>
      <w:proofErr w:type="spellStart"/>
      <w:r w:rsidRPr="00096D20">
        <w:rPr>
          <w:rFonts w:ascii="Arial" w:hAnsi="Arial" w:cs="Arial"/>
          <w:sz w:val="24"/>
          <w:szCs w:val="24"/>
        </w:rPr>
        <w:t>RUJAK</w:t>
      </w:r>
      <w:proofErr w:type="spellEnd"/>
      <w:r w:rsidRPr="00096D20">
        <w:rPr>
          <w:rFonts w:ascii="Arial" w:hAnsi="Arial" w:cs="Arial"/>
          <w:sz w:val="24"/>
          <w:szCs w:val="24"/>
        </w:rPr>
        <w:t xml:space="preserve">, VESNA </w:t>
      </w:r>
      <w:proofErr w:type="spellStart"/>
      <w:r w:rsidRPr="00096D20">
        <w:rPr>
          <w:rFonts w:ascii="Arial" w:hAnsi="Arial" w:cs="Arial"/>
          <w:sz w:val="24"/>
          <w:szCs w:val="24"/>
        </w:rPr>
        <w:t>ROMIĆ</w:t>
      </w:r>
      <w:proofErr w:type="spellEnd"/>
      <w:r w:rsidRPr="00096D20">
        <w:rPr>
          <w:rFonts w:ascii="Arial" w:hAnsi="Arial" w:cs="Arial"/>
          <w:sz w:val="24"/>
          <w:szCs w:val="24"/>
        </w:rPr>
        <w:t xml:space="preserve">, MILADINKA </w:t>
      </w:r>
      <w:proofErr w:type="spellStart"/>
      <w:r w:rsidRPr="00096D20">
        <w:rPr>
          <w:rFonts w:ascii="Arial" w:hAnsi="Arial" w:cs="Arial"/>
          <w:sz w:val="24"/>
          <w:szCs w:val="24"/>
        </w:rPr>
        <w:t>FILIPOVIĆ</w:t>
      </w:r>
      <w:proofErr w:type="spellEnd"/>
      <w:r w:rsidRPr="00096D20">
        <w:rPr>
          <w:rFonts w:ascii="Arial" w:hAnsi="Arial" w:cs="Arial"/>
          <w:sz w:val="24"/>
          <w:szCs w:val="24"/>
        </w:rPr>
        <w:t xml:space="preserve"> GORDANA RUNKO i SABINA </w:t>
      </w:r>
      <w:proofErr w:type="spellStart"/>
      <w:r w:rsidRPr="00096D20">
        <w:rPr>
          <w:rFonts w:ascii="Arial" w:hAnsi="Arial" w:cs="Arial"/>
          <w:sz w:val="24"/>
          <w:szCs w:val="24"/>
        </w:rPr>
        <w:t>VELJAČIĆ</w:t>
      </w:r>
      <w:proofErr w:type="spellEnd"/>
      <w:r w:rsidRPr="00096D20">
        <w:rPr>
          <w:rFonts w:ascii="Arial" w:hAnsi="Arial" w:cs="Arial"/>
          <w:sz w:val="24"/>
          <w:szCs w:val="24"/>
        </w:rPr>
        <w:t>.</w:t>
      </w:r>
    </w:p>
    <w:p w:rsidR="00200CA7" w:rsidRPr="00096D20" w:rsidRDefault="00200CA7" w:rsidP="00200CA7">
      <w:pPr>
        <w:jc w:val="both"/>
        <w:rPr>
          <w:rFonts w:ascii="Arial" w:hAnsi="Arial" w:cs="Arial"/>
          <w:sz w:val="24"/>
          <w:szCs w:val="24"/>
        </w:rPr>
      </w:pPr>
    </w:p>
    <w:p w:rsidR="00200CA7" w:rsidRPr="00096D20" w:rsidRDefault="00200CA7" w:rsidP="00200CA7">
      <w:pPr>
        <w:jc w:val="both"/>
        <w:rPr>
          <w:rFonts w:ascii="Arial" w:hAnsi="Arial" w:cs="Arial"/>
          <w:sz w:val="24"/>
          <w:szCs w:val="24"/>
        </w:rPr>
      </w:pPr>
    </w:p>
    <w:p w:rsidR="00200CA7" w:rsidRPr="00096D20" w:rsidRDefault="00200CA7" w:rsidP="00200CA7">
      <w:pPr>
        <w:jc w:val="center"/>
        <w:rPr>
          <w:rFonts w:ascii="Arial" w:hAnsi="Arial" w:cs="Arial"/>
          <w:b/>
          <w:sz w:val="24"/>
          <w:szCs w:val="24"/>
        </w:rPr>
      </w:pPr>
      <w:r w:rsidRPr="00096D20">
        <w:rPr>
          <w:rFonts w:ascii="Arial" w:hAnsi="Arial" w:cs="Arial"/>
          <w:b/>
          <w:sz w:val="24"/>
          <w:szCs w:val="24"/>
        </w:rPr>
        <w:t>VIII</w:t>
      </w:r>
    </w:p>
    <w:p w:rsidR="00200CA7" w:rsidRPr="00096D20" w:rsidRDefault="00200CA7" w:rsidP="00200CA7">
      <w:pPr>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xml:space="preserve">. </w:t>
      </w:r>
      <w:proofErr w:type="spellStart"/>
      <w:r w:rsidRPr="00096D20">
        <w:rPr>
          <w:rFonts w:ascii="Arial" w:hAnsi="Arial" w:cs="Arial"/>
          <w:sz w:val="24"/>
          <w:szCs w:val="24"/>
        </w:rPr>
        <w:t>br</w:t>
      </w:r>
      <w:proofErr w:type="spellEnd"/>
      <w:r w:rsidRPr="00096D20">
        <w:rPr>
          <w:rFonts w:ascii="Arial" w:hAnsi="Arial" w:cs="Arial"/>
          <w:sz w:val="24"/>
          <w:szCs w:val="24"/>
        </w:rPr>
        <w:t xml:space="preserve">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u glavi "VII</w:t>
      </w:r>
      <w:r w:rsidRPr="00096D20">
        <w:rPr>
          <w:rFonts w:ascii="Arial" w:hAnsi="Arial" w:cs="Arial"/>
          <w:sz w:val="24"/>
          <w:szCs w:val="24"/>
        </w:rPr>
        <w:tab/>
        <w:t xml:space="preserve"> ZEMLJIŠNOKNJIŽNI ODJELI, </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 xml:space="preserve">u dijelu koji se odnosi na zemljišnoknjižne referente u Zemljišnoknjižnom odjelu Pula na način da isti sada glasi: </w:t>
      </w:r>
    </w:p>
    <w:p w:rsidR="00200CA7" w:rsidRPr="00096D20" w:rsidRDefault="00200CA7" w:rsidP="00200CA7">
      <w:pPr>
        <w:shd w:val="clear" w:color="auto" w:fill="FFFFFF" w:themeFill="background1"/>
        <w:jc w:val="both"/>
        <w:rPr>
          <w:rFonts w:ascii="Arial" w:hAnsi="Arial" w:cs="Arial"/>
          <w:sz w:val="24"/>
          <w:szCs w:val="24"/>
        </w:rPr>
      </w:pPr>
    </w:p>
    <w:p w:rsidR="00200CA7" w:rsidRPr="00096D20" w:rsidRDefault="00200CA7" w:rsidP="00200CA7">
      <w:pPr>
        <w:shd w:val="clear" w:color="auto" w:fill="FFFFFF" w:themeFill="background1"/>
        <w:jc w:val="both"/>
        <w:rPr>
          <w:rFonts w:ascii="Arial" w:hAnsi="Arial" w:cs="Arial"/>
          <w:sz w:val="24"/>
          <w:szCs w:val="24"/>
        </w:rPr>
      </w:pPr>
      <w:r w:rsidRPr="00096D20">
        <w:rPr>
          <w:rFonts w:ascii="Arial" w:hAnsi="Arial" w:cs="Arial"/>
          <w:sz w:val="24"/>
          <w:szCs w:val="24"/>
        </w:rPr>
        <w:t>Zemljišnoknjižni referenti u Zemljišnoknjižnom odjelu Pula su:</w:t>
      </w:r>
    </w:p>
    <w:p w:rsidR="00200CA7" w:rsidRPr="00096D20" w:rsidRDefault="00200CA7" w:rsidP="00200CA7">
      <w:pPr>
        <w:rPr>
          <w:rFonts w:ascii="Arial" w:hAnsi="Arial" w:cs="Arial"/>
          <w:sz w:val="24"/>
          <w:szCs w:val="24"/>
        </w:rPr>
      </w:pPr>
    </w:p>
    <w:p w:rsidR="00200CA7" w:rsidRPr="00096D20" w:rsidRDefault="00200CA7" w:rsidP="00200CA7">
      <w:pPr>
        <w:rPr>
          <w:rFonts w:ascii="Arial" w:hAnsi="Arial" w:cs="Arial"/>
          <w:sz w:val="24"/>
          <w:szCs w:val="24"/>
        </w:rPr>
        <w:sectPr w:rsidR="00200CA7" w:rsidRPr="00096D20" w:rsidSect="007A266E">
          <w:headerReference w:type="default" r:id="rId10"/>
          <w:pgSz w:w="11906" w:h="16838"/>
          <w:pgMar w:top="1417" w:right="1417" w:bottom="1417" w:left="1417" w:header="708" w:footer="708" w:gutter="0"/>
          <w:cols w:space="708"/>
          <w:titlePg/>
          <w:docGrid w:linePitch="360"/>
        </w:sectPr>
      </w:pP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lastRenderedPageBreak/>
        <w:t>ROMINA BAJTELA</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ESTER </w:t>
      </w:r>
      <w:proofErr w:type="spellStart"/>
      <w:r w:rsidRPr="00096D20">
        <w:rPr>
          <w:rFonts w:ascii="Arial" w:hAnsi="Arial" w:cs="Arial"/>
          <w:sz w:val="24"/>
          <w:szCs w:val="24"/>
        </w:rPr>
        <w:t>BARBANČIĆ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NOVELLA </w:t>
      </w:r>
      <w:proofErr w:type="spellStart"/>
      <w:r w:rsidRPr="00096D20">
        <w:rPr>
          <w:rFonts w:ascii="Arial" w:hAnsi="Arial" w:cs="Arial"/>
          <w:sz w:val="24"/>
          <w:szCs w:val="24"/>
        </w:rPr>
        <w:t>BEĆIROVIĆ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DRAGANA </w:t>
      </w:r>
      <w:proofErr w:type="spellStart"/>
      <w:r w:rsidRPr="00096D20">
        <w:rPr>
          <w:rFonts w:ascii="Arial" w:hAnsi="Arial" w:cs="Arial"/>
          <w:sz w:val="24"/>
          <w:szCs w:val="24"/>
        </w:rPr>
        <w:t>BENKOVIĆ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TEA </w:t>
      </w:r>
      <w:proofErr w:type="spellStart"/>
      <w:r w:rsidRPr="00096D20">
        <w:rPr>
          <w:rFonts w:ascii="Arial" w:hAnsi="Arial" w:cs="Arial"/>
          <w:sz w:val="24"/>
          <w:szCs w:val="24"/>
        </w:rPr>
        <w:t>BEGOVIĆ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IVANA </w:t>
      </w:r>
      <w:proofErr w:type="spellStart"/>
      <w:r w:rsidRPr="00096D20">
        <w:rPr>
          <w:rFonts w:ascii="Arial" w:hAnsi="Arial" w:cs="Arial"/>
          <w:sz w:val="24"/>
          <w:szCs w:val="24"/>
        </w:rPr>
        <w:t>BOŽAC</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BARBARA </w:t>
      </w:r>
      <w:proofErr w:type="spellStart"/>
      <w:r w:rsidRPr="00096D20">
        <w:rPr>
          <w:rFonts w:ascii="Arial" w:hAnsi="Arial" w:cs="Arial"/>
          <w:sz w:val="24"/>
          <w:szCs w:val="24"/>
        </w:rPr>
        <w:t>DUMANČIĆ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DANIJELA GODENA</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PAULA </w:t>
      </w:r>
      <w:proofErr w:type="spellStart"/>
      <w:r w:rsidRPr="00096D20">
        <w:rPr>
          <w:rFonts w:ascii="Arial" w:hAnsi="Arial" w:cs="Arial"/>
          <w:sz w:val="24"/>
          <w:szCs w:val="24"/>
        </w:rPr>
        <w:t>GRUBEŠIĆ</w:t>
      </w:r>
      <w:proofErr w:type="spellEnd"/>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BARBARA KRT</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DOLORES KUHAR (dugotrajno bolovanje)</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IDA LADAVAC</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lastRenderedPageBreak/>
        <w:t>MARINKA LATIN</w:t>
      </w:r>
    </w:p>
    <w:p w:rsidR="00200CA7" w:rsidRPr="00096D20" w:rsidRDefault="00200CA7" w:rsidP="00200CA7">
      <w:pPr>
        <w:numPr>
          <w:ilvl w:val="0"/>
          <w:numId w:val="1"/>
        </w:numPr>
        <w:rPr>
          <w:rFonts w:ascii="Arial" w:hAnsi="Arial" w:cs="Arial"/>
          <w:sz w:val="24"/>
          <w:szCs w:val="24"/>
        </w:rPr>
      </w:pPr>
      <w:r w:rsidRPr="00096D20">
        <w:rPr>
          <w:rFonts w:ascii="Arial" w:hAnsi="Arial" w:cs="Arial"/>
          <w:sz w:val="24"/>
          <w:szCs w:val="24"/>
        </w:rPr>
        <w:t xml:space="preserve">DORIS </w:t>
      </w:r>
      <w:proofErr w:type="spellStart"/>
      <w:r w:rsidRPr="00096D20">
        <w:rPr>
          <w:rFonts w:ascii="Arial" w:hAnsi="Arial" w:cs="Arial"/>
          <w:sz w:val="24"/>
          <w:szCs w:val="24"/>
        </w:rPr>
        <w:t>MAURIĆ</w:t>
      </w:r>
      <w:proofErr w:type="spellEnd"/>
    </w:p>
    <w:p w:rsidR="00200CA7" w:rsidRPr="00096D20" w:rsidRDefault="00200CA7" w:rsidP="00200CA7">
      <w:pPr>
        <w:pStyle w:val="Odlomakpopisa"/>
        <w:numPr>
          <w:ilvl w:val="0"/>
          <w:numId w:val="1"/>
        </w:numPr>
        <w:shd w:val="clear" w:color="auto" w:fill="FFFFFF" w:themeFill="background1"/>
        <w:jc w:val="both"/>
        <w:rPr>
          <w:rFonts w:ascii="Arial" w:hAnsi="Arial" w:cs="Arial"/>
          <w:sz w:val="24"/>
          <w:szCs w:val="24"/>
        </w:rPr>
      </w:pPr>
      <w:r w:rsidRPr="00096D20">
        <w:rPr>
          <w:rFonts w:ascii="Arial" w:hAnsi="Arial" w:cs="Arial"/>
          <w:sz w:val="24"/>
          <w:szCs w:val="24"/>
        </w:rPr>
        <w:t xml:space="preserve">JASNA </w:t>
      </w:r>
      <w:proofErr w:type="spellStart"/>
      <w:r w:rsidRPr="00096D20">
        <w:rPr>
          <w:rFonts w:ascii="Arial" w:hAnsi="Arial" w:cs="Arial"/>
          <w:sz w:val="24"/>
          <w:szCs w:val="24"/>
        </w:rPr>
        <w:t>MILOHANOVIĆ</w:t>
      </w:r>
      <w:proofErr w:type="spellEnd"/>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MARINA MOŠNJA</w:t>
      </w:r>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 xml:space="preserve">ANA </w:t>
      </w:r>
      <w:proofErr w:type="spellStart"/>
      <w:r w:rsidRPr="00096D20">
        <w:rPr>
          <w:rFonts w:ascii="Arial" w:hAnsi="Arial" w:cs="Arial"/>
          <w:sz w:val="24"/>
          <w:szCs w:val="24"/>
        </w:rPr>
        <w:t>OSTOVIĆ</w:t>
      </w:r>
      <w:proofErr w:type="spellEnd"/>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PAOLA PLETIKOS</w:t>
      </w:r>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 xml:space="preserve">BOJAN </w:t>
      </w:r>
      <w:proofErr w:type="spellStart"/>
      <w:r w:rsidRPr="00096D20">
        <w:rPr>
          <w:rFonts w:ascii="Arial" w:hAnsi="Arial" w:cs="Arial"/>
          <w:sz w:val="24"/>
          <w:szCs w:val="24"/>
        </w:rPr>
        <w:t>RADOLOVIĆ</w:t>
      </w:r>
      <w:proofErr w:type="spellEnd"/>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SANDRA STARAJ</w:t>
      </w:r>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 xml:space="preserve">SANJA ŠKOPAC </w:t>
      </w:r>
      <w:proofErr w:type="spellStart"/>
      <w:r w:rsidRPr="00096D20">
        <w:rPr>
          <w:rFonts w:ascii="Arial" w:hAnsi="Arial" w:cs="Arial"/>
          <w:sz w:val="24"/>
          <w:szCs w:val="24"/>
        </w:rPr>
        <w:t>BOŠNJAK</w:t>
      </w:r>
      <w:proofErr w:type="spellEnd"/>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ROMILDA ŽMAK</w:t>
      </w:r>
    </w:p>
    <w:p w:rsidR="00200CA7" w:rsidRPr="00096D20" w:rsidRDefault="00200CA7" w:rsidP="00200CA7">
      <w:pPr>
        <w:pStyle w:val="Bezproreda"/>
        <w:numPr>
          <w:ilvl w:val="0"/>
          <w:numId w:val="1"/>
        </w:numPr>
        <w:rPr>
          <w:rFonts w:ascii="Arial" w:hAnsi="Arial" w:cs="Arial"/>
          <w:sz w:val="24"/>
          <w:szCs w:val="24"/>
        </w:rPr>
      </w:pPr>
      <w:r w:rsidRPr="00096D20">
        <w:rPr>
          <w:rFonts w:ascii="Arial" w:hAnsi="Arial" w:cs="Arial"/>
          <w:sz w:val="24"/>
          <w:szCs w:val="24"/>
        </w:rPr>
        <w:t xml:space="preserve">IVANA </w:t>
      </w:r>
      <w:proofErr w:type="spellStart"/>
      <w:r w:rsidRPr="00096D20">
        <w:rPr>
          <w:rFonts w:ascii="Arial" w:hAnsi="Arial" w:cs="Arial"/>
          <w:sz w:val="24"/>
          <w:szCs w:val="24"/>
        </w:rPr>
        <w:t>PAĆELAT</w:t>
      </w:r>
      <w:proofErr w:type="spellEnd"/>
    </w:p>
    <w:p w:rsidR="00200CA7" w:rsidRPr="00096D20" w:rsidRDefault="00200CA7" w:rsidP="00200CA7">
      <w:pPr>
        <w:pStyle w:val="Odlomakpopisa"/>
        <w:numPr>
          <w:ilvl w:val="0"/>
          <w:numId w:val="1"/>
        </w:numPr>
        <w:shd w:val="clear" w:color="auto" w:fill="FFFFFF" w:themeFill="background1"/>
        <w:jc w:val="both"/>
        <w:rPr>
          <w:rFonts w:ascii="Arial" w:hAnsi="Arial" w:cs="Arial"/>
          <w:sz w:val="24"/>
          <w:szCs w:val="24"/>
        </w:rPr>
      </w:pPr>
      <w:r w:rsidRPr="00096D20">
        <w:rPr>
          <w:rFonts w:ascii="Arial" w:hAnsi="Arial" w:cs="Arial"/>
          <w:sz w:val="24"/>
          <w:szCs w:val="24"/>
        </w:rPr>
        <w:t>KORINA MARAS</w:t>
      </w:r>
    </w:p>
    <w:p w:rsidR="00200CA7" w:rsidRPr="00096D20" w:rsidRDefault="00200CA7" w:rsidP="00200CA7">
      <w:pPr>
        <w:pStyle w:val="Odlomakpopisa"/>
        <w:numPr>
          <w:ilvl w:val="0"/>
          <w:numId w:val="1"/>
        </w:numPr>
        <w:shd w:val="clear" w:color="auto" w:fill="FFFFFF" w:themeFill="background1"/>
        <w:jc w:val="both"/>
        <w:rPr>
          <w:rFonts w:ascii="Arial" w:hAnsi="Arial" w:cs="Arial"/>
          <w:sz w:val="24"/>
          <w:szCs w:val="24"/>
        </w:rPr>
      </w:pPr>
      <w:r w:rsidRPr="00096D20">
        <w:rPr>
          <w:rFonts w:ascii="Arial" w:hAnsi="Arial" w:cs="Arial"/>
          <w:sz w:val="24"/>
          <w:szCs w:val="24"/>
        </w:rPr>
        <w:t>AMELA POROPAT</w:t>
      </w:r>
    </w:p>
    <w:p w:rsidR="00200CA7" w:rsidRPr="00096D20" w:rsidRDefault="00200CA7" w:rsidP="00200CA7">
      <w:pPr>
        <w:jc w:val="both"/>
        <w:rPr>
          <w:rFonts w:ascii="Arial" w:hAnsi="Arial" w:cs="Arial"/>
          <w:sz w:val="24"/>
          <w:szCs w:val="24"/>
        </w:rPr>
        <w:sectPr w:rsidR="00200CA7" w:rsidRPr="00096D20" w:rsidSect="005828EC">
          <w:type w:val="continuous"/>
          <w:pgSz w:w="11906" w:h="16838"/>
          <w:pgMar w:top="1417" w:right="1417" w:bottom="1417" w:left="1417" w:header="708" w:footer="708" w:gutter="0"/>
          <w:cols w:num="2" w:space="708"/>
          <w:titlePg/>
          <w:docGrid w:linePitch="360"/>
        </w:sectPr>
      </w:pPr>
    </w:p>
    <w:p w:rsidR="00200CA7" w:rsidRPr="00096D20" w:rsidRDefault="00200CA7" w:rsidP="00200CA7">
      <w:pPr>
        <w:jc w:val="both"/>
        <w:rPr>
          <w:rFonts w:ascii="Arial" w:hAnsi="Arial" w:cs="Arial"/>
          <w:sz w:val="24"/>
          <w:szCs w:val="24"/>
        </w:rPr>
      </w:pPr>
    </w:p>
    <w:p w:rsidR="00200CA7" w:rsidRPr="00096D20" w:rsidRDefault="00200CA7" w:rsidP="00200CA7">
      <w:pPr>
        <w:jc w:val="center"/>
        <w:rPr>
          <w:rFonts w:ascii="Arial" w:hAnsi="Arial" w:cs="Arial"/>
          <w:b/>
          <w:sz w:val="24"/>
          <w:szCs w:val="24"/>
        </w:rPr>
      </w:pPr>
      <w:r w:rsidRPr="00096D20">
        <w:rPr>
          <w:rFonts w:ascii="Arial" w:hAnsi="Arial" w:cs="Arial"/>
          <w:b/>
          <w:sz w:val="24"/>
          <w:szCs w:val="24"/>
        </w:rPr>
        <w:t>IX</w:t>
      </w:r>
    </w:p>
    <w:p w:rsidR="00200CA7" w:rsidRPr="00096D20" w:rsidRDefault="00200CA7" w:rsidP="00200CA7">
      <w:pPr>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 xml:space="preserve">Mijenja se Godišnji raspored poslova u Općinskom sudu u Puli-Pola </w:t>
      </w:r>
      <w:proofErr w:type="spellStart"/>
      <w:r w:rsidRPr="00096D20">
        <w:rPr>
          <w:rFonts w:ascii="Arial" w:hAnsi="Arial" w:cs="Arial"/>
          <w:sz w:val="24"/>
          <w:szCs w:val="24"/>
        </w:rPr>
        <w:t>posl</w:t>
      </w:r>
      <w:proofErr w:type="spellEnd"/>
      <w:r w:rsidRPr="00096D20">
        <w:rPr>
          <w:rFonts w:ascii="Arial" w:hAnsi="Arial" w:cs="Arial"/>
          <w:sz w:val="24"/>
          <w:szCs w:val="24"/>
        </w:rPr>
        <w:t xml:space="preserve">. br. </w:t>
      </w:r>
      <w:proofErr w:type="spellStart"/>
      <w:r w:rsidRPr="00096D20">
        <w:rPr>
          <w:rFonts w:ascii="Arial" w:hAnsi="Arial" w:cs="Arial"/>
          <w:sz w:val="24"/>
          <w:szCs w:val="24"/>
        </w:rPr>
        <w:t>posl</w:t>
      </w:r>
      <w:proofErr w:type="spellEnd"/>
      <w:r w:rsidRPr="00096D20">
        <w:rPr>
          <w:rFonts w:ascii="Arial" w:hAnsi="Arial" w:cs="Arial"/>
          <w:sz w:val="24"/>
          <w:szCs w:val="24"/>
        </w:rPr>
        <w:t>. br. 5 Su-</w:t>
      </w:r>
      <w:proofErr w:type="spellStart"/>
      <w:r w:rsidRPr="00096D20">
        <w:rPr>
          <w:rFonts w:ascii="Arial" w:hAnsi="Arial" w:cs="Arial"/>
          <w:sz w:val="24"/>
          <w:szCs w:val="24"/>
        </w:rPr>
        <w:t>665</w:t>
      </w:r>
      <w:proofErr w:type="spellEnd"/>
      <w:r w:rsidRPr="00096D20">
        <w:rPr>
          <w:rFonts w:ascii="Arial" w:hAnsi="Arial" w:cs="Arial"/>
          <w:sz w:val="24"/>
          <w:szCs w:val="24"/>
        </w:rPr>
        <w:t>/</w:t>
      </w:r>
      <w:proofErr w:type="spellStart"/>
      <w:r w:rsidRPr="00096D20">
        <w:rPr>
          <w:rFonts w:ascii="Arial" w:hAnsi="Arial" w:cs="Arial"/>
          <w:sz w:val="24"/>
          <w:szCs w:val="24"/>
        </w:rPr>
        <w:t>2022</w:t>
      </w:r>
      <w:proofErr w:type="spellEnd"/>
      <w:r w:rsidRPr="00096D20">
        <w:rPr>
          <w:rFonts w:ascii="Arial" w:hAnsi="Arial" w:cs="Arial"/>
          <w:sz w:val="24"/>
          <w:szCs w:val="24"/>
        </w:rPr>
        <w:t xml:space="preserve">-1 od </w:t>
      </w:r>
      <w:proofErr w:type="spellStart"/>
      <w:r w:rsidRPr="00096D20">
        <w:rPr>
          <w:rFonts w:ascii="Arial" w:hAnsi="Arial" w:cs="Arial"/>
          <w:sz w:val="24"/>
          <w:szCs w:val="24"/>
        </w:rPr>
        <w:t>30</w:t>
      </w:r>
      <w:proofErr w:type="spellEnd"/>
      <w:r w:rsidRPr="00096D20">
        <w:rPr>
          <w:rFonts w:ascii="Arial" w:hAnsi="Arial" w:cs="Arial"/>
          <w:sz w:val="24"/>
          <w:szCs w:val="24"/>
        </w:rPr>
        <w:t xml:space="preserve">. studenog </w:t>
      </w:r>
      <w:proofErr w:type="spellStart"/>
      <w:r w:rsidRPr="00096D20">
        <w:rPr>
          <w:rFonts w:ascii="Arial" w:hAnsi="Arial" w:cs="Arial"/>
          <w:sz w:val="24"/>
          <w:szCs w:val="24"/>
        </w:rPr>
        <w:t>2022</w:t>
      </w:r>
      <w:proofErr w:type="spellEnd"/>
      <w:r w:rsidRPr="00096D20">
        <w:rPr>
          <w:rFonts w:ascii="Arial" w:hAnsi="Arial" w:cs="Arial"/>
          <w:sz w:val="24"/>
          <w:szCs w:val="24"/>
        </w:rPr>
        <w:t xml:space="preserve">.  u glavi "VIII. UREDOVNO RADNO VRIJEME ZA PRIMANJE STRANAKA" </w:t>
      </w:r>
    </w:p>
    <w:p w:rsidR="00200CA7" w:rsidRPr="00096D20" w:rsidRDefault="00200CA7" w:rsidP="00200CA7">
      <w:pPr>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w:t>
      </w:r>
      <w:r w:rsidRPr="00096D20">
        <w:rPr>
          <w:rFonts w:ascii="Arial" w:hAnsi="Arial" w:cs="Arial"/>
          <w:sz w:val="24"/>
          <w:szCs w:val="24"/>
        </w:rPr>
        <w:tab/>
        <w:t>u dijelu koji se odnosi na Zemljišnoknjižne odjele Pula i Rovinj-</w:t>
      </w:r>
      <w:proofErr w:type="spellStart"/>
      <w:r w:rsidRPr="00096D20">
        <w:rPr>
          <w:rFonts w:ascii="Arial" w:hAnsi="Arial" w:cs="Arial"/>
          <w:sz w:val="24"/>
          <w:szCs w:val="24"/>
        </w:rPr>
        <w:t>Rovigno</w:t>
      </w:r>
      <w:proofErr w:type="spellEnd"/>
      <w:r w:rsidRPr="00096D20">
        <w:rPr>
          <w:rFonts w:ascii="Arial" w:hAnsi="Arial" w:cs="Arial"/>
          <w:sz w:val="24"/>
          <w:szCs w:val="24"/>
        </w:rPr>
        <w:t xml:space="preserve"> na način da isti sada glasi:</w:t>
      </w:r>
    </w:p>
    <w:p w:rsidR="00200CA7" w:rsidRPr="00096D20" w:rsidRDefault="00200CA7" w:rsidP="00200CA7">
      <w:pPr>
        <w:jc w:val="both"/>
        <w:rPr>
          <w:rFonts w:ascii="Arial" w:hAnsi="Arial" w:cs="Arial"/>
          <w:sz w:val="24"/>
          <w:szCs w:val="24"/>
        </w:rPr>
      </w:pPr>
    </w:p>
    <w:p w:rsidR="00200CA7" w:rsidRPr="00096D20" w:rsidRDefault="00200CA7" w:rsidP="00200CA7">
      <w:pPr>
        <w:jc w:val="both"/>
        <w:rPr>
          <w:rFonts w:ascii="Arial" w:hAnsi="Arial" w:cs="Arial"/>
          <w:sz w:val="24"/>
          <w:szCs w:val="24"/>
        </w:rPr>
      </w:pPr>
      <w:r w:rsidRPr="00096D20">
        <w:rPr>
          <w:rFonts w:ascii="Arial" w:hAnsi="Arial" w:cs="Arial"/>
          <w:sz w:val="24"/>
          <w:szCs w:val="24"/>
        </w:rPr>
        <w:t>„ 4. Zemljišnoknjižni odjeli Pula i Rovinj-</w:t>
      </w:r>
      <w:proofErr w:type="spellStart"/>
      <w:r w:rsidRPr="00096D20">
        <w:rPr>
          <w:rFonts w:ascii="Arial" w:hAnsi="Arial" w:cs="Arial"/>
          <w:sz w:val="24"/>
          <w:szCs w:val="24"/>
        </w:rPr>
        <w:t>Rovigno</w:t>
      </w:r>
      <w:proofErr w:type="spellEnd"/>
      <w:r w:rsidRPr="00096D20">
        <w:rPr>
          <w:rFonts w:ascii="Arial" w:hAnsi="Arial" w:cs="Arial"/>
          <w:sz w:val="24"/>
          <w:szCs w:val="24"/>
        </w:rPr>
        <w:t xml:space="preserve"> primaju stranke u zemljišnoknjižnoj pisarnici:</w:t>
      </w:r>
    </w:p>
    <w:p w:rsidR="00200CA7" w:rsidRPr="00096D20" w:rsidRDefault="00200CA7" w:rsidP="00200CA7">
      <w:pPr>
        <w:jc w:val="both"/>
        <w:rPr>
          <w:rFonts w:ascii="Arial" w:hAnsi="Arial" w:cs="Arial"/>
          <w:sz w:val="24"/>
          <w:szCs w:val="24"/>
        </w:rPr>
      </w:pPr>
    </w:p>
    <w:p w:rsidR="00200CA7" w:rsidRPr="00096D20" w:rsidRDefault="00200CA7" w:rsidP="00200CA7">
      <w:pPr>
        <w:pStyle w:val="Odlomakpopisa"/>
        <w:ind w:left="644"/>
        <w:jc w:val="both"/>
        <w:rPr>
          <w:rFonts w:ascii="Arial" w:hAnsi="Arial" w:cs="Arial"/>
          <w:sz w:val="24"/>
          <w:szCs w:val="24"/>
        </w:rPr>
      </w:pPr>
      <w:r w:rsidRPr="00096D20">
        <w:rPr>
          <w:rFonts w:ascii="Arial" w:hAnsi="Arial" w:cs="Arial"/>
          <w:sz w:val="24"/>
          <w:szCs w:val="24"/>
        </w:rPr>
        <w:t>- Izdavanje izvadaka, potvrda i uvidi u zemljišnu knjigu ili zbirku isprava:</w:t>
      </w:r>
    </w:p>
    <w:p w:rsidR="00200CA7" w:rsidRPr="00096D20" w:rsidRDefault="00200CA7" w:rsidP="00200CA7">
      <w:pPr>
        <w:pStyle w:val="Odlomakpopisa"/>
        <w:ind w:left="644"/>
        <w:jc w:val="both"/>
        <w:rPr>
          <w:rFonts w:ascii="Arial" w:hAnsi="Arial" w:cs="Arial"/>
          <w:sz w:val="24"/>
          <w:szCs w:val="24"/>
        </w:rPr>
      </w:pPr>
    </w:p>
    <w:p w:rsidR="00200CA7" w:rsidRPr="00096D20" w:rsidRDefault="00200CA7" w:rsidP="00200CA7">
      <w:pPr>
        <w:pStyle w:val="Naslov1"/>
        <w:spacing w:line="275" w:lineRule="exact"/>
        <w:ind w:left="0" w:right="189"/>
        <w:jc w:val="both"/>
        <w:rPr>
          <w:rFonts w:eastAsia="Times New Roman"/>
          <w:b w:val="0"/>
          <w:bCs w:val="0"/>
        </w:rPr>
      </w:pPr>
      <w:r w:rsidRPr="00096D20">
        <w:rPr>
          <w:rFonts w:eastAsia="Times New Roman"/>
          <w:b w:val="0"/>
          <w:bCs w:val="0"/>
        </w:rPr>
        <w:t>SVE STRANKE (fizičke i pravne osobe, javni bilježnici i odvjetnici) primaju se u zemljišnoknjižne pisarnice:</w:t>
      </w:r>
    </w:p>
    <w:p w:rsidR="00200CA7" w:rsidRPr="00096D20" w:rsidRDefault="00200CA7" w:rsidP="00200CA7">
      <w:pPr>
        <w:rPr>
          <w:rFonts w:ascii="Arial" w:eastAsiaTheme="minorHAnsi" w:hAnsi="Arial" w:cs="Arial"/>
          <w:sz w:val="24"/>
          <w:szCs w:val="24"/>
        </w:rPr>
      </w:pPr>
    </w:p>
    <w:p w:rsidR="00200CA7" w:rsidRPr="00096D20" w:rsidRDefault="00200CA7" w:rsidP="00200CA7">
      <w:pPr>
        <w:pStyle w:val="Odlomakpopisa"/>
        <w:numPr>
          <w:ilvl w:val="0"/>
          <w:numId w:val="3"/>
        </w:numPr>
        <w:autoSpaceDE w:val="0"/>
        <w:autoSpaceDN w:val="0"/>
        <w:jc w:val="both"/>
        <w:rPr>
          <w:rFonts w:ascii="Arial" w:hAnsi="Arial" w:cs="Arial"/>
          <w:sz w:val="24"/>
          <w:szCs w:val="24"/>
        </w:rPr>
      </w:pPr>
      <w:r w:rsidRPr="00096D20">
        <w:rPr>
          <w:rFonts w:ascii="Arial" w:hAnsi="Arial" w:cs="Arial"/>
          <w:sz w:val="24"/>
          <w:szCs w:val="24"/>
        </w:rPr>
        <w:t xml:space="preserve">ponedjeljak, srijeda i petak od </w:t>
      </w:r>
      <w:r w:rsidRPr="00096D20">
        <w:rPr>
          <w:rFonts w:ascii="Arial" w:hAnsi="Arial" w:cs="Arial"/>
          <w:bCs/>
          <w:sz w:val="24"/>
          <w:szCs w:val="24"/>
        </w:rPr>
        <w:t>8,</w:t>
      </w:r>
      <w:proofErr w:type="spellStart"/>
      <w:r w:rsidRPr="00096D20">
        <w:rPr>
          <w:rFonts w:ascii="Arial" w:hAnsi="Arial" w:cs="Arial"/>
          <w:bCs/>
          <w:sz w:val="24"/>
          <w:szCs w:val="24"/>
        </w:rPr>
        <w:t>00</w:t>
      </w:r>
      <w:proofErr w:type="spellEnd"/>
      <w:r w:rsidRPr="00096D20">
        <w:rPr>
          <w:rFonts w:ascii="Arial" w:hAnsi="Arial" w:cs="Arial"/>
          <w:bCs/>
          <w:sz w:val="24"/>
          <w:szCs w:val="24"/>
        </w:rPr>
        <w:t xml:space="preserve"> do </w:t>
      </w:r>
      <w:proofErr w:type="spellStart"/>
      <w:r w:rsidRPr="00096D20">
        <w:rPr>
          <w:rFonts w:ascii="Arial" w:hAnsi="Arial" w:cs="Arial"/>
          <w:bCs/>
          <w:sz w:val="24"/>
          <w:szCs w:val="24"/>
        </w:rPr>
        <w:t>10</w:t>
      </w:r>
      <w:proofErr w:type="spellEnd"/>
      <w:r w:rsidRPr="00096D20">
        <w:rPr>
          <w:rFonts w:ascii="Arial" w:hAnsi="Arial" w:cs="Arial"/>
          <w:bCs/>
          <w:sz w:val="24"/>
          <w:szCs w:val="24"/>
        </w:rPr>
        <w:t>,</w:t>
      </w:r>
      <w:proofErr w:type="spellStart"/>
      <w:r w:rsidRPr="00096D20">
        <w:rPr>
          <w:rFonts w:ascii="Arial" w:hAnsi="Arial" w:cs="Arial"/>
          <w:bCs/>
          <w:sz w:val="24"/>
          <w:szCs w:val="24"/>
        </w:rPr>
        <w:t>30</w:t>
      </w:r>
      <w:proofErr w:type="spellEnd"/>
      <w:r w:rsidRPr="00096D20">
        <w:rPr>
          <w:rFonts w:ascii="Arial" w:hAnsi="Arial" w:cs="Arial"/>
          <w:bCs/>
          <w:sz w:val="24"/>
          <w:szCs w:val="24"/>
        </w:rPr>
        <w:t xml:space="preserve"> sati</w:t>
      </w:r>
    </w:p>
    <w:p w:rsidR="00200CA7" w:rsidRPr="00096D20" w:rsidRDefault="00200CA7" w:rsidP="00200CA7">
      <w:pPr>
        <w:pStyle w:val="Odlomakpopisa"/>
        <w:autoSpaceDE w:val="0"/>
        <w:autoSpaceDN w:val="0"/>
        <w:ind w:left="1440"/>
        <w:jc w:val="both"/>
        <w:rPr>
          <w:rFonts w:ascii="Arial" w:hAnsi="Arial" w:cs="Arial"/>
          <w:sz w:val="24"/>
          <w:szCs w:val="24"/>
        </w:rPr>
      </w:pPr>
    </w:p>
    <w:p w:rsidR="00200CA7" w:rsidRPr="00096D20" w:rsidRDefault="00200CA7" w:rsidP="00200CA7">
      <w:pPr>
        <w:pStyle w:val="Odlomakpopisa"/>
        <w:numPr>
          <w:ilvl w:val="0"/>
          <w:numId w:val="3"/>
        </w:numPr>
        <w:jc w:val="both"/>
        <w:rPr>
          <w:rFonts w:ascii="Arial" w:hAnsi="Arial" w:cs="Arial"/>
          <w:sz w:val="24"/>
          <w:szCs w:val="24"/>
        </w:rPr>
      </w:pPr>
      <w:r w:rsidRPr="00096D20">
        <w:rPr>
          <w:rFonts w:ascii="Arial" w:hAnsi="Arial" w:cs="Arial"/>
          <w:sz w:val="24"/>
          <w:szCs w:val="24"/>
        </w:rPr>
        <w:t>Telefonski pozivi svakim radnim danom od 8,</w:t>
      </w:r>
      <w:proofErr w:type="spellStart"/>
      <w:r w:rsidRPr="00096D20">
        <w:rPr>
          <w:rFonts w:ascii="Arial" w:hAnsi="Arial" w:cs="Arial"/>
          <w:sz w:val="24"/>
          <w:szCs w:val="24"/>
        </w:rPr>
        <w:t>00</w:t>
      </w:r>
      <w:proofErr w:type="spellEnd"/>
      <w:r w:rsidRPr="00096D20">
        <w:rPr>
          <w:rFonts w:ascii="Arial" w:hAnsi="Arial" w:cs="Arial"/>
          <w:sz w:val="24"/>
          <w:szCs w:val="24"/>
        </w:rPr>
        <w:t xml:space="preserve"> do </w:t>
      </w:r>
      <w:proofErr w:type="spellStart"/>
      <w:r w:rsidRPr="00096D20">
        <w:rPr>
          <w:rFonts w:ascii="Arial" w:hAnsi="Arial" w:cs="Arial"/>
          <w:sz w:val="24"/>
          <w:szCs w:val="24"/>
        </w:rPr>
        <w:t>11</w:t>
      </w:r>
      <w:proofErr w:type="spellEnd"/>
      <w:r w:rsidRPr="00096D20">
        <w:rPr>
          <w:rFonts w:ascii="Arial" w:hAnsi="Arial" w:cs="Arial"/>
          <w:sz w:val="24"/>
          <w:szCs w:val="24"/>
        </w:rPr>
        <w:t>,</w:t>
      </w:r>
      <w:proofErr w:type="spellStart"/>
      <w:r w:rsidRPr="00096D20">
        <w:rPr>
          <w:rFonts w:ascii="Arial" w:hAnsi="Arial" w:cs="Arial"/>
          <w:sz w:val="24"/>
          <w:szCs w:val="24"/>
        </w:rPr>
        <w:t>00</w:t>
      </w:r>
      <w:proofErr w:type="spellEnd"/>
      <w:r w:rsidRPr="00096D20">
        <w:rPr>
          <w:rFonts w:ascii="Arial" w:hAnsi="Arial" w:cs="Arial"/>
          <w:sz w:val="24"/>
          <w:szCs w:val="24"/>
        </w:rPr>
        <w:t xml:space="preserve"> sati“.</w:t>
      </w:r>
    </w:p>
    <w:p w:rsidR="00200CA7" w:rsidRPr="00096D20" w:rsidRDefault="00200CA7" w:rsidP="00200CA7">
      <w:pPr>
        <w:shd w:val="clear" w:color="auto" w:fill="FFFFFF" w:themeFill="background1"/>
        <w:rPr>
          <w:rFonts w:ascii="Arial" w:hAnsi="Arial" w:cs="Arial"/>
          <w:sz w:val="24"/>
          <w:szCs w:val="24"/>
        </w:rPr>
      </w:pPr>
    </w:p>
    <w:p w:rsidR="00200CA7" w:rsidRPr="00096D20" w:rsidRDefault="00200CA7" w:rsidP="00200CA7">
      <w:pPr>
        <w:widowControl w:val="0"/>
        <w:autoSpaceDE w:val="0"/>
        <w:autoSpaceDN w:val="0"/>
        <w:adjustRightInd w:val="0"/>
        <w:jc w:val="center"/>
        <w:rPr>
          <w:rFonts w:ascii="Arial" w:hAnsi="Arial" w:cs="Arial"/>
          <w:b/>
          <w:sz w:val="24"/>
          <w:szCs w:val="24"/>
        </w:rPr>
      </w:pPr>
      <w:r w:rsidRPr="00096D20">
        <w:rPr>
          <w:rFonts w:ascii="Arial" w:hAnsi="Arial" w:cs="Arial"/>
          <w:b/>
          <w:sz w:val="24"/>
          <w:szCs w:val="24"/>
        </w:rPr>
        <w:t>X</w:t>
      </w:r>
    </w:p>
    <w:p w:rsidR="00200CA7" w:rsidRPr="00096D20" w:rsidRDefault="00200CA7" w:rsidP="00200CA7">
      <w:pPr>
        <w:widowControl w:val="0"/>
        <w:autoSpaceDE w:val="0"/>
        <w:autoSpaceDN w:val="0"/>
        <w:adjustRightInd w:val="0"/>
        <w:ind w:firstLine="708"/>
        <w:jc w:val="both"/>
        <w:rPr>
          <w:rFonts w:ascii="Arial" w:hAnsi="Arial" w:cs="Arial"/>
          <w:sz w:val="24"/>
          <w:szCs w:val="24"/>
        </w:rPr>
      </w:pPr>
    </w:p>
    <w:p w:rsidR="007A266E" w:rsidRPr="00096D20" w:rsidRDefault="00200CA7" w:rsidP="00200CA7">
      <w:pPr>
        <w:jc w:val="both"/>
        <w:rPr>
          <w:rFonts w:ascii="Arial" w:hAnsi="Arial" w:cs="Arial"/>
          <w:sz w:val="24"/>
          <w:szCs w:val="24"/>
        </w:rPr>
      </w:pPr>
      <w:r w:rsidRPr="00096D20">
        <w:rPr>
          <w:rFonts w:ascii="Arial" w:hAnsi="Arial" w:cs="Arial"/>
          <w:sz w:val="24"/>
          <w:szCs w:val="24"/>
        </w:rPr>
        <w:t xml:space="preserve">U preostalom dijelu Godišnji raspored poslova za </w:t>
      </w:r>
      <w:proofErr w:type="spellStart"/>
      <w:r w:rsidRPr="00096D20">
        <w:rPr>
          <w:rFonts w:ascii="Arial" w:hAnsi="Arial" w:cs="Arial"/>
          <w:sz w:val="24"/>
          <w:szCs w:val="24"/>
        </w:rPr>
        <w:t>2023</w:t>
      </w:r>
      <w:proofErr w:type="spellEnd"/>
      <w:r w:rsidRPr="00096D20">
        <w:rPr>
          <w:rFonts w:ascii="Arial" w:hAnsi="Arial" w:cs="Arial"/>
          <w:sz w:val="24"/>
          <w:szCs w:val="24"/>
        </w:rPr>
        <w:t>. godinu ostaje neizmijenjen.</w:t>
      </w:r>
    </w:p>
    <w:p w:rsidR="007A266E" w:rsidRPr="00096D20" w:rsidRDefault="007A266E" w:rsidP="007A266E">
      <w:pPr>
        <w:widowControl w:val="0"/>
        <w:overflowPunct w:val="0"/>
        <w:autoSpaceDE w:val="0"/>
        <w:autoSpaceDN w:val="0"/>
        <w:adjustRightInd w:val="0"/>
        <w:ind w:right="20"/>
        <w:jc w:val="both"/>
        <w:rPr>
          <w:rFonts w:ascii="Arial" w:hAnsi="Arial" w:cs="Arial"/>
          <w:sz w:val="24"/>
          <w:szCs w:val="24"/>
        </w:rPr>
      </w:pPr>
    </w:p>
    <w:p w:rsidR="00505DD7" w:rsidRPr="00096D20" w:rsidRDefault="00505DD7" w:rsidP="00505DD7">
      <w:pPr>
        <w:jc w:val="center"/>
        <w:rPr>
          <w:rFonts w:ascii="Arial" w:hAnsi="Arial" w:cs="Arial"/>
          <w:b/>
          <w:sz w:val="24"/>
          <w:szCs w:val="24"/>
        </w:rPr>
      </w:pPr>
      <w:proofErr w:type="spellStart"/>
      <w:r w:rsidRPr="00096D20">
        <w:rPr>
          <w:rFonts w:ascii="Arial" w:hAnsi="Arial" w:cs="Arial"/>
          <w:b/>
          <w:sz w:val="24"/>
          <w:szCs w:val="24"/>
        </w:rPr>
        <w:t>XI</w:t>
      </w:r>
      <w:proofErr w:type="spellEnd"/>
    </w:p>
    <w:p w:rsidR="00505DD7" w:rsidRPr="00096D20" w:rsidRDefault="00505DD7" w:rsidP="00505DD7">
      <w:pPr>
        <w:jc w:val="both"/>
        <w:rPr>
          <w:rFonts w:ascii="Arial" w:hAnsi="Arial" w:cs="Arial"/>
          <w:sz w:val="24"/>
          <w:szCs w:val="24"/>
        </w:rPr>
      </w:pPr>
    </w:p>
    <w:p w:rsidR="00505DD7" w:rsidRPr="00096D20" w:rsidRDefault="00505DD7" w:rsidP="00505DD7">
      <w:pPr>
        <w:jc w:val="both"/>
        <w:rPr>
          <w:rFonts w:ascii="Arial" w:hAnsi="Arial" w:cs="Arial"/>
          <w:sz w:val="24"/>
          <w:szCs w:val="24"/>
        </w:rPr>
      </w:pPr>
      <w:r w:rsidRPr="00096D20">
        <w:rPr>
          <w:rFonts w:ascii="Arial" w:hAnsi="Arial" w:cs="Arial"/>
          <w:sz w:val="24"/>
          <w:szCs w:val="24"/>
        </w:rPr>
        <w:t xml:space="preserve">Ove Izmjene godišnjeg rasporeda poslova u Općinskom sudu u Puli-Pola za </w:t>
      </w:r>
      <w:proofErr w:type="spellStart"/>
      <w:r w:rsidRPr="00096D20">
        <w:rPr>
          <w:rFonts w:ascii="Arial" w:hAnsi="Arial" w:cs="Arial"/>
          <w:sz w:val="24"/>
          <w:szCs w:val="24"/>
        </w:rPr>
        <w:t>2023</w:t>
      </w:r>
      <w:proofErr w:type="spellEnd"/>
      <w:r w:rsidRPr="00096D20">
        <w:rPr>
          <w:rFonts w:ascii="Arial" w:hAnsi="Arial" w:cs="Arial"/>
          <w:sz w:val="24"/>
          <w:szCs w:val="24"/>
        </w:rPr>
        <w:t xml:space="preserve">. godinu </w:t>
      </w:r>
      <w:r w:rsidRPr="00096D20">
        <w:rPr>
          <w:rFonts w:ascii="Arial" w:hAnsi="Arial" w:cs="Arial"/>
          <w:b/>
          <w:sz w:val="24"/>
          <w:szCs w:val="24"/>
        </w:rPr>
        <w:t xml:space="preserve">primjenjuju se od </w:t>
      </w:r>
      <w:proofErr w:type="spellStart"/>
      <w:r w:rsidR="00096D20">
        <w:rPr>
          <w:rFonts w:ascii="Arial" w:hAnsi="Arial" w:cs="Arial"/>
          <w:b/>
          <w:sz w:val="24"/>
          <w:szCs w:val="24"/>
        </w:rPr>
        <w:t>14</w:t>
      </w:r>
      <w:proofErr w:type="spellEnd"/>
      <w:r w:rsidR="00096D20">
        <w:rPr>
          <w:rFonts w:ascii="Arial" w:hAnsi="Arial" w:cs="Arial"/>
          <w:b/>
          <w:sz w:val="24"/>
          <w:szCs w:val="24"/>
        </w:rPr>
        <w:t xml:space="preserve">. ožujka </w:t>
      </w:r>
      <w:proofErr w:type="spellStart"/>
      <w:r w:rsidRPr="00096D20">
        <w:rPr>
          <w:rFonts w:ascii="Arial" w:hAnsi="Arial" w:cs="Arial"/>
          <w:b/>
          <w:sz w:val="24"/>
          <w:szCs w:val="24"/>
        </w:rPr>
        <w:t>2023</w:t>
      </w:r>
      <w:proofErr w:type="spellEnd"/>
      <w:r w:rsidRPr="00096D20">
        <w:rPr>
          <w:rFonts w:ascii="Arial" w:hAnsi="Arial" w:cs="Arial"/>
          <w:b/>
          <w:sz w:val="24"/>
          <w:szCs w:val="24"/>
        </w:rPr>
        <w:t>. godine.</w:t>
      </w:r>
      <w:r w:rsidRPr="00096D20">
        <w:rPr>
          <w:rFonts w:ascii="Arial" w:hAnsi="Arial" w:cs="Arial"/>
          <w:sz w:val="24"/>
          <w:szCs w:val="24"/>
        </w:rPr>
        <w:t xml:space="preserve"> </w:t>
      </w:r>
    </w:p>
    <w:p w:rsidR="00505DD7" w:rsidRPr="00096D20" w:rsidRDefault="00505DD7" w:rsidP="00505DD7">
      <w:pPr>
        <w:widowControl w:val="0"/>
        <w:overflowPunct w:val="0"/>
        <w:autoSpaceDE w:val="0"/>
        <w:autoSpaceDN w:val="0"/>
        <w:adjustRightInd w:val="0"/>
        <w:ind w:right="20"/>
        <w:jc w:val="both"/>
        <w:rPr>
          <w:rFonts w:ascii="Arial" w:hAnsi="Arial" w:cs="Arial"/>
          <w:sz w:val="24"/>
          <w:szCs w:val="24"/>
        </w:rPr>
      </w:pPr>
    </w:p>
    <w:p w:rsidR="00505DD7" w:rsidRPr="00096D20" w:rsidRDefault="00505DD7" w:rsidP="00505DD7">
      <w:pPr>
        <w:widowControl w:val="0"/>
        <w:overflowPunct w:val="0"/>
        <w:autoSpaceDE w:val="0"/>
        <w:autoSpaceDN w:val="0"/>
        <w:adjustRightInd w:val="0"/>
        <w:ind w:right="20" w:firstLine="708"/>
        <w:jc w:val="both"/>
        <w:rPr>
          <w:rFonts w:ascii="Arial" w:hAnsi="Arial" w:cs="Arial"/>
          <w:sz w:val="24"/>
          <w:szCs w:val="24"/>
        </w:rPr>
      </w:pPr>
    </w:p>
    <w:p w:rsidR="00505DD7" w:rsidRPr="00096D20" w:rsidRDefault="00505DD7" w:rsidP="00505DD7">
      <w:pPr>
        <w:widowControl w:val="0"/>
        <w:autoSpaceDE w:val="0"/>
        <w:autoSpaceDN w:val="0"/>
        <w:adjustRightInd w:val="0"/>
        <w:ind w:left="4248" w:firstLine="708"/>
        <w:rPr>
          <w:rFonts w:ascii="Arial" w:hAnsi="Arial" w:cs="Arial"/>
          <w:bCs/>
          <w:sz w:val="24"/>
          <w:szCs w:val="24"/>
        </w:rPr>
      </w:pPr>
      <w:r w:rsidRPr="00096D20">
        <w:rPr>
          <w:rFonts w:ascii="Arial" w:hAnsi="Arial" w:cs="Arial"/>
          <w:bCs/>
          <w:sz w:val="24"/>
          <w:szCs w:val="24"/>
        </w:rPr>
        <w:t xml:space="preserve">             PREDSJEDNICA SUDA        </w:t>
      </w:r>
      <w:r w:rsidRPr="00096D20">
        <w:rPr>
          <w:rFonts w:ascii="Arial" w:hAnsi="Arial" w:cs="Arial"/>
          <w:bCs/>
          <w:sz w:val="24"/>
          <w:szCs w:val="24"/>
        </w:rPr>
        <w:br/>
        <w:t xml:space="preserve">                        Mirjana Sinčić Kocijančić </w:t>
      </w:r>
    </w:p>
    <w:p w:rsidR="00505DD7" w:rsidRPr="00096D20" w:rsidRDefault="00505DD7" w:rsidP="00505DD7">
      <w:pPr>
        <w:widowControl w:val="0"/>
        <w:autoSpaceDE w:val="0"/>
        <w:autoSpaceDN w:val="0"/>
        <w:adjustRightInd w:val="0"/>
        <w:ind w:left="4956" w:firstLine="708"/>
        <w:rPr>
          <w:rFonts w:ascii="Arial" w:hAnsi="Arial" w:cs="Arial"/>
          <w:bCs/>
          <w:sz w:val="24"/>
          <w:szCs w:val="24"/>
        </w:rPr>
      </w:pPr>
    </w:p>
    <w:p w:rsidR="00505DD7" w:rsidRDefault="00505DD7" w:rsidP="00505DD7">
      <w:pPr>
        <w:widowControl w:val="0"/>
        <w:autoSpaceDE w:val="0"/>
        <w:autoSpaceDN w:val="0"/>
        <w:adjustRightInd w:val="0"/>
        <w:jc w:val="both"/>
        <w:rPr>
          <w:rFonts w:ascii="Arial" w:hAnsi="Arial" w:cs="Arial"/>
          <w:sz w:val="24"/>
          <w:szCs w:val="24"/>
        </w:rPr>
      </w:pPr>
    </w:p>
    <w:p w:rsidR="00EF4C36" w:rsidRPr="00096D20" w:rsidRDefault="00EF4C36"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UPUTA O PRAVNOM LIJEKU: </w:t>
      </w:r>
    </w:p>
    <w:p w:rsidR="00505DD7" w:rsidRPr="00096D20" w:rsidRDefault="00505DD7" w:rsidP="00505DD7">
      <w:pPr>
        <w:widowControl w:val="0"/>
        <w:overflowPunct w:val="0"/>
        <w:autoSpaceDE w:val="0"/>
        <w:autoSpaceDN w:val="0"/>
        <w:adjustRightInd w:val="0"/>
        <w:ind w:right="20"/>
        <w:jc w:val="both"/>
        <w:rPr>
          <w:rFonts w:ascii="Arial" w:hAnsi="Arial" w:cs="Arial"/>
          <w:sz w:val="24"/>
          <w:szCs w:val="24"/>
        </w:rPr>
      </w:pPr>
      <w:r w:rsidRPr="00096D20">
        <w:rPr>
          <w:rFonts w:ascii="Arial" w:hAnsi="Arial" w:cs="Arial"/>
          <w:sz w:val="24"/>
          <w:szCs w:val="24"/>
        </w:rPr>
        <w:t xml:space="preserve">Svaki sudac, viši sudski savjetnik – specijalist, viši sudski savjetnik i sudski savjetnik može u roku od 3 (tri) dana izjaviti prigovor predsjedniku suda na godišnji raspored poslova, a ostali službenici mogu u istom roku staviti primjedbu na godišnji raspored poslova sukladno čl. </w:t>
      </w:r>
      <w:proofErr w:type="spellStart"/>
      <w:r w:rsidRPr="00096D20">
        <w:rPr>
          <w:rFonts w:ascii="Arial" w:hAnsi="Arial" w:cs="Arial"/>
          <w:sz w:val="24"/>
          <w:szCs w:val="24"/>
        </w:rPr>
        <w:t>25</w:t>
      </w:r>
      <w:proofErr w:type="spellEnd"/>
      <w:r w:rsidRPr="00096D20">
        <w:rPr>
          <w:rFonts w:ascii="Arial" w:hAnsi="Arial" w:cs="Arial"/>
          <w:sz w:val="24"/>
          <w:szCs w:val="24"/>
        </w:rPr>
        <w:t>. st. 2. Sudskog poslovnika. Izjavljeni prigovor, odnosno primjedba ne odgađa izvršenje godišnjeg rasporeda poslova.</w:t>
      </w: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u w:val="single"/>
        </w:rPr>
      </w:pPr>
    </w:p>
    <w:p w:rsidR="00505DD7" w:rsidRPr="00096D20" w:rsidRDefault="00505DD7" w:rsidP="00505DD7">
      <w:pPr>
        <w:widowControl w:val="0"/>
        <w:autoSpaceDE w:val="0"/>
        <w:autoSpaceDN w:val="0"/>
        <w:adjustRightInd w:val="0"/>
        <w:jc w:val="both"/>
        <w:rPr>
          <w:rFonts w:ascii="Arial" w:hAnsi="Arial" w:cs="Arial"/>
          <w:sz w:val="24"/>
          <w:szCs w:val="24"/>
          <w:u w:val="single"/>
        </w:rPr>
      </w:pPr>
      <w:r w:rsidRPr="00096D20">
        <w:rPr>
          <w:rFonts w:ascii="Arial" w:hAnsi="Arial" w:cs="Arial"/>
          <w:sz w:val="24"/>
          <w:szCs w:val="24"/>
          <w:u w:val="single"/>
        </w:rPr>
        <w:t>Dna:</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 sucima, višim sudskim savjetnicima – specijalistima, </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xml:space="preserve">  višim sudskim savjetnicima, sudskim savjetnicima</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ostalim službenicima i namještenicima</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sudskim administratorima informacijskog sustava</w:t>
      </w:r>
    </w:p>
    <w:p w:rsidR="00505DD7" w:rsidRPr="00096D20" w:rsidRDefault="00505DD7" w:rsidP="00505DD7">
      <w:pPr>
        <w:widowControl w:val="0"/>
        <w:autoSpaceDE w:val="0"/>
        <w:autoSpaceDN w:val="0"/>
        <w:adjustRightInd w:val="0"/>
        <w:jc w:val="both"/>
        <w:rPr>
          <w:rFonts w:ascii="Arial" w:hAnsi="Arial" w:cs="Arial"/>
          <w:sz w:val="24"/>
          <w:szCs w:val="24"/>
        </w:rPr>
      </w:pPr>
    </w:p>
    <w:p w:rsidR="00505DD7" w:rsidRPr="00096D20" w:rsidRDefault="00505DD7" w:rsidP="00505DD7">
      <w:pPr>
        <w:widowControl w:val="0"/>
        <w:autoSpaceDE w:val="0"/>
        <w:autoSpaceDN w:val="0"/>
        <w:adjustRightInd w:val="0"/>
        <w:jc w:val="both"/>
        <w:rPr>
          <w:rFonts w:ascii="Arial" w:hAnsi="Arial" w:cs="Arial"/>
          <w:sz w:val="24"/>
          <w:szCs w:val="24"/>
          <w:u w:val="single"/>
        </w:rPr>
      </w:pPr>
      <w:r w:rsidRPr="00096D20">
        <w:rPr>
          <w:rFonts w:ascii="Arial" w:hAnsi="Arial" w:cs="Arial"/>
          <w:sz w:val="24"/>
          <w:szCs w:val="24"/>
          <w:u w:val="single"/>
        </w:rPr>
        <w:t>Po pravomoćnosti:</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predsjedniku Županijskog suda u Puli - Pola</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predsjedniku Visokog prekršajnog suda Republike Hrvatske</w:t>
      </w:r>
    </w:p>
    <w:p w:rsidR="00505DD7" w:rsidRPr="00096D20" w:rsidRDefault="00505DD7" w:rsidP="00505DD7">
      <w:pPr>
        <w:widowControl w:val="0"/>
        <w:autoSpaceDE w:val="0"/>
        <w:autoSpaceDN w:val="0"/>
        <w:adjustRightInd w:val="0"/>
        <w:jc w:val="both"/>
        <w:rPr>
          <w:rFonts w:ascii="Arial" w:hAnsi="Arial" w:cs="Arial"/>
          <w:sz w:val="24"/>
          <w:szCs w:val="24"/>
        </w:rPr>
      </w:pPr>
      <w:r w:rsidRPr="00096D20">
        <w:rPr>
          <w:rFonts w:ascii="Arial" w:hAnsi="Arial" w:cs="Arial"/>
          <w:sz w:val="24"/>
          <w:szCs w:val="24"/>
        </w:rPr>
        <w:t>- Ministarstvu pravosuđa</w:t>
      </w:r>
      <w:bookmarkStart w:id="1" w:name="page23"/>
      <w:bookmarkEnd w:id="1"/>
      <w:r w:rsidRPr="00096D20">
        <w:rPr>
          <w:rFonts w:ascii="Arial" w:hAnsi="Arial" w:cs="Arial"/>
          <w:sz w:val="24"/>
          <w:szCs w:val="24"/>
        </w:rPr>
        <w:t xml:space="preserve"> i uprave Republike Hrvatske</w:t>
      </w:r>
    </w:p>
    <w:p w:rsidR="00505DD7" w:rsidRPr="00096D20" w:rsidRDefault="00505DD7" w:rsidP="00505DD7">
      <w:pPr>
        <w:widowControl w:val="0"/>
        <w:overflowPunct w:val="0"/>
        <w:autoSpaceDE w:val="0"/>
        <w:autoSpaceDN w:val="0"/>
        <w:adjustRightInd w:val="0"/>
        <w:ind w:right="20"/>
        <w:jc w:val="both"/>
        <w:rPr>
          <w:rFonts w:ascii="Arial" w:hAnsi="Arial" w:cs="Arial"/>
          <w:sz w:val="24"/>
          <w:szCs w:val="24"/>
        </w:rPr>
      </w:pPr>
    </w:p>
    <w:p w:rsidR="00AC2A1C" w:rsidRPr="00096D20" w:rsidRDefault="00AC2A1C" w:rsidP="00505DD7">
      <w:pPr>
        <w:widowControl w:val="0"/>
        <w:overflowPunct w:val="0"/>
        <w:autoSpaceDE w:val="0"/>
        <w:autoSpaceDN w:val="0"/>
        <w:adjustRightInd w:val="0"/>
        <w:ind w:right="20" w:firstLine="708"/>
        <w:jc w:val="both"/>
        <w:rPr>
          <w:rFonts w:ascii="Arial" w:hAnsi="Arial" w:cs="Arial"/>
          <w:bCs/>
          <w:sz w:val="24"/>
          <w:szCs w:val="24"/>
        </w:rPr>
      </w:pPr>
    </w:p>
    <w:sectPr w:rsidR="00AC2A1C" w:rsidRPr="00096D20" w:rsidSect="005828EC">
      <w:head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83" w:rsidRDefault="00AD4383" w:rsidP="00961B1B">
      <w:r>
        <w:separator/>
      </w:r>
    </w:p>
  </w:endnote>
  <w:endnote w:type="continuationSeparator" w:id="0">
    <w:p w:rsidR="00AD4383" w:rsidRDefault="00AD4383"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83" w:rsidRDefault="00AD4383" w:rsidP="00961B1B">
      <w:r>
        <w:separator/>
      </w:r>
    </w:p>
  </w:footnote>
  <w:footnote w:type="continuationSeparator" w:id="0">
    <w:p w:rsidR="00AD4383" w:rsidRDefault="00AD4383"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04762"/>
      <w:docPartObj>
        <w:docPartGallery w:val="Page Numbers (Top of Page)"/>
        <w:docPartUnique/>
      </w:docPartObj>
    </w:sdtPr>
    <w:sdtEndPr>
      <w:rPr>
        <w:rFonts w:ascii="Arial" w:hAnsi="Arial" w:cs="Arial"/>
        <w:sz w:val="24"/>
        <w:szCs w:val="24"/>
      </w:rPr>
    </w:sdtEndPr>
    <w:sdtContent>
      <w:p w:rsidR="00200CA7" w:rsidRPr="00C93049" w:rsidRDefault="00200CA7">
        <w:pPr>
          <w:pStyle w:val="Zaglavlje"/>
          <w:jc w:val="center"/>
          <w:rPr>
            <w:rFonts w:ascii="Arial" w:hAnsi="Arial" w:cs="Arial"/>
            <w:sz w:val="24"/>
            <w:szCs w:val="24"/>
          </w:rPr>
        </w:pPr>
        <w:r w:rsidRPr="00C93049">
          <w:rPr>
            <w:rFonts w:ascii="Arial" w:hAnsi="Arial" w:cs="Arial"/>
            <w:sz w:val="24"/>
            <w:szCs w:val="24"/>
          </w:rPr>
          <w:fldChar w:fldCharType="begin"/>
        </w:r>
        <w:r w:rsidRPr="00C93049">
          <w:rPr>
            <w:rFonts w:ascii="Arial" w:hAnsi="Arial" w:cs="Arial"/>
            <w:sz w:val="24"/>
            <w:szCs w:val="24"/>
          </w:rPr>
          <w:instrText>PAGE   \* MERGEFORMAT</w:instrText>
        </w:r>
        <w:r w:rsidRPr="00C93049">
          <w:rPr>
            <w:rFonts w:ascii="Arial" w:hAnsi="Arial" w:cs="Arial"/>
            <w:sz w:val="24"/>
            <w:szCs w:val="24"/>
          </w:rPr>
          <w:fldChar w:fldCharType="separate"/>
        </w:r>
        <w:r w:rsidR="002D4128">
          <w:rPr>
            <w:rFonts w:ascii="Arial" w:hAnsi="Arial" w:cs="Arial"/>
            <w:noProof/>
            <w:sz w:val="24"/>
            <w:szCs w:val="24"/>
          </w:rPr>
          <w:t>2</w:t>
        </w:r>
        <w:r w:rsidRPr="00C93049">
          <w:rPr>
            <w:rFonts w:ascii="Arial" w:hAnsi="Arial" w:cs="Arial"/>
            <w:sz w:val="24"/>
            <w:szCs w:val="24"/>
          </w:rPr>
          <w:fldChar w:fldCharType="end"/>
        </w:r>
      </w:p>
    </w:sdtContent>
  </w:sdt>
  <w:p w:rsidR="00200CA7" w:rsidRDefault="00200CA7">
    <w:pPr>
      <w:pStyle w:val="Zaglavlje"/>
    </w:pPr>
  </w:p>
  <w:p w:rsidR="00200CA7" w:rsidRDefault="00200C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rPr>
        <w:rFonts w:ascii="Arial" w:hAnsi="Arial" w:cs="Arial"/>
        <w:sz w:val="24"/>
        <w:szCs w:val="24"/>
      </w:rPr>
    </w:sdtEndPr>
    <w:sdtContent>
      <w:p w:rsidR="00AD4383" w:rsidRPr="00C93049" w:rsidRDefault="00AD4383">
        <w:pPr>
          <w:pStyle w:val="Zaglavlje"/>
          <w:jc w:val="center"/>
          <w:rPr>
            <w:rFonts w:ascii="Arial" w:hAnsi="Arial" w:cs="Arial"/>
            <w:sz w:val="24"/>
            <w:szCs w:val="24"/>
          </w:rPr>
        </w:pPr>
        <w:r w:rsidRPr="00C93049">
          <w:rPr>
            <w:rFonts w:ascii="Arial" w:hAnsi="Arial" w:cs="Arial"/>
            <w:sz w:val="24"/>
            <w:szCs w:val="24"/>
          </w:rPr>
          <w:fldChar w:fldCharType="begin"/>
        </w:r>
        <w:r w:rsidRPr="00C93049">
          <w:rPr>
            <w:rFonts w:ascii="Arial" w:hAnsi="Arial" w:cs="Arial"/>
            <w:sz w:val="24"/>
            <w:szCs w:val="24"/>
          </w:rPr>
          <w:instrText>PAGE   \* MERGEFORMAT</w:instrText>
        </w:r>
        <w:r w:rsidRPr="00C93049">
          <w:rPr>
            <w:rFonts w:ascii="Arial" w:hAnsi="Arial" w:cs="Arial"/>
            <w:sz w:val="24"/>
            <w:szCs w:val="24"/>
          </w:rPr>
          <w:fldChar w:fldCharType="separate"/>
        </w:r>
        <w:r w:rsidR="002D4128">
          <w:rPr>
            <w:rFonts w:ascii="Arial" w:hAnsi="Arial" w:cs="Arial"/>
            <w:noProof/>
            <w:sz w:val="24"/>
            <w:szCs w:val="24"/>
          </w:rPr>
          <w:t>6</w:t>
        </w:r>
        <w:r w:rsidRPr="00C93049">
          <w:rPr>
            <w:rFonts w:ascii="Arial" w:hAnsi="Arial" w:cs="Arial"/>
            <w:sz w:val="24"/>
            <w:szCs w:val="24"/>
          </w:rPr>
          <w:fldChar w:fldCharType="end"/>
        </w:r>
      </w:p>
    </w:sdtContent>
  </w:sdt>
  <w:p w:rsidR="00AD4383" w:rsidRDefault="00AD4383">
    <w:pPr>
      <w:pStyle w:val="Zaglavlje"/>
    </w:pPr>
  </w:p>
  <w:p w:rsidR="0001495C" w:rsidRDefault="000149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AAF"/>
    <w:multiLevelType w:val="hybridMultilevel"/>
    <w:tmpl w:val="D13ED62A"/>
    <w:lvl w:ilvl="0" w:tplc="724A0F78">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4C50C9D"/>
    <w:multiLevelType w:val="hybridMultilevel"/>
    <w:tmpl w:val="FDE4B8F6"/>
    <w:lvl w:ilvl="0" w:tplc="356A93F8">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7C82B2F"/>
    <w:multiLevelType w:val="hybridMultilevel"/>
    <w:tmpl w:val="3138BFDC"/>
    <w:lvl w:ilvl="0" w:tplc="ECA88A3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0460"/>
    <w:rsid w:val="00001ADA"/>
    <w:rsid w:val="00001B74"/>
    <w:rsid w:val="00002060"/>
    <w:rsid w:val="000068F2"/>
    <w:rsid w:val="00011399"/>
    <w:rsid w:val="00012CF4"/>
    <w:rsid w:val="0001346A"/>
    <w:rsid w:val="00014495"/>
    <w:rsid w:val="0001495C"/>
    <w:rsid w:val="00016653"/>
    <w:rsid w:val="000171BE"/>
    <w:rsid w:val="000204F5"/>
    <w:rsid w:val="00022388"/>
    <w:rsid w:val="0002245A"/>
    <w:rsid w:val="00022613"/>
    <w:rsid w:val="000240E0"/>
    <w:rsid w:val="00025A9A"/>
    <w:rsid w:val="00026962"/>
    <w:rsid w:val="00030B46"/>
    <w:rsid w:val="00031595"/>
    <w:rsid w:val="00032B08"/>
    <w:rsid w:val="00035C31"/>
    <w:rsid w:val="0003623F"/>
    <w:rsid w:val="000503B5"/>
    <w:rsid w:val="00051485"/>
    <w:rsid w:val="000563FD"/>
    <w:rsid w:val="000575D9"/>
    <w:rsid w:val="00057996"/>
    <w:rsid w:val="00057A6D"/>
    <w:rsid w:val="00060253"/>
    <w:rsid w:val="00060723"/>
    <w:rsid w:val="00060A5F"/>
    <w:rsid w:val="00060F22"/>
    <w:rsid w:val="000643B5"/>
    <w:rsid w:val="00070749"/>
    <w:rsid w:val="00070ED9"/>
    <w:rsid w:val="0007431C"/>
    <w:rsid w:val="000753CE"/>
    <w:rsid w:val="00075811"/>
    <w:rsid w:val="00075AB5"/>
    <w:rsid w:val="00076414"/>
    <w:rsid w:val="000878DD"/>
    <w:rsid w:val="000900A8"/>
    <w:rsid w:val="00091655"/>
    <w:rsid w:val="0009197D"/>
    <w:rsid w:val="000953AB"/>
    <w:rsid w:val="00096D20"/>
    <w:rsid w:val="000971E1"/>
    <w:rsid w:val="000A34F1"/>
    <w:rsid w:val="000A553D"/>
    <w:rsid w:val="000A7046"/>
    <w:rsid w:val="000A7DE0"/>
    <w:rsid w:val="000B1B6C"/>
    <w:rsid w:val="000B274E"/>
    <w:rsid w:val="000B2960"/>
    <w:rsid w:val="000B2DC9"/>
    <w:rsid w:val="000B300D"/>
    <w:rsid w:val="000B61C4"/>
    <w:rsid w:val="000C0E00"/>
    <w:rsid w:val="000C1792"/>
    <w:rsid w:val="000C1C1E"/>
    <w:rsid w:val="000C288E"/>
    <w:rsid w:val="000C397F"/>
    <w:rsid w:val="000C76DB"/>
    <w:rsid w:val="000D2D6C"/>
    <w:rsid w:val="000D5B9D"/>
    <w:rsid w:val="000D634A"/>
    <w:rsid w:val="000E18B2"/>
    <w:rsid w:val="000E293D"/>
    <w:rsid w:val="000E4269"/>
    <w:rsid w:val="000E4F99"/>
    <w:rsid w:val="000E5A7C"/>
    <w:rsid w:val="000E71F0"/>
    <w:rsid w:val="000F1523"/>
    <w:rsid w:val="000F16F2"/>
    <w:rsid w:val="000F47E7"/>
    <w:rsid w:val="000F6DDC"/>
    <w:rsid w:val="00100101"/>
    <w:rsid w:val="00101019"/>
    <w:rsid w:val="001043AD"/>
    <w:rsid w:val="0010502A"/>
    <w:rsid w:val="00107853"/>
    <w:rsid w:val="00107B40"/>
    <w:rsid w:val="001108BD"/>
    <w:rsid w:val="001133CE"/>
    <w:rsid w:val="001136FA"/>
    <w:rsid w:val="0011625D"/>
    <w:rsid w:val="00116ADB"/>
    <w:rsid w:val="00120623"/>
    <w:rsid w:val="001215E2"/>
    <w:rsid w:val="00121CAF"/>
    <w:rsid w:val="00127321"/>
    <w:rsid w:val="00130284"/>
    <w:rsid w:val="00130518"/>
    <w:rsid w:val="001321EC"/>
    <w:rsid w:val="00132CF4"/>
    <w:rsid w:val="00132D27"/>
    <w:rsid w:val="001330A3"/>
    <w:rsid w:val="001350B0"/>
    <w:rsid w:val="0013536A"/>
    <w:rsid w:val="0014012C"/>
    <w:rsid w:val="00140B09"/>
    <w:rsid w:val="00141019"/>
    <w:rsid w:val="001410E4"/>
    <w:rsid w:val="00141F61"/>
    <w:rsid w:val="00144F51"/>
    <w:rsid w:val="00146690"/>
    <w:rsid w:val="00147853"/>
    <w:rsid w:val="00150267"/>
    <w:rsid w:val="00154954"/>
    <w:rsid w:val="0015588D"/>
    <w:rsid w:val="001562D2"/>
    <w:rsid w:val="0016079A"/>
    <w:rsid w:val="00160D53"/>
    <w:rsid w:val="0016314E"/>
    <w:rsid w:val="00164BD2"/>
    <w:rsid w:val="00170CF3"/>
    <w:rsid w:val="0017599C"/>
    <w:rsid w:val="0017745D"/>
    <w:rsid w:val="00183C7B"/>
    <w:rsid w:val="00185100"/>
    <w:rsid w:val="001851E3"/>
    <w:rsid w:val="001854C0"/>
    <w:rsid w:val="00190109"/>
    <w:rsid w:val="001924A3"/>
    <w:rsid w:val="00192DB6"/>
    <w:rsid w:val="001933C5"/>
    <w:rsid w:val="00193EA8"/>
    <w:rsid w:val="00194068"/>
    <w:rsid w:val="00194817"/>
    <w:rsid w:val="0019584B"/>
    <w:rsid w:val="0019722C"/>
    <w:rsid w:val="001A2327"/>
    <w:rsid w:val="001A2C02"/>
    <w:rsid w:val="001A5992"/>
    <w:rsid w:val="001A77F8"/>
    <w:rsid w:val="001B0FD0"/>
    <w:rsid w:val="001B1423"/>
    <w:rsid w:val="001B185E"/>
    <w:rsid w:val="001B1CFE"/>
    <w:rsid w:val="001B2E79"/>
    <w:rsid w:val="001B3B5E"/>
    <w:rsid w:val="001B3E9D"/>
    <w:rsid w:val="001B55A9"/>
    <w:rsid w:val="001B71D1"/>
    <w:rsid w:val="001C02F5"/>
    <w:rsid w:val="001C0C95"/>
    <w:rsid w:val="001C19D4"/>
    <w:rsid w:val="001C30C4"/>
    <w:rsid w:val="001C467B"/>
    <w:rsid w:val="001C69FE"/>
    <w:rsid w:val="001C7840"/>
    <w:rsid w:val="001D04C9"/>
    <w:rsid w:val="001D12FD"/>
    <w:rsid w:val="001D3CDA"/>
    <w:rsid w:val="001D4F04"/>
    <w:rsid w:val="001D6095"/>
    <w:rsid w:val="001D66C8"/>
    <w:rsid w:val="001D6740"/>
    <w:rsid w:val="001D6B78"/>
    <w:rsid w:val="001D73AE"/>
    <w:rsid w:val="001E10B8"/>
    <w:rsid w:val="001E3B38"/>
    <w:rsid w:val="001E4566"/>
    <w:rsid w:val="001E5D88"/>
    <w:rsid w:val="001E6D9A"/>
    <w:rsid w:val="001E717D"/>
    <w:rsid w:val="001E78A8"/>
    <w:rsid w:val="001F02FD"/>
    <w:rsid w:val="001F0C3B"/>
    <w:rsid w:val="001F14B9"/>
    <w:rsid w:val="001F2DBE"/>
    <w:rsid w:val="001F4A6D"/>
    <w:rsid w:val="001F53CF"/>
    <w:rsid w:val="001F6E6F"/>
    <w:rsid w:val="0020024D"/>
    <w:rsid w:val="00200CA7"/>
    <w:rsid w:val="00200F13"/>
    <w:rsid w:val="002037FA"/>
    <w:rsid w:val="00210232"/>
    <w:rsid w:val="00211026"/>
    <w:rsid w:val="00211B3D"/>
    <w:rsid w:val="00214D31"/>
    <w:rsid w:val="00214F66"/>
    <w:rsid w:val="002159D0"/>
    <w:rsid w:val="002230B5"/>
    <w:rsid w:val="002311B8"/>
    <w:rsid w:val="00232537"/>
    <w:rsid w:val="002332E9"/>
    <w:rsid w:val="00233857"/>
    <w:rsid w:val="002344BF"/>
    <w:rsid w:val="00234F1B"/>
    <w:rsid w:val="002364BB"/>
    <w:rsid w:val="00236899"/>
    <w:rsid w:val="00240504"/>
    <w:rsid w:val="00245B04"/>
    <w:rsid w:val="00245E8F"/>
    <w:rsid w:val="00253F59"/>
    <w:rsid w:val="002628C8"/>
    <w:rsid w:val="002644EF"/>
    <w:rsid w:val="00264EE4"/>
    <w:rsid w:val="00266992"/>
    <w:rsid w:val="002701A6"/>
    <w:rsid w:val="0027320E"/>
    <w:rsid w:val="0027382C"/>
    <w:rsid w:val="00276A67"/>
    <w:rsid w:val="002812C3"/>
    <w:rsid w:val="002829E2"/>
    <w:rsid w:val="00283FC0"/>
    <w:rsid w:val="00285801"/>
    <w:rsid w:val="0028632E"/>
    <w:rsid w:val="00286E5C"/>
    <w:rsid w:val="00290502"/>
    <w:rsid w:val="00291D66"/>
    <w:rsid w:val="00293D3D"/>
    <w:rsid w:val="00295BF1"/>
    <w:rsid w:val="00296CBB"/>
    <w:rsid w:val="002A152B"/>
    <w:rsid w:val="002A1BF9"/>
    <w:rsid w:val="002A41D4"/>
    <w:rsid w:val="002A4DC2"/>
    <w:rsid w:val="002A6CB2"/>
    <w:rsid w:val="002A7D93"/>
    <w:rsid w:val="002B0459"/>
    <w:rsid w:val="002B4CD6"/>
    <w:rsid w:val="002B54E1"/>
    <w:rsid w:val="002B56C6"/>
    <w:rsid w:val="002C0032"/>
    <w:rsid w:val="002C007F"/>
    <w:rsid w:val="002C0DC3"/>
    <w:rsid w:val="002C498F"/>
    <w:rsid w:val="002C5909"/>
    <w:rsid w:val="002D290D"/>
    <w:rsid w:val="002D3B49"/>
    <w:rsid w:val="002D4128"/>
    <w:rsid w:val="002D5766"/>
    <w:rsid w:val="002D6A37"/>
    <w:rsid w:val="002D7FF5"/>
    <w:rsid w:val="002E332A"/>
    <w:rsid w:val="002E49E4"/>
    <w:rsid w:val="002F0245"/>
    <w:rsid w:val="002F10E2"/>
    <w:rsid w:val="002F1407"/>
    <w:rsid w:val="002F1561"/>
    <w:rsid w:val="002F211B"/>
    <w:rsid w:val="002F3B5C"/>
    <w:rsid w:val="002F4AD5"/>
    <w:rsid w:val="002F7332"/>
    <w:rsid w:val="003024E0"/>
    <w:rsid w:val="0030272B"/>
    <w:rsid w:val="00304645"/>
    <w:rsid w:val="00304E57"/>
    <w:rsid w:val="003050A3"/>
    <w:rsid w:val="003073C0"/>
    <w:rsid w:val="003126AA"/>
    <w:rsid w:val="003141DB"/>
    <w:rsid w:val="0031526F"/>
    <w:rsid w:val="00316549"/>
    <w:rsid w:val="00317C71"/>
    <w:rsid w:val="00326490"/>
    <w:rsid w:val="003265CA"/>
    <w:rsid w:val="00326F1E"/>
    <w:rsid w:val="003318FE"/>
    <w:rsid w:val="00333073"/>
    <w:rsid w:val="003336C6"/>
    <w:rsid w:val="00334EBB"/>
    <w:rsid w:val="00337B97"/>
    <w:rsid w:val="003410C9"/>
    <w:rsid w:val="00341415"/>
    <w:rsid w:val="00341E08"/>
    <w:rsid w:val="003421E9"/>
    <w:rsid w:val="00345A79"/>
    <w:rsid w:val="00347486"/>
    <w:rsid w:val="003479A6"/>
    <w:rsid w:val="00351AED"/>
    <w:rsid w:val="003540DC"/>
    <w:rsid w:val="003553A1"/>
    <w:rsid w:val="00361305"/>
    <w:rsid w:val="00363AC7"/>
    <w:rsid w:val="00366D80"/>
    <w:rsid w:val="00370466"/>
    <w:rsid w:val="00372FDA"/>
    <w:rsid w:val="00374444"/>
    <w:rsid w:val="00374E76"/>
    <w:rsid w:val="00374FBA"/>
    <w:rsid w:val="00377DD5"/>
    <w:rsid w:val="003805D7"/>
    <w:rsid w:val="0038390D"/>
    <w:rsid w:val="00384D5E"/>
    <w:rsid w:val="00385B38"/>
    <w:rsid w:val="00387CCB"/>
    <w:rsid w:val="00391976"/>
    <w:rsid w:val="00396E37"/>
    <w:rsid w:val="00397624"/>
    <w:rsid w:val="00397DF2"/>
    <w:rsid w:val="003A0865"/>
    <w:rsid w:val="003A14E7"/>
    <w:rsid w:val="003A2FE5"/>
    <w:rsid w:val="003A62D6"/>
    <w:rsid w:val="003A7608"/>
    <w:rsid w:val="003A78F2"/>
    <w:rsid w:val="003B1496"/>
    <w:rsid w:val="003B3127"/>
    <w:rsid w:val="003B4CDB"/>
    <w:rsid w:val="003C0B16"/>
    <w:rsid w:val="003C289F"/>
    <w:rsid w:val="003C3257"/>
    <w:rsid w:val="003C418C"/>
    <w:rsid w:val="003C57C0"/>
    <w:rsid w:val="003C6AA5"/>
    <w:rsid w:val="003D19A2"/>
    <w:rsid w:val="003D1F9A"/>
    <w:rsid w:val="003D2547"/>
    <w:rsid w:val="003D2C05"/>
    <w:rsid w:val="003D4D40"/>
    <w:rsid w:val="003D65C4"/>
    <w:rsid w:val="003D6975"/>
    <w:rsid w:val="003D7A92"/>
    <w:rsid w:val="003E05D4"/>
    <w:rsid w:val="003F0051"/>
    <w:rsid w:val="003F2E48"/>
    <w:rsid w:val="003F5595"/>
    <w:rsid w:val="003F662F"/>
    <w:rsid w:val="0040051A"/>
    <w:rsid w:val="00400BD6"/>
    <w:rsid w:val="00400E57"/>
    <w:rsid w:val="004032C5"/>
    <w:rsid w:val="00405633"/>
    <w:rsid w:val="00407090"/>
    <w:rsid w:val="00407F3D"/>
    <w:rsid w:val="0041189B"/>
    <w:rsid w:val="004137BA"/>
    <w:rsid w:val="00415CAA"/>
    <w:rsid w:val="00416AB2"/>
    <w:rsid w:val="004173CA"/>
    <w:rsid w:val="00420D1E"/>
    <w:rsid w:val="0042105F"/>
    <w:rsid w:val="004223EA"/>
    <w:rsid w:val="004226F0"/>
    <w:rsid w:val="00423038"/>
    <w:rsid w:val="00423B49"/>
    <w:rsid w:val="00423BB0"/>
    <w:rsid w:val="00424DB1"/>
    <w:rsid w:val="0042772C"/>
    <w:rsid w:val="004319D5"/>
    <w:rsid w:val="00434BFC"/>
    <w:rsid w:val="004377C8"/>
    <w:rsid w:val="00442239"/>
    <w:rsid w:val="0044232E"/>
    <w:rsid w:val="00442967"/>
    <w:rsid w:val="00445967"/>
    <w:rsid w:val="00452BBF"/>
    <w:rsid w:val="00455FEB"/>
    <w:rsid w:val="00456506"/>
    <w:rsid w:val="0046004B"/>
    <w:rsid w:val="00461C6C"/>
    <w:rsid w:val="00462167"/>
    <w:rsid w:val="00462B97"/>
    <w:rsid w:val="0046773F"/>
    <w:rsid w:val="00470BCD"/>
    <w:rsid w:val="00472548"/>
    <w:rsid w:val="004725BF"/>
    <w:rsid w:val="00473B0D"/>
    <w:rsid w:val="00474813"/>
    <w:rsid w:val="00474D7B"/>
    <w:rsid w:val="00475587"/>
    <w:rsid w:val="00481D25"/>
    <w:rsid w:val="00481EE1"/>
    <w:rsid w:val="00482020"/>
    <w:rsid w:val="0048268B"/>
    <w:rsid w:val="004832FD"/>
    <w:rsid w:val="00484C4D"/>
    <w:rsid w:val="00484D4C"/>
    <w:rsid w:val="00484F67"/>
    <w:rsid w:val="0048687D"/>
    <w:rsid w:val="00490C38"/>
    <w:rsid w:val="004920D3"/>
    <w:rsid w:val="00492C42"/>
    <w:rsid w:val="004954EA"/>
    <w:rsid w:val="00496156"/>
    <w:rsid w:val="00497F28"/>
    <w:rsid w:val="004A1012"/>
    <w:rsid w:val="004A40AC"/>
    <w:rsid w:val="004A452E"/>
    <w:rsid w:val="004A5D9F"/>
    <w:rsid w:val="004B010A"/>
    <w:rsid w:val="004B5A93"/>
    <w:rsid w:val="004B66A9"/>
    <w:rsid w:val="004C3F67"/>
    <w:rsid w:val="004C4132"/>
    <w:rsid w:val="004D201C"/>
    <w:rsid w:val="004D31BA"/>
    <w:rsid w:val="004D37E5"/>
    <w:rsid w:val="004D43DB"/>
    <w:rsid w:val="004D7532"/>
    <w:rsid w:val="004E2E3A"/>
    <w:rsid w:val="004E684B"/>
    <w:rsid w:val="004F1762"/>
    <w:rsid w:val="004F4768"/>
    <w:rsid w:val="004F54AC"/>
    <w:rsid w:val="004F6E4F"/>
    <w:rsid w:val="00501B53"/>
    <w:rsid w:val="005035B5"/>
    <w:rsid w:val="00505DD7"/>
    <w:rsid w:val="00511EDE"/>
    <w:rsid w:val="0051464D"/>
    <w:rsid w:val="00522C46"/>
    <w:rsid w:val="0052516E"/>
    <w:rsid w:val="005266F7"/>
    <w:rsid w:val="005342C0"/>
    <w:rsid w:val="005347CF"/>
    <w:rsid w:val="00534875"/>
    <w:rsid w:val="00535EDC"/>
    <w:rsid w:val="00536454"/>
    <w:rsid w:val="00540466"/>
    <w:rsid w:val="00540F88"/>
    <w:rsid w:val="005452E4"/>
    <w:rsid w:val="005467CE"/>
    <w:rsid w:val="00546CFD"/>
    <w:rsid w:val="0055003A"/>
    <w:rsid w:val="005500BB"/>
    <w:rsid w:val="00550AF5"/>
    <w:rsid w:val="0055102D"/>
    <w:rsid w:val="00552E60"/>
    <w:rsid w:val="00555473"/>
    <w:rsid w:val="00557EB3"/>
    <w:rsid w:val="00561071"/>
    <w:rsid w:val="00564352"/>
    <w:rsid w:val="005673D8"/>
    <w:rsid w:val="0057287E"/>
    <w:rsid w:val="00572999"/>
    <w:rsid w:val="005747D8"/>
    <w:rsid w:val="00575014"/>
    <w:rsid w:val="00575B98"/>
    <w:rsid w:val="00576A2A"/>
    <w:rsid w:val="00580CE9"/>
    <w:rsid w:val="00582667"/>
    <w:rsid w:val="005828EC"/>
    <w:rsid w:val="00584345"/>
    <w:rsid w:val="00584CB2"/>
    <w:rsid w:val="00585818"/>
    <w:rsid w:val="005916AA"/>
    <w:rsid w:val="00593818"/>
    <w:rsid w:val="005A4675"/>
    <w:rsid w:val="005A7F6C"/>
    <w:rsid w:val="005B0917"/>
    <w:rsid w:val="005B1722"/>
    <w:rsid w:val="005B3357"/>
    <w:rsid w:val="005B79AF"/>
    <w:rsid w:val="005C0A75"/>
    <w:rsid w:val="005C1A02"/>
    <w:rsid w:val="005C2030"/>
    <w:rsid w:val="005C229F"/>
    <w:rsid w:val="005C4454"/>
    <w:rsid w:val="005C65CC"/>
    <w:rsid w:val="005D364B"/>
    <w:rsid w:val="005D779A"/>
    <w:rsid w:val="005E065E"/>
    <w:rsid w:val="005E0DFC"/>
    <w:rsid w:val="005E1F94"/>
    <w:rsid w:val="005E1FDD"/>
    <w:rsid w:val="005E59EE"/>
    <w:rsid w:val="005E7E76"/>
    <w:rsid w:val="005F1869"/>
    <w:rsid w:val="005F1FC4"/>
    <w:rsid w:val="005F3F59"/>
    <w:rsid w:val="005F45C7"/>
    <w:rsid w:val="005F64DD"/>
    <w:rsid w:val="005F6B15"/>
    <w:rsid w:val="00600E18"/>
    <w:rsid w:val="00601837"/>
    <w:rsid w:val="00601E53"/>
    <w:rsid w:val="00601FA3"/>
    <w:rsid w:val="0060342A"/>
    <w:rsid w:val="00603BA2"/>
    <w:rsid w:val="00603F90"/>
    <w:rsid w:val="006107BC"/>
    <w:rsid w:val="00611E9E"/>
    <w:rsid w:val="0061490D"/>
    <w:rsid w:val="00615D76"/>
    <w:rsid w:val="006168D7"/>
    <w:rsid w:val="00617B52"/>
    <w:rsid w:val="00620D64"/>
    <w:rsid w:val="00621BD8"/>
    <w:rsid w:val="006220BF"/>
    <w:rsid w:val="006245C5"/>
    <w:rsid w:val="00626A85"/>
    <w:rsid w:val="00626ACA"/>
    <w:rsid w:val="00627DA5"/>
    <w:rsid w:val="00627E2D"/>
    <w:rsid w:val="00631622"/>
    <w:rsid w:val="00635123"/>
    <w:rsid w:val="00635A92"/>
    <w:rsid w:val="006363BD"/>
    <w:rsid w:val="00637609"/>
    <w:rsid w:val="006379B9"/>
    <w:rsid w:val="00637AAD"/>
    <w:rsid w:val="00640AAF"/>
    <w:rsid w:val="006436FD"/>
    <w:rsid w:val="00644A4B"/>
    <w:rsid w:val="00645A8E"/>
    <w:rsid w:val="00650709"/>
    <w:rsid w:val="00650EB3"/>
    <w:rsid w:val="00652D1A"/>
    <w:rsid w:val="00653F69"/>
    <w:rsid w:val="00654AF6"/>
    <w:rsid w:val="00654EA1"/>
    <w:rsid w:val="00660836"/>
    <w:rsid w:val="00660C96"/>
    <w:rsid w:val="006615EC"/>
    <w:rsid w:val="006618D4"/>
    <w:rsid w:val="00661DFD"/>
    <w:rsid w:val="00662CAA"/>
    <w:rsid w:val="00663A14"/>
    <w:rsid w:val="00665C97"/>
    <w:rsid w:val="0066673A"/>
    <w:rsid w:val="006678D5"/>
    <w:rsid w:val="00667C9B"/>
    <w:rsid w:val="0067159B"/>
    <w:rsid w:val="00672B20"/>
    <w:rsid w:val="00673A42"/>
    <w:rsid w:val="00681EA3"/>
    <w:rsid w:val="00683314"/>
    <w:rsid w:val="00686D58"/>
    <w:rsid w:val="00691E01"/>
    <w:rsid w:val="00693001"/>
    <w:rsid w:val="0069525C"/>
    <w:rsid w:val="0069568A"/>
    <w:rsid w:val="00695D1D"/>
    <w:rsid w:val="006968F6"/>
    <w:rsid w:val="006A1611"/>
    <w:rsid w:val="006A24BA"/>
    <w:rsid w:val="006A2677"/>
    <w:rsid w:val="006A2842"/>
    <w:rsid w:val="006A306E"/>
    <w:rsid w:val="006A422F"/>
    <w:rsid w:val="006A5AE8"/>
    <w:rsid w:val="006A5DB8"/>
    <w:rsid w:val="006A6F92"/>
    <w:rsid w:val="006A7F26"/>
    <w:rsid w:val="006B013E"/>
    <w:rsid w:val="006B0BE2"/>
    <w:rsid w:val="006B32F0"/>
    <w:rsid w:val="006B3B40"/>
    <w:rsid w:val="006B4B65"/>
    <w:rsid w:val="006B4F49"/>
    <w:rsid w:val="006B577C"/>
    <w:rsid w:val="006B5841"/>
    <w:rsid w:val="006B65AD"/>
    <w:rsid w:val="006B6D41"/>
    <w:rsid w:val="006B75CB"/>
    <w:rsid w:val="006C355A"/>
    <w:rsid w:val="006C44E9"/>
    <w:rsid w:val="006C7BCE"/>
    <w:rsid w:val="006D0257"/>
    <w:rsid w:val="006D14FC"/>
    <w:rsid w:val="006D1526"/>
    <w:rsid w:val="006D4B27"/>
    <w:rsid w:val="006D4F32"/>
    <w:rsid w:val="006E1F08"/>
    <w:rsid w:val="006E2F24"/>
    <w:rsid w:val="006E31FA"/>
    <w:rsid w:val="006F1DDE"/>
    <w:rsid w:val="006F3B50"/>
    <w:rsid w:val="006F3CDE"/>
    <w:rsid w:val="006F5763"/>
    <w:rsid w:val="006F5C90"/>
    <w:rsid w:val="006F5D0A"/>
    <w:rsid w:val="00700E95"/>
    <w:rsid w:val="00704EC0"/>
    <w:rsid w:val="0071061A"/>
    <w:rsid w:val="00710907"/>
    <w:rsid w:val="00711E29"/>
    <w:rsid w:val="007127B9"/>
    <w:rsid w:val="00714562"/>
    <w:rsid w:val="007147DE"/>
    <w:rsid w:val="00722862"/>
    <w:rsid w:val="00726E1B"/>
    <w:rsid w:val="007300A6"/>
    <w:rsid w:val="00731F27"/>
    <w:rsid w:val="007332BB"/>
    <w:rsid w:val="00734055"/>
    <w:rsid w:val="00734FAC"/>
    <w:rsid w:val="007366DB"/>
    <w:rsid w:val="0073689C"/>
    <w:rsid w:val="0074019D"/>
    <w:rsid w:val="00741B05"/>
    <w:rsid w:val="00743838"/>
    <w:rsid w:val="007448A1"/>
    <w:rsid w:val="00750E21"/>
    <w:rsid w:val="00750EAA"/>
    <w:rsid w:val="007516A1"/>
    <w:rsid w:val="00753184"/>
    <w:rsid w:val="00753E7A"/>
    <w:rsid w:val="007547C2"/>
    <w:rsid w:val="00756CC1"/>
    <w:rsid w:val="007573A6"/>
    <w:rsid w:val="0076156A"/>
    <w:rsid w:val="007672E5"/>
    <w:rsid w:val="00771613"/>
    <w:rsid w:val="0077656F"/>
    <w:rsid w:val="00777516"/>
    <w:rsid w:val="007775F8"/>
    <w:rsid w:val="00777672"/>
    <w:rsid w:val="007777A9"/>
    <w:rsid w:val="007802DE"/>
    <w:rsid w:val="00780E2C"/>
    <w:rsid w:val="00782574"/>
    <w:rsid w:val="007826B2"/>
    <w:rsid w:val="007836B7"/>
    <w:rsid w:val="00783C2A"/>
    <w:rsid w:val="00783F4C"/>
    <w:rsid w:val="00785985"/>
    <w:rsid w:val="007902CB"/>
    <w:rsid w:val="007933EE"/>
    <w:rsid w:val="007A118C"/>
    <w:rsid w:val="007A266E"/>
    <w:rsid w:val="007A27AD"/>
    <w:rsid w:val="007A42E0"/>
    <w:rsid w:val="007A485C"/>
    <w:rsid w:val="007A734C"/>
    <w:rsid w:val="007A75F5"/>
    <w:rsid w:val="007A7F74"/>
    <w:rsid w:val="007B46E2"/>
    <w:rsid w:val="007B66AC"/>
    <w:rsid w:val="007B7054"/>
    <w:rsid w:val="007B73CE"/>
    <w:rsid w:val="007C1DE6"/>
    <w:rsid w:val="007C2634"/>
    <w:rsid w:val="007C44BD"/>
    <w:rsid w:val="007C47DE"/>
    <w:rsid w:val="007C4E7A"/>
    <w:rsid w:val="007C7BC2"/>
    <w:rsid w:val="007D0C2C"/>
    <w:rsid w:val="007D1C64"/>
    <w:rsid w:val="007D3A6B"/>
    <w:rsid w:val="007D50A1"/>
    <w:rsid w:val="007E1876"/>
    <w:rsid w:val="007E2731"/>
    <w:rsid w:val="007E2E3B"/>
    <w:rsid w:val="007E31BE"/>
    <w:rsid w:val="007E3860"/>
    <w:rsid w:val="007E47A5"/>
    <w:rsid w:val="007E596E"/>
    <w:rsid w:val="007E5BB2"/>
    <w:rsid w:val="007F0711"/>
    <w:rsid w:val="007F26C3"/>
    <w:rsid w:val="007F730B"/>
    <w:rsid w:val="007F76CB"/>
    <w:rsid w:val="00802FEE"/>
    <w:rsid w:val="008033C3"/>
    <w:rsid w:val="00804AFE"/>
    <w:rsid w:val="00810C2B"/>
    <w:rsid w:val="00811872"/>
    <w:rsid w:val="0081602D"/>
    <w:rsid w:val="0081782F"/>
    <w:rsid w:val="0082042B"/>
    <w:rsid w:val="0082168A"/>
    <w:rsid w:val="008217B3"/>
    <w:rsid w:val="00823E92"/>
    <w:rsid w:val="0082539C"/>
    <w:rsid w:val="008262F0"/>
    <w:rsid w:val="008270D8"/>
    <w:rsid w:val="008313A1"/>
    <w:rsid w:val="0083223F"/>
    <w:rsid w:val="008348FD"/>
    <w:rsid w:val="00835078"/>
    <w:rsid w:val="00835234"/>
    <w:rsid w:val="00836200"/>
    <w:rsid w:val="00836D73"/>
    <w:rsid w:val="00840719"/>
    <w:rsid w:val="0084183D"/>
    <w:rsid w:val="008425AB"/>
    <w:rsid w:val="00843062"/>
    <w:rsid w:val="00843752"/>
    <w:rsid w:val="00843F4D"/>
    <w:rsid w:val="008446E8"/>
    <w:rsid w:val="00845840"/>
    <w:rsid w:val="008524D9"/>
    <w:rsid w:val="00853AA9"/>
    <w:rsid w:val="00856733"/>
    <w:rsid w:val="00857426"/>
    <w:rsid w:val="008633FA"/>
    <w:rsid w:val="0086394B"/>
    <w:rsid w:val="008642AF"/>
    <w:rsid w:val="0086644A"/>
    <w:rsid w:val="00867B92"/>
    <w:rsid w:val="00870992"/>
    <w:rsid w:val="00873C81"/>
    <w:rsid w:val="00877018"/>
    <w:rsid w:val="00877556"/>
    <w:rsid w:val="00880C82"/>
    <w:rsid w:val="008814F8"/>
    <w:rsid w:val="00881780"/>
    <w:rsid w:val="008856D0"/>
    <w:rsid w:val="008856E4"/>
    <w:rsid w:val="00885B73"/>
    <w:rsid w:val="00885F4C"/>
    <w:rsid w:val="00887E01"/>
    <w:rsid w:val="008916D5"/>
    <w:rsid w:val="00891809"/>
    <w:rsid w:val="00894BC3"/>
    <w:rsid w:val="00895493"/>
    <w:rsid w:val="00895B96"/>
    <w:rsid w:val="00895E35"/>
    <w:rsid w:val="008963BE"/>
    <w:rsid w:val="00897561"/>
    <w:rsid w:val="008A49E4"/>
    <w:rsid w:val="008B0864"/>
    <w:rsid w:val="008B426E"/>
    <w:rsid w:val="008B78C7"/>
    <w:rsid w:val="008B7906"/>
    <w:rsid w:val="008B7BDA"/>
    <w:rsid w:val="008C0486"/>
    <w:rsid w:val="008C0EDB"/>
    <w:rsid w:val="008C4CF2"/>
    <w:rsid w:val="008C7BE5"/>
    <w:rsid w:val="008D19FD"/>
    <w:rsid w:val="008D25C8"/>
    <w:rsid w:val="008D2824"/>
    <w:rsid w:val="008D4180"/>
    <w:rsid w:val="008D50AC"/>
    <w:rsid w:val="008D5DEA"/>
    <w:rsid w:val="008D6129"/>
    <w:rsid w:val="008E05EA"/>
    <w:rsid w:val="008E0CD3"/>
    <w:rsid w:val="008E1BB5"/>
    <w:rsid w:val="008E362A"/>
    <w:rsid w:val="008E3918"/>
    <w:rsid w:val="008E597B"/>
    <w:rsid w:val="008E6F2A"/>
    <w:rsid w:val="008E6FFB"/>
    <w:rsid w:val="008E77EA"/>
    <w:rsid w:val="008F5093"/>
    <w:rsid w:val="008F5DC7"/>
    <w:rsid w:val="008F7359"/>
    <w:rsid w:val="00900007"/>
    <w:rsid w:val="009004EF"/>
    <w:rsid w:val="00904452"/>
    <w:rsid w:val="00906EF4"/>
    <w:rsid w:val="00911C73"/>
    <w:rsid w:val="00912684"/>
    <w:rsid w:val="00912B95"/>
    <w:rsid w:val="00912C4A"/>
    <w:rsid w:val="009137C5"/>
    <w:rsid w:val="00916370"/>
    <w:rsid w:val="00922122"/>
    <w:rsid w:val="0092328E"/>
    <w:rsid w:val="00923CE5"/>
    <w:rsid w:val="00926AD2"/>
    <w:rsid w:val="00930661"/>
    <w:rsid w:val="00933F5F"/>
    <w:rsid w:val="0093548D"/>
    <w:rsid w:val="0094693D"/>
    <w:rsid w:val="00956B16"/>
    <w:rsid w:val="00956C5D"/>
    <w:rsid w:val="009615C5"/>
    <w:rsid w:val="00961B1B"/>
    <w:rsid w:val="009636F7"/>
    <w:rsid w:val="00966E94"/>
    <w:rsid w:val="00970CBC"/>
    <w:rsid w:val="00971C73"/>
    <w:rsid w:val="009730B3"/>
    <w:rsid w:val="009736B4"/>
    <w:rsid w:val="00975FEF"/>
    <w:rsid w:val="009762B4"/>
    <w:rsid w:val="00982480"/>
    <w:rsid w:val="00982801"/>
    <w:rsid w:val="00983A1B"/>
    <w:rsid w:val="00984090"/>
    <w:rsid w:val="0098456D"/>
    <w:rsid w:val="009852CE"/>
    <w:rsid w:val="0098762B"/>
    <w:rsid w:val="009906D8"/>
    <w:rsid w:val="00991CED"/>
    <w:rsid w:val="009979D9"/>
    <w:rsid w:val="009A1E3F"/>
    <w:rsid w:val="009A41AE"/>
    <w:rsid w:val="009A5567"/>
    <w:rsid w:val="009A6F5C"/>
    <w:rsid w:val="009B5AE0"/>
    <w:rsid w:val="009C1DBE"/>
    <w:rsid w:val="009C3145"/>
    <w:rsid w:val="009C5351"/>
    <w:rsid w:val="009D0000"/>
    <w:rsid w:val="009D36CE"/>
    <w:rsid w:val="009D3DE4"/>
    <w:rsid w:val="009D7A5B"/>
    <w:rsid w:val="009E1CB3"/>
    <w:rsid w:val="009E211E"/>
    <w:rsid w:val="009E32AD"/>
    <w:rsid w:val="009E58E1"/>
    <w:rsid w:val="009E6956"/>
    <w:rsid w:val="009F1496"/>
    <w:rsid w:val="009F1C2E"/>
    <w:rsid w:val="009F471B"/>
    <w:rsid w:val="009F568A"/>
    <w:rsid w:val="00A0007A"/>
    <w:rsid w:val="00A00DE0"/>
    <w:rsid w:val="00A0103A"/>
    <w:rsid w:val="00A01C9B"/>
    <w:rsid w:val="00A027AF"/>
    <w:rsid w:val="00A02C3A"/>
    <w:rsid w:val="00A03327"/>
    <w:rsid w:val="00A03AE3"/>
    <w:rsid w:val="00A03AFA"/>
    <w:rsid w:val="00A05446"/>
    <w:rsid w:val="00A06246"/>
    <w:rsid w:val="00A06AB5"/>
    <w:rsid w:val="00A0709F"/>
    <w:rsid w:val="00A11EDE"/>
    <w:rsid w:val="00A14A5E"/>
    <w:rsid w:val="00A1699D"/>
    <w:rsid w:val="00A17035"/>
    <w:rsid w:val="00A20AB5"/>
    <w:rsid w:val="00A20E57"/>
    <w:rsid w:val="00A213FE"/>
    <w:rsid w:val="00A22B92"/>
    <w:rsid w:val="00A26DBE"/>
    <w:rsid w:val="00A27335"/>
    <w:rsid w:val="00A27578"/>
    <w:rsid w:val="00A2763B"/>
    <w:rsid w:val="00A334BE"/>
    <w:rsid w:val="00A33BC9"/>
    <w:rsid w:val="00A33FE0"/>
    <w:rsid w:val="00A35E4C"/>
    <w:rsid w:val="00A363D8"/>
    <w:rsid w:val="00A40980"/>
    <w:rsid w:val="00A4208D"/>
    <w:rsid w:val="00A4243A"/>
    <w:rsid w:val="00A42C46"/>
    <w:rsid w:val="00A44AEB"/>
    <w:rsid w:val="00A45CEE"/>
    <w:rsid w:val="00A4625C"/>
    <w:rsid w:val="00A54AE6"/>
    <w:rsid w:val="00A55FA1"/>
    <w:rsid w:val="00A56402"/>
    <w:rsid w:val="00A56D2A"/>
    <w:rsid w:val="00A57156"/>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11AE"/>
    <w:rsid w:val="00AB26C4"/>
    <w:rsid w:val="00AB3C4C"/>
    <w:rsid w:val="00AB4EAA"/>
    <w:rsid w:val="00AB6B06"/>
    <w:rsid w:val="00AC082F"/>
    <w:rsid w:val="00AC1ADE"/>
    <w:rsid w:val="00AC2A1C"/>
    <w:rsid w:val="00AC464B"/>
    <w:rsid w:val="00AC51EF"/>
    <w:rsid w:val="00AD08A2"/>
    <w:rsid w:val="00AD1B5A"/>
    <w:rsid w:val="00AD3B09"/>
    <w:rsid w:val="00AD4383"/>
    <w:rsid w:val="00AD4ADA"/>
    <w:rsid w:val="00AD6697"/>
    <w:rsid w:val="00AE3CDA"/>
    <w:rsid w:val="00AE536D"/>
    <w:rsid w:val="00AF1695"/>
    <w:rsid w:val="00AF1D03"/>
    <w:rsid w:val="00AF2EDE"/>
    <w:rsid w:val="00AF36C1"/>
    <w:rsid w:val="00AF4A8F"/>
    <w:rsid w:val="00AF516C"/>
    <w:rsid w:val="00AF5412"/>
    <w:rsid w:val="00AF5858"/>
    <w:rsid w:val="00AF6403"/>
    <w:rsid w:val="00AF6506"/>
    <w:rsid w:val="00AF6AE8"/>
    <w:rsid w:val="00B00160"/>
    <w:rsid w:val="00B05161"/>
    <w:rsid w:val="00B054AB"/>
    <w:rsid w:val="00B05586"/>
    <w:rsid w:val="00B06983"/>
    <w:rsid w:val="00B06D92"/>
    <w:rsid w:val="00B06EBE"/>
    <w:rsid w:val="00B07E03"/>
    <w:rsid w:val="00B1081E"/>
    <w:rsid w:val="00B10A21"/>
    <w:rsid w:val="00B11365"/>
    <w:rsid w:val="00B11451"/>
    <w:rsid w:val="00B12B71"/>
    <w:rsid w:val="00B1621D"/>
    <w:rsid w:val="00B16437"/>
    <w:rsid w:val="00B17A65"/>
    <w:rsid w:val="00B2074D"/>
    <w:rsid w:val="00B210D5"/>
    <w:rsid w:val="00B262EB"/>
    <w:rsid w:val="00B2736B"/>
    <w:rsid w:val="00B274B6"/>
    <w:rsid w:val="00B27588"/>
    <w:rsid w:val="00B27F2A"/>
    <w:rsid w:val="00B30405"/>
    <w:rsid w:val="00B32A32"/>
    <w:rsid w:val="00B36770"/>
    <w:rsid w:val="00B41648"/>
    <w:rsid w:val="00B4241F"/>
    <w:rsid w:val="00B428CF"/>
    <w:rsid w:val="00B4359D"/>
    <w:rsid w:val="00B43809"/>
    <w:rsid w:val="00B4461E"/>
    <w:rsid w:val="00B466A0"/>
    <w:rsid w:val="00B47224"/>
    <w:rsid w:val="00B47A85"/>
    <w:rsid w:val="00B500B2"/>
    <w:rsid w:val="00B503D7"/>
    <w:rsid w:val="00B537A0"/>
    <w:rsid w:val="00B55D69"/>
    <w:rsid w:val="00B57401"/>
    <w:rsid w:val="00B6239A"/>
    <w:rsid w:val="00B63471"/>
    <w:rsid w:val="00B63FE6"/>
    <w:rsid w:val="00B646CF"/>
    <w:rsid w:val="00B64904"/>
    <w:rsid w:val="00B64AD6"/>
    <w:rsid w:val="00B65205"/>
    <w:rsid w:val="00B659F0"/>
    <w:rsid w:val="00B66312"/>
    <w:rsid w:val="00B71045"/>
    <w:rsid w:val="00B71248"/>
    <w:rsid w:val="00B73CE1"/>
    <w:rsid w:val="00B75AE2"/>
    <w:rsid w:val="00B75F82"/>
    <w:rsid w:val="00B76C3C"/>
    <w:rsid w:val="00B8034A"/>
    <w:rsid w:val="00B80415"/>
    <w:rsid w:val="00B80A83"/>
    <w:rsid w:val="00B83880"/>
    <w:rsid w:val="00B83A60"/>
    <w:rsid w:val="00B86A91"/>
    <w:rsid w:val="00B870D7"/>
    <w:rsid w:val="00B8749D"/>
    <w:rsid w:val="00B90DEE"/>
    <w:rsid w:val="00B91916"/>
    <w:rsid w:val="00B93170"/>
    <w:rsid w:val="00B93216"/>
    <w:rsid w:val="00B94F57"/>
    <w:rsid w:val="00B964B0"/>
    <w:rsid w:val="00B965F2"/>
    <w:rsid w:val="00B96909"/>
    <w:rsid w:val="00B9791D"/>
    <w:rsid w:val="00BA022F"/>
    <w:rsid w:val="00BA0D57"/>
    <w:rsid w:val="00BA29F1"/>
    <w:rsid w:val="00BA4DB9"/>
    <w:rsid w:val="00BA5421"/>
    <w:rsid w:val="00BA7143"/>
    <w:rsid w:val="00BA7B56"/>
    <w:rsid w:val="00BB1604"/>
    <w:rsid w:val="00BB1B09"/>
    <w:rsid w:val="00BB1C27"/>
    <w:rsid w:val="00BB7B56"/>
    <w:rsid w:val="00BC5845"/>
    <w:rsid w:val="00BC64B0"/>
    <w:rsid w:val="00BC7BDB"/>
    <w:rsid w:val="00BD3A88"/>
    <w:rsid w:val="00BD4358"/>
    <w:rsid w:val="00BD5B30"/>
    <w:rsid w:val="00BD6DE5"/>
    <w:rsid w:val="00BE035E"/>
    <w:rsid w:val="00BE0FB5"/>
    <w:rsid w:val="00BE1198"/>
    <w:rsid w:val="00BE1E64"/>
    <w:rsid w:val="00BE21F3"/>
    <w:rsid w:val="00BE2E3F"/>
    <w:rsid w:val="00BE3DD1"/>
    <w:rsid w:val="00BE4465"/>
    <w:rsid w:val="00BE54D4"/>
    <w:rsid w:val="00BE6268"/>
    <w:rsid w:val="00BE67E7"/>
    <w:rsid w:val="00BE6AA4"/>
    <w:rsid w:val="00BE7386"/>
    <w:rsid w:val="00BF0ED3"/>
    <w:rsid w:val="00BF1755"/>
    <w:rsid w:val="00BF1EE7"/>
    <w:rsid w:val="00BF217C"/>
    <w:rsid w:val="00BF304B"/>
    <w:rsid w:val="00BF3D13"/>
    <w:rsid w:val="00BF3E80"/>
    <w:rsid w:val="00BF66D9"/>
    <w:rsid w:val="00BF6A34"/>
    <w:rsid w:val="00C0687A"/>
    <w:rsid w:val="00C07A9D"/>
    <w:rsid w:val="00C12AAE"/>
    <w:rsid w:val="00C12B51"/>
    <w:rsid w:val="00C14FCE"/>
    <w:rsid w:val="00C16178"/>
    <w:rsid w:val="00C21C43"/>
    <w:rsid w:val="00C23512"/>
    <w:rsid w:val="00C23FA2"/>
    <w:rsid w:val="00C2534D"/>
    <w:rsid w:val="00C25E1A"/>
    <w:rsid w:val="00C27562"/>
    <w:rsid w:val="00C33BCC"/>
    <w:rsid w:val="00C363DB"/>
    <w:rsid w:val="00C4053C"/>
    <w:rsid w:val="00C41E67"/>
    <w:rsid w:val="00C41E6E"/>
    <w:rsid w:val="00C451BB"/>
    <w:rsid w:val="00C4584A"/>
    <w:rsid w:val="00C47624"/>
    <w:rsid w:val="00C479C7"/>
    <w:rsid w:val="00C47C12"/>
    <w:rsid w:val="00C47D82"/>
    <w:rsid w:val="00C50547"/>
    <w:rsid w:val="00C51233"/>
    <w:rsid w:val="00C51C9E"/>
    <w:rsid w:val="00C52723"/>
    <w:rsid w:val="00C528A9"/>
    <w:rsid w:val="00C54D6A"/>
    <w:rsid w:val="00C605D7"/>
    <w:rsid w:val="00C65381"/>
    <w:rsid w:val="00C654A7"/>
    <w:rsid w:val="00C6571E"/>
    <w:rsid w:val="00C666B6"/>
    <w:rsid w:val="00C67942"/>
    <w:rsid w:val="00C70ABB"/>
    <w:rsid w:val="00C70AF7"/>
    <w:rsid w:val="00C721A2"/>
    <w:rsid w:val="00C722ED"/>
    <w:rsid w:val="00C74E1B"/>
    <w:rsid w:val="00C74F15"/>
    <w:rsid w:val="00C75B3F"/>
    <w:rsid w:val="00C76813"/>
    <w:rsid w:val="00C774F1"/>
    <w:rsid w:val="00C80609"/>
    <w:rsid w:val="00C828E3"/>
    <w:rsid w:val="00C8485D"/>
    <w:rsid w:val="00C904E4"/>
    <w:rsid w:val="00C90B89"/>
    <w:rsid w:val="00C90C7E"/>
    <w:rsid w:val="00C90F0E"/>
    <w:rsid w:val="00C9296F"/>
    <w:rsid w:val="00C93049"/>
    <w:rsid w:val="00C9486F"/>
    <w:rsid w:val="00C96A30"/>
    <w:rsid w:val="00C96EB6"/>
    <w:rsid w:val="00C96FC4"/>
    <w:rsid w:val="00C974E1"/>
    <w:rsid w:val="00CA062A"/>
    <w:rsid w:val="00CA0909"/>
    <w:rsid w:val="00CA1971"/>
    <w:rsid w:val="00CA22C5"/>
    <w:rsid w:val="00CA2F53"/>
    <w:rsid w:val="00CA4670"/>
    <w:rsid w:val="00CB0182"/>
    <w:rsid w:val="00CB01AD"/>
    <w:rsid w:val="00CB1CE3"/>
    <w:rsid w:val="00CB220D"/>
    <w:rsid w:val="00CC183B"/>
    <w:rsid w:val="00CC2470"/>
    <w:rsid w:val="00CC4B78"/>
    <w:rsid w:val="00CC5B77"/>
    <w:rsid w:val="00CD07D4"/>
    <w:rsid w:val="00CD0CC6"/>
    <w:rsid w:val="00CD156D"/>
    <w:rsid w:val="00CD34F6"/>
    <w:rsid w:val="00CD46EA"/>
    <w:rsid w:val="00CD6ED4"/>
    <w:rsid w:val="00CD76DA"/>
    <w:rsid w:val="00CE18D5"/>
    <w:rsid w:val="00CE1BF8"/>
    <w:rsid w:val="00CE2073"/>
    <w:rsid w:val="00CE40E8"/>
    <w:rsid w:val="00CE5461"/>
    <w:rsid w:val="00CE6445"/>
    <w:rsid w:val="00CF486B"/>
    <w:rsid w:val="00CF78BD"/>
    <w:rsid w:val="00D00FE9"/>
    <w:rsid w:val="00D020DA"/>
    <w:rsid w:val="00D02681"/>
    <w:rsid w:val="00D04E1E"/>
    <w:rsid w:val="00D058DD"/>
    <w:rsid w:val="00D061FE"/>
    <w:rsid w:val="00D065A5"/>
    <w:rsid w:val="00D06CEE"/>
    <w:rsid w:val="00D0720E"/>
    <w:rsid w:val="00D07697"/>
    <w:rsid w:val="00D079EB"/>
    <w:rsid w:val="00D108E1"/>
    <w:rsid w:val="00D11B7B"/>
    <w:rsid w:val="00D11E9D"/>
    <w:rsid w:val="00D1254A"/>
    <w:rsid w:val="00D126B3"/>
    <w:rsid w:val="00D14300"/>
    <w:rsid w:val="00D166C0"/>
    <w:rsid w:val="00D2195D"/>
    <w:rsid w:val="00D2265F"/>
    <w:rsid w:val="00D23CD4"/>
    <w:rsid w:val="00D245E1"/>
    <w:rsid w:val="00D267B3"/>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19F3"/>
    <w:rsid w:val="00D74176"/>
    <w:rsid w:val="00D7454A"/>
    <w:rsid w:val="00D76DBE"/>
    <w:rsid w:val="00D76E65"/>
    <w:rsid w:val="00D77B6F"/>
    <w:rsid w:val="00D80F1D"/>
    <w:rsid w:val="00D81A67"/>
    <w:rsid w:val="00D82C13"/>
    <w:rsid w:val="00D837F3"/>
    <w:rsid w:val="00D90A0C"/>
    <w:rsid w:val="00D94692"/>
    <w:rsid w:val="00D94CFF"/>
    <w:rsid w:val="00D94E19"/>
    <w:rsid w:val="00D96233"/>
    <w:rsid w:val="00DA1BFF"/>
    <w:rsid w:val="00DA28DE"/>
    <w:rsid w:val="00DA3AFA"/>
    <w:rsid w:val="00DA3DDD"/>
    <w:rsid w:val="00DA4606"/>
    <w:rsid w:val="00DA66BA"/>
    <w:rsid w:val="00DB0A6F"/>
    <w:rsid w:val="00DB0A94"/>
    <w:rsid w:val="00DB2F23"/>
    <w:rsid w:val="00DB4793"/>
    <w:rsid w:val="00DB68DB"/>
    <w:rsid w:val="00DB7E45"/>
    <w:rsid w:val="00DC0A55"/>
    <w:rsid w:val="00DC0A6D"/>
    <w:rsid w:val="00DC18A9"/>
    <w:rsid w:val="00DC1ECE"/>
    <w:rsid w:val="00DC20A2"/>
    <w:rsid w:val="00DC46F2"/>
    <w:rsid w:val="00DC5A8E"/>
    <w:rsid w:val="00DD1F31"/>
    <w:rsid w:val="00DD3B47"/>
    <w:rsid w:val="00DD4EFB"/>
    <w:rsid w:val="00DD692F"/>
    <w:rsid w:val="00DE5358"/>
    <w:rsid w:val="00DE64A9"/>
    <w:rsid w:val="00DE68B1"/>
    <w:rsid w:val="00DF0A15"/>
    <w:rsid w:val="00DF0FE6"/>
    <w:rsid w:val="00DF1E87"/>
    <w:rsid w:val="00DF31BA"/>
    <w:rsid w:val="00DF36D2"/>
    <w:rsid w:val="00DF58AA"/>
    <w:rsid w:val="00DF716D"/>
    <w:rsid w:val="00DF74BB"/>
    <w:rsid w:val="00E024AC"/>
    <w:rsid w:val="00E02597"/>
    <w:rsid w:val="00E035E8"/>
    <w:rsid w:val="00E0409C"/>
    <w:rsid w:val="00E05178"/>
    <w:rsid w:val="00E06537"/>
    <w:rsid w:val="00E1098B"/>
    <w:rsid w:val="00E11818"/>
    <w:rsid w:val="00E14E0E"/>
    <w:rsid w:val="00E14E32"/>
    <w:rsid w:val="00E160CC"/>
    <w:rsid w:val="00E17256"/>
    <w:rsid w:val="00E17B0B"/>
    <w:rsid w:val="00E201BB"/>
    <w:rsid w:val="00E21A1D"/>
    <w:rsid w:val="00E23DF4"/>
    <w:rsid w:val="00E24A77"/>
    <w:rsid w:val="00E30619"/>
    <w:rsid w:val="00E374DB"/>
    <w:rsid w:val="00E40C23"/>
    <w:rsid w:val="00E40DC1"/>
    <w:rsid w:val="00E41B19"/>
    <w:rsid w:val="00E44497"/>
    <w:rsid w:val="00E44881"/>
    <w:rsid w:val="00E44D55"/>
    <w:rsid w:val="00E52031"/>
    <w:rsid w:val="00E52E0E"/>
    <w:rsid w:val="00E52F47"/>
    <w:rsid w:val="00E54E4B"/>
    <w:rsid w:val="00E554BD"/>
    <w:rsid w:val="00E55A1C"/>
    <w:rsid w:val="00E572FE"/>
    <w:rsid w:val="00E578CE"/>
    <w:rsid w:val="00E57929"/>
    <w:rsid w:val="00E60C8E"/>
    <w:rsid w:val="00E618B8"/>
    <w:rsid w:val="00E6406F"/>
    <w:rsid w:val="00E64126"/>
    <w:rsid w:val="00E6619C"/>
    <w:rsid w:val="00E67DD1"/>
    <w:rsid w:val="00E67E82"/>
    <w:rsid w:val="00E770FE"/>
    <w:rsid w:val="00E77A31"/>
    <w:rsid w:val="00E8230D"/>
    <w:rsid w:val="00E82690"/>
    <w:rsid w:val="00E827FF"/>
    <w:rsid w:val="00E85122"/>
    <w:rsid w:val="00E91A8F"/>
    <w:rsid w:val="00E92940"/>
    <w:rsid w:val="00E96051"/>
    <w:rsid w:val="00E966E6"/>
    <w:rsid w:val="00E96F93"/>
    <w:rsid w:val="00E97CBD"/>
    <w:rsid w:val="00EA2B08"/>
    <w:rsid w:val="00EA35F2"/>
    <w:rsid w:val="00EA3C60"/>
    <w:rsid w:val="00EA3E06"/>
    <w:rsid w:val="00EA5133"/>
    <w:rsid w:val="00EA578A"/>
    <w:rsid w:val="00EA643D"/>
    <w:rsid w:val="00EA739B"/>
    <w:rsid w:val="00EA79BE"/>
    <w:rsid w:val="00EB1243"/>
    <w:rsid w:val="00EB2CF1"/>
    <w:rsid w:val="00EB372B"/>
    <w:rsid w:val="00EB37E1"/>
    <w:rsid w:val="00EB40CE"/>
    <w:rsid w:val="00EB7799"/>
    <w:rsid w:val="00EC0473"/>
    <w:rsid w:val="00EC1E6B"/>
    <w:rsid w:val="00EC45B1"/>
    <w:rsid w:val="00EC466D"/>
    <w:rsid w:val="00EC4EAE"/>
    <w:rsid w:val="00EC6AB9"/>
    <w:rsid w:val="00EC6AC8"/>
    <w:rsid w:val="00EC6FAB"/>
    <w:rsid w:val="00ED3479"/>
    <w:rsid w:val="00ED4877"/>
    <w:rsid w:val="00ED7611"/>
    <w:rsid w:val="00ED7E6C"/>
    <w:rsid w:val="00EE2143"/>
    <w:rsid w:val="00EE37FB"/>
    <w:rsid w:val="00EF08AA"/>
    <w:rsid w:val="00EF11F0"/>
    <w:rsid w:val="00EF1E91"/>
    <w:rsid w:val="00EF2130"/>
    <w:rsid w:val="00EF3772"/>
    <w:rsid w:val="00EF4AD5"/>
    <w:rsid w:val="00EF4C36"/>
    <w:rsid w:val="00F01EFA"/>
    <w:rsid w:val="00F02AC7"/>
    <w:rsid w:val="00F03192"/>
    <w:rsid w:val="00F05061"/>
    <w:rsid w:val="00F11B20"/>
    <w:rsid w:val="00F14637"/>
    <w:rsid w:val="00F16CB2"/>
    <w:rsid w:val="00F17178"/>
    <w:rsid w:val="00F21BC5"/>
    <w:rsid w:val="00F21F0B"/>
    <w:rsid w:val="00F22478"/>
    <w:rsid w:val="00F22C64"/>
    <w:rsid w:val="00F243B8"/>
    <w:rsid w:val="00F250B0"/>
    <w:rsid w:val="00F271DE"/>
    <w:rsid w:val="00F3116E"/>
    <w:rsid w:val="00F31AAD"/>
    <w:rsid w:val="00F3290E"/>
    <w:rsid w:val="00F34B7A"/>
    <w:rsid w:val="00F37823"/>
    <w:rsid w:val="00F40D7C"/>
    <w:rsid w:val="00F41517"/>
    <w:rsid w:val="00F41E52"/>
    <w:rsid w:val="00F428AD"/>
    <w:rsid w:val="00F45385"/>
    <w:rsid w:val="00F502B4"/>
    <w:rsid w:val="00F50827"/>
    <w:rsid w:val="00F5096E"/>
    <w:rsid w:val="00F568C1"/>
    <w:rsid w:val="00F60ACE"/>
    <w:rsid w:val="00F60D4A"/>
    <w:rsid w:val="00F664A5"/>
    <w:rsid w:val="00F67028"/>
    <w:rsid w:val="00F67ED0"/>
    <w:rsid w:val="00F728AE"/>
    <w:rsid w:val="00F73BF0"/>
    <w:rsid w:val="00F757A5"/>
    <w:rsid w:val="00F76D7F"/>
    <w:rsid w:val="00F825DF"/>
    <w:rsid w:val="00F8369F"/>
    <w:rsid w:val="00F8388E"/>
    <w:rsid w:val="00F84930"/>
    <w:rsid w:val="00F87155"/>
    <w:rsid w:val="00F875CE"/>
    <w:rsid w:val="00F90F36"/>
    <w:rsid w:val="00F929E7"/>
    <w:rsid w:val="00F92BE1"/>
    <w:rsid w:val="00F94AAE"/>
    <w:rsid w:val="00F94BC8"/>
    <w:rsid w:val="00F95CE8"/>
    <w:rsid w:val="00F95EC9"/>
    <w:rsid w:val="00FA269E"/>
    <w:rsid w:val="00FA2DA4"/>
    <w:rsid w:val="00FA388A"/>
    <w:rsid w:val="00FA3DFF"/>
    <w:rsid w:val="00FA6F12"/>
    <w:rsid w:val="00FB10EA"/>
    <w:rsid w:val="00FB1C4D"/>
    <w:rsid w:val="00FB26FC"/>
    <w:rsid w:val="00FB3477"/>
    <w:rsid w:val="00FB6FF1"/>
    <w:rsid w:val="00FB7B86"/>
    <w:rsid w:val="00FC155D"/>
    <w:rsid w:val="00FC1A5E"/>
    <w:rsid w:val="00FC1EE7"/>
    <w:rsid w:val="00FC6125"/>
    <w:rsid w:val="00FC7302"/>
    <w:rsid w:val="00FD02B9"/>
    <w:rsid w:val="00FD5819"/>
    <w:rsid w:val="00FD5B59"/>
    <w:rsid w:val="00FE4800"/>
    <w:rsid w:val="00FE4FE9"/>
    <w:rsid w:val="00FE5B57"/>
    <w:rsid w:val="00FE6099"/>
    <w:rsid w:val="00FF0774"/>
    <w:rsid w:val="00FF0B6E"/>
    <w:rsid w:val="00FF27CB"/>
    <w:rsid w:val="00FF4EB0"/>
    <w:rsid w:val="00FF5FD0"/>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paragraph" w:styleId="Naslov1">
    <w:name w:val="heading 1"/>
    <w:basedOn w:val="Normal"/>
    <w:link w:val="Naslov1Char"/>
    <w:uiPriority w:val="1"/>
    <w:qFormat/>
    <w:rsid w:val="005828EC"/>
    <w:pPr>
      <w:autoSpaceDE w:val="0"/>
      <w:autoSpaceDN w:val="0"/>
      <w:ind w:left="116"/>
      <w:outlineLvl w:val="0"/>
    </w:pPr>
    <w:rPr>
      <w:rFonts w:ascii="Arial" w:eastAsiaTheme="minorHAnsi" w:hAnsi="Arial" w:cs="Arial"/>
      <w:b/>
      <w:bCs/>
      <w:kern w:val="36"/>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 w:type="table" w:styleId="Reetkatablice">
    <w:name w:val="Table Grid"/>
    <w:basedOn w:val="Obinatablica"/>
    <w:uiPriority w:val="59"/>
    <w:rsid w:val="0063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5828EC"/>
    <w:rPr>
      <w:rFonts w:ascii="Arial" w:hAnsi="Arial" w:cs="Arial"/>
      <w:b/>
      <w:bCs/>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paragraph" w:styleId="Naslov1">
    <w:name w:val="heading 1"/>
    <w:basedOn w:val="Normal"/>
    <w:link w:val="Naslov1Char"/>
    <w:uiPriority w:val="1"/>
    <w:qFormat/>
    <w:rsid w:val="005828EC"/>
    <w:pPr>
      <w:autoSpaceDE w:val="0"/>
      <w:autoSpaceDN w:val="0"/>
      <w:ind w:left="116"/>
      <w:outlineLvl w:val="0"/>
    </w:pPr>
    <w:rPr>
      <w:rFonts w:ascii="Arial" w:eastAsiaTheme="minorHAnsi" w:hAnsi="Arial" w:cs="Arial"/>
      <w:b/>
      <w:bCs/>
      <w:kern w:val="36"/>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 w:type="table" w:styleId="Reetkatablice">
    <w:name w:val="Table Grid"/>
    <w:basedOn w:val="Obinatablica"/>
    <w:uiPriority w:val="59"/>
    <w:rsid w:val="0063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5828EC"/>
    <w:rPr>
      <w:rFonts w:ascii="Arial" w:hAnsi="Arial" w:cs="Arial"/>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210">
      <w:bodyDiv w:val="1"/>
      <w:marLeft w:val="0"/>
      <w:marRight w:val="0"/>
      <w:marTop w:val="0"/>
      <w:marBottom w:val="0"/>
      <w:divBdr>
        <w:top w:val="none" w:sz="0" w:space="0" w:color="auto"/>
        <w:left w:val="none" w:sz="0" w:space="0" w:color="auto"/>
        <w:bottom w:val="none" w:sz="0" w:space="0" w:color="auto"/>
        <w:right w:val="none" w:sz="0" w:space="0" w:color="auto"/>
      </w:divBdr>
    </w:div>
    <w:div w:id="226041077">
      <w:bodyDiv w:val="1"/>
      <w:marLeft w:val="0"/>
      <w:marRight w:val="0"/>
      <w:marTop w:val="0"/>
      <w:marBottom w:val="0"/>
      <w:divBdr>
        <w:top w:val="none" w:sz="0" w:space="0" w:color="auto"/>
        <w:left w:val="none" w:sz="0" w:space="0" w:color="auto"/>
        <w:bottom w:val="none" w:sz="0" w:space="0" w:color="auto"/>
        <w:right w:val="none" w:sz="0" w:space="0" w:color="auto"/>
      </w:divBdr>
    </w:div>
    <w:div w:id="246382327">
      <w:bodyDiv w:val="1"/>
      <w:marLeft w:val="0"/>
      <w:marRight w:val="0"/>
      <w:marTop w:val="0"/>
      <w:marBottom w:val="0"/>
      <w:divBdr>
        <w:top w:val="none" w:sz="0" w:space="0" w:color="auto"/>
        <w:left w:val="none" w:sz="0" w:space="0" w:color="auto"/>
        <w:bottom w:val="none" w:sz="0" w:space="0" w:color="auto"/>
        <w:right w:val="none" w:sz="0" w:space="0" w:color="auto"/>
      </w:divBdr>
    </w:div>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422805324">
      <w:bodyDiv w:val="1"/>
      <w:marLeft w:val="0"/>
      <w:marRight w:val="0"/>
      <w:marTop w:val="0"/>
      <w:marBottom w:val="0"/>
      <w:divBdr>
        <w:top w:val="none" w:sz="0" w:space="0" w:color="auto"/>
        <w:left w:val="none" w:sz="0" w:space="0" w:color="auto"/>
        <w:bottom w:val="none" w:sz="0" w:space="0" w:color="auto"/>
        <w:right w:val="none" w:sz="0" w:space="0" w:color="auto"/>
      </w:divBdr>
    </w:div>
    <w:div w:id="716130213">
      <w:bodyDiv w:val="1"/>
      <w:marLeft w:val="0"/>
      <w:marRight w:val="0"/>
      <w:marTop w:val="0"/>
      <w:marBottom w:val="0"/>
      <w:divBdr>
        <w:top w:val="none" w:sz="0" w:space="0" w:color="auto"/>
        <w:left w:val="none" w:sz="0" w:space="0" w:color="auto"/>
        <w:bottom w:val="none" w:sz="0" w:space="0" w:color="auto"/>
        <w:right w:val="none" w:sz="0" w:space="0" w:color="auto"/>
      </w:divBdr>
    </w:div>
    <w:div w:id="874736889">
      <w:bodyDiv w:val="1"/>
      <w:marLeft w:val="0"/>
      <w:marRight w:val="0"/>
      <w:marTop w:val="0"/>
      <w:marBottom w:val="0"/>
      <w:divBdr>
        <w:top w:val="none" w:sz="0" w:space="0" w:color="auto"/>
        <w:left w:val="none" w:sz="0" w:space="0" w:color="auto"/>
        <w:bottom w:val="none" w:sz="0" w:space="0" w:color="auto"/>
        <w:right w:val="none" w:sz="0" w:space="0" w:color="auto"/>
      </w:divBdr>
    </w:div>
    <w:div w:id="1093353175">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 w:id="1316035540">
      <w:bodyDiv w:val="1"/>
      <w:marLeft w:val="0"/>
      <w:marRight w:val="0"/>
      <w:marTop w:val="0"/>
      <w:marBottom w:val="0"/>
      <w:divBdr>
        <w:top w:val="none" w:sz="0" w:space="0" w:color="auto"/>
        <w:left w:val="none" w:sz="0" w:space="0" w:color="auto"/>
        <w:bottom w:val="none" w:sz="0" w:space="0" w:color="auto"/>
        <w:right w:val="none" w:sz="0" w:space="0" w:color="auto"/>
      </w:divBdr>
    </w:div>
    <w:div w:id="1461261469">
      <w:bodyDiv w:val="1"/>
      <w:marLeft w:val="0"/>
      <w:marRight w:val="0"/>
      <w:marTop w:val="0"/>
      <w:marBottom w:val="0"/>
      <w:divBdr>
        <w:top w:val="none" w:sz="0" w:space="0" w:color="auto"/>
        <w:left w:val="none" w:sz="0" w:space="0" w:color="auto"/>
        <w:bottom w:val="none" w:sz="0" w:space="0" w:color="auto"/>
        <w:right w:val="none" w:sz="0" w:space="0" w:color="auto"/>
      </w:divBdr>
    </w:div>
    <w:div w:id="1558280407">
      <w:bodyDiv w:val="1"/>
      <w:marLeft w:val="0"/>
      <w:marRight w:val="0"/>
      <w:marTop w:val="0"/>
      <w:marBottom w:val="0"/>
      <w:divBdr>
        <w:top w:val="none" w:sz="0" w:space="0" w:color="auto"/>
        <w:left w:val="none" w:sz="0" w:space="0" w:color="auto"/>
        <w:bottom w:val="none" w:sz="0" w:space="0" w:color="auto"/>
        <w:right w:val="none" w:sz="0" w:space="0" w:color="auto"/>
      </w:divBdr>
    </w:div>
    <w:div w:id="1666981234">
      <w:bodyDiv w:val="1"/>
      <w:marLeft w:val="0"/>
      <w:marRight w:val="0"/>
      <w:marTop w:val="0"/>
      <w:marBottom w:val="0"/>
      <w:divBdr>
        <w:top w:val="none" w:sz="0" w:space="0" w:color="auto"/>
        <w:left w:val="none" w:sz="0" w:space="0" w:color="auto"/>
        <w:bottom w:val="none" w:sz="0" w:space="0" w:color="auto"/>
        <w:right w:val="none" w:sz="0" w:space="0" w:color="auto"/>
      </w:divBdr>
    </w:div>
    <w:div w:id="1804152513">
      <w:bodyDiv w:val="1"/>
      <w:marLeft w:val="0"/>
      <w:marRight w:val="0"/>
      <w:marTop w:val="0"/>
      <w:marBottom w:val="0"/>
      <w:divBdr>
        <w:top w:val="none" w:sz="0" w:space="0" w:color="auto"/>
        <w:left w:val="none" w:sz="0" w:space="0" w:color="auto"/>
        <w:bottom w:val="none" w:sz="0" w:space="0" w:color="auto"/>
        <w:right w:val="none" w:sz="0" w:space="0" w:color="auto"/>
      </w:divBdr>
    </w:div>
    <w:div w:id="21081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0B12-0A43-4BAC-B9CD-7CC346C8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1553</Words>
  <Characters>8857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Irena Mirković</cp:lastModifiedBy>
  <cp:revision>9</cp:revision>
  <cp:lastPrinted>2023-03-08T10:47:00Z</cp:lastPrinted>
  <dcterms:created xsi:type="dcterms:W3CDTF">2023-03-09T06:59:00Z</dcterms:created>
  <dcterms:modified xsi:type="dcterms:W3CDTF">2023-03-14T11:54:00Z</dcterms:modified>
</cp:coreProperties>
</file>