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D9" w:rsidRDefault="00F473D9" w:rsidP="00F473D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n-GB" w:eastAsia="hr-HR"/>
        </w:rPr>
        <w:t>OBRAZLOŽENJE OPĆEG DIJELA FINANCIJSKOG PLANA OD 2024-2026.GODINE</w:t>
      </w:r>
    </w:p>
    <w:p w:rsidR="00F473D9" w:rsidRDefault="00F473D9" w:rsidP="00F473D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F473D9" w:rsidRDefault="00F473D9" w:rsidP="00F473D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F473D9" w:rsidRDefault="00F473D9" w:rsidP="00F473D9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F473D9" w:rsidRDefault="00F473D9" w:rsidP="00F473D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Naziv obveznika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>ŽUPANIJSKI SUD U PULI - POLA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  <w:t>Razina: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                       11                                           </w:t>
      </w:r>
    </w:p>
    <w:p w:rsidR="00F473D9" w:rsidRDefault="00F473D9" w:rsidP="00F473D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Poštanski broj: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52100                                              </w:t>
      </w:r>
      <w:r>
        <w:rPr>
          <w:rFonts w:ascii="Arial" w:eastAsia="Times New Roman" w:hAnsi="Arial" w:cs="Arial"/>
          <w:sz w:val="21"/>
          <w:szCs w:val="21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  <w:t>Razdjel: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                    109</w:t>
      </w:r>
    </w:p>
    <w:p w:rsidR="00F473D9" w:rsidRDefault="00F473D9" w:rsidP="00F473D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Mjesto:             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PULA                                               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ab/>
        <w:t xml:space="preserve">            RKDP: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                     3445</w:t>
      </w:r>
    </w:p>
    <w:p w:rsidR="00F473D9" w:rsidRDefault="00F473D9" w:rsidP="00F473D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Adresa sjedišta: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S.S.KRANJČEVIĆA 8                    </w:t>
      </w:r>
      <w:r>
        <w:rPr>
          <w:rFonts w:ascii="Arial" w:eastAsia="Times New Roman" w:hAnsi="Arial" w:cs="Arial"/>
          <w:sz w:val="21"/>
          <w:szCs w:val="21"/>
          <w:u w:val="single"/>
          <w:lang w:eastAsia="hr-HR"/>
        </w:rPr>
        <w:t>.</w:t>
      </w: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                   Šifra županije: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            18  </w:t>
      </w:r>
    </w:p>
    <w:p w:rsidR="00F473D9" w:rsidRDefault="00F473D9" w:rsidP="00F473D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Žiro-račun:       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HR7323900011100012022            .   </w:t>
      </w:r>
    </w:p>
    <w:p w:rsidR="00F473D9" w:rsidRDefault="00F473D9" w:rsidP="00F473D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Matični broj:     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>03204138</w:t>
      </w:r>
      <w:r>
        <w:rPr>
          <w:rFonts w:ascii="Arial" w:eastAsia="Times New Roman" w:hAnsi="Arial" w:cs="Arial"/>
          <w:sz w:val="21"/>
          <w:szCs w:val="21"/>
          <w:u w:val="single"/>
          <w:lang w:eastAsia="hr-HR"/>
        </w:rPr>
        <w:t xml:space="preserve">                                       .</w:t>
      </w:r>
      <w:r>
        <w:rPr>
          <w:rFonts w:ascii="Arial" w:eastAsia="Times New Roman" w:hAnsi="Arial" w:cs="Arial"/>
          <w:sz w:val="21"/>
          <w:szCs w:val="21"/>
          <w:lang w:eastAsia="hr-HR"/>
        </w:rPr>
        <w:t xml:space="preserve">                 </w:t>
      </w:r>
      <w:r>
        <w:rPr>
          <w:rFonts w:ascii="Arial" w:eastAsia="Times New Roman" w:hAnsi="Arial" w:cs="Arial"/>
          <w:sz w:val="21"/>
          <w:szCs w:val="21"/>
          <w:lang w:eastAsia="hr-HR"/>
        </w:rPr>
        <w:tab/>
      </w:r>
      <w:r>
        <w:rPr>
          <w:rFonts w:ascii="Arial" w:eastAsia="Times New Roman" w:hAnsi="Arial" w:cs="Arial"/>
          <w:sz w:val="21"/>
          <w:szCs w:val="21"/>
          <w:lang w:eastAsia="hr-HR"/>
        </w:rPr>
        <w:tab/>
        <w:t xml:space="preserve">   </w:t>
      </w:r>
    </w:p>
    <w:p w:rsidR="00F473D9" w:rsidRDefault="00F473D9" w:rsidP="00F473D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OIB:                     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>69281755283                                 .</w:t>
      </w:r>
    </w:p>
    <w:p w:rsidR="00F473D9" w:rsidRDefault="00F473D9" w:rsidP="00F473D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Šifra djelatnosti:    </w:t>
      </w:r>
      <w:r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  <w:t xml:space="preserve">8423                                               </w:t>
      </w:r>
      <w:r>
        <w:rPr>
          <w:rFonts w:ascii="Arial" w:eastAsia="Times New Roman" w:hAnsi="Arial" w:cs="Arial"/>
          <w:sz w:val="21"/>
          <w:szCs w:val="21"/>
          <w:u w:val="single"/>
          <w:lang w:eastAsia="hr-HR"/>
        </w:rPr>
        <w:t>.</w:t>
      </w:r>
    </w:p>
    <w:p w:rsidR="00101A26" w:rsidRPr="0034425A" w:rsidRDefault="00101A26" w:rsidP="00101A26">
      <w:pPr>
        <w:rPr>
          <w:rFonts w:ascii="Times New Roman" w:hAnsi="Times New Roman" w:cs="Times New Roman"/>
          <w:b/>
          <w:sz w:val="24"/>
          <w:szCs w:val="24"/>
        </w:rPr>
      </w:pPr>
    </w:p>
    <w:p w:rsidR="0034425A" w:rsidRDefault="00101A26" w:rsidP="0010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5A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34425A">
        <w:rPr>
          <w:rFonts w:ascii="Times New Roman" w:hAnsi="Times New Roman" w:cs="Times New Roman"/>
          <w:b/>
          <w:sz w:val="24"/>
          <w:szCs w:val="24"/>
        </w:rPr>
        <w:t>OPĆEG DIJELA F</w:t>
      </w:r>
      <w:r w:rsidRPr="0034425A">
        <w:rPr>
          <w:rFonts w:ascii="Times New Roman" w:hAnsi="Times New Roman" w:cs="Times New Roman"/>
          <w:b/>
          <w:sz w:val="24"/>
          <w:szCs w:val="24"/>
        </w:rPr>
        <w:t xml:space="preserve">INANCIJSKOG PLANA </w:t>
      </w:r>
    </w:p>
    <w:p w:rsidR="00101A26" w:rsidRPr="0034425A" w:rsidRDefault="00101A26" w:rsidP="00101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25A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473D9">
        <w:rPr>
          <w:rFonts w:ascii="Times New Roman" w:hAnsi="Times New Roman" w:cs="Times New Roman"/>
          <w:b/>
          <w:sz w:val="24"/>
          <w:szCs w:val="24"/>
        </w:rPr>
        <w:t>2024.-2026</w:t>
      </w:r>
      <w:r w:rsidR="0034425A">
        <w:rPr>
          <w:rFonts w:ascii="Times New Roman" w:hAnsi="Times New Roman" w:cs="Times New Roman"/>
          <w:b/>
          <w:sz w:val="24"/>
          <w:szCs w:val="24"/>
        </w:rPr>
        <w:t>.</w:t>
      </w:r>
      <w:r w:rsidRPr="0034425A">
        <w:rPr>
          <w:rFonts w:ascii="Times New Roman" w:hAnsi="Times New Roman" w:cs="Times New Roman"/>
          <w:b/>
          <w:sz w:val="24"/>
          <w:szCs w:val="24"/>
        </w:rPr>
        <w:t xml:space="preserve"> GODINU </w:t>
      </w:r>
    </w:p>
    <w:p w:rsidR="00101A26" w:rsidRPr="0034425A" w:rsidRDefault="00101A26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1A26" w:rsidRPr="00C909ED" w:rsidRDefault="0034425A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909E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91DDF" w:rsidRDefault="00491DDF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financijskom planu prihodi i </w:t>
      </w:r>
      <w:r w:rsidR="00FF11D9" w:rsidRPr="0034425A">
        <w:rPr>
          <w:rFonts w:ascii="Times New Roman" w:hAnsi="Times New Roman" w:cs="Times New Roman"/>
          <w:sz w:val="24"/>
          <w:szCs w:val="24"/>
        </w:rPr>
        <w:t>primici</w:t>
      </w:r>
      <w:r>
        <w:rPr>
          <w:rFonts w:ascii="Times New Roman" w:hAnsi="Times New Roman" w:cs="Times New Roman"/>
          <w:sz w:val="24"/>
          <w:szCs w:val="24"/>
        </w:rPr>
        <w:t xml:space="preserve"> iskazani su</w:t>
      </w:r>
      <w:r w:rsidR="00FF11D9" w:rsidRPr="0034425A">
        <w:rPr>
          <w:rFonts w:ascii="Times New Roman" w:hAnsi="Times New Roman" w:cs="Times New Roman"/>
          <w:sz w:val="24"/>
          <w:szCs w:val="24"/>
        </w:rPr>
        <w:t xml:space="preserve"> prema ekonomskoj</w:t>
      </w:r>
      <w:r>
        <w:rPr>
          <w:rFonts w:ascii="Times New Roman" w:hAnsi="Times New Roman" w:cs="Times New Roman"/>
          <w:sz w:val="24"/>
          <w:szCs w:val="24"/>
        </w:rPr>
        <w:t>, funkcijskoj</w:t>
      </w:r>
      <w:r w:rsidR="00FF11D9" w:rsidRPr="0034425A">
        <w:rPr>
          <w:rFonts w:ascii="Times New Roman" w:hAnsi="Times New Roman" w:cs="Times New Roman"/>
          <w:sz w:val="24"/>
          <w:szCs w:val="24"/>
        </w:rPr>
        <w:t xml:space="preserve">  klasifikaciji i izvorima financiranja.</w:t>
      </w:r>
    </w:p>
    <w:p w:rsidR="00FF11D9" w:rsidRDefault="00491DDF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</w:t>
      </w:r>
      <w:r w:rsidR="00FF11D9" w:rsidRPr="00344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prihodi i primici planirani su na slijedećim izvorima:</w:t>
      </w:r>
    </w:p>
    <w:p w:rsidR="00491DDF" w:rsidRDefault="00491DDF" w:rsidP="00491DD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11 opći prihodi i primici- planirani su do visine postavljenih limita koji iznose </w:t>
      </w:r>
      <w:r w:rsidR="00901F7E">
        <w:rPr>
          <w:rFonts w:ascii="Times New Roman" w:hAnsi="Times New Roman" w:cs="Times New Roman"/>
          <w:sz w:val="24"/>
          <w:szCs w:val="24"/>
        </w:rPr>
        <w:t>za</w:t>
      </w:r>
      <w:r w:rsidR="00A336FF">
        <w:rPr>
          <w:rFonts w:ascii="Times New Roman" w:hAnsi="Times New Roman" w:cs="Times New Roman"/>
          <w:sz w:val="24"/>
          <w:szCs w:val="24"/>
        </w:rPr>
        <w:t xml:space="preserve"> </w:t>
      </w:r>
      <w:r w:rsidR="00901F7E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A336FF">
        <w:rPr>
          <w:rFonts w:ascii="Times New Roman" w:hAnsi="Times New Roman" w:cs="Times New Roman"/>
          <w:sz w:val="24"/>
          <w:szCs w:val="24"/>
        </w:rPr>
        <w:t xml:space="preserve"> </w:t>
      </w:r>
      <w:r w:rsidR="00BB2C08">
        <w:rPr>
          <w:rFonts w:ascii="Times New Roman" w:hAnsi="Times New Roman" w:cs="Times New Roman"/>
          <w:sz w:val="24"/>
          <w:szCs w:val="24"/>
        </w:rPr>
        <w:t xml:space="preserve">3.041.247,00 </w:t>
      </w:r>
      <w:r w:rsidR="00A336FF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1F7E">
        <w:rPr>
          <w:rFonts w:ascii="Times New Roman" w:hAnsi="Times New Roman" w:cs="Times New Roman"/>
          <w:sz w:val="24"/>
          <w:szCs w:val="24"/>
        </w:rPr>
        <w:t>za 2025</w:t>
      </w:r>
      <w:r w:rsidR="004C53DA">
        <w:rPr>
          <w:rFonts w:ascii="Times New Roman" w:hAnsi="Times New Roman" w:cs="Times New Roman"/>
          <w:sz w:val="24"/>
          <w:szCs w:val="24"/>
        </w:rPr>
        <w:t>. godinu</w:t>
      </w:r>
      <w:r w:rsidR="00611521">
        <w:rPr>
          <w:rFonts w:ascii="Times New Roman" w:hAnsi="Times New Roman" w:cs="Times New Roman"/>
          <w:sz w:val="24"/>
          <w:szCs w:val="24"/>
        </w:rPr>
        <w:t xml:space="preserve"> 2.</w:t>
      </w:r>
      <w:r w:rsidR="00BB2C08">
        <w:rPr>
          <w:rFonts w:ascii="Times New Roman" w:hAnsi="Times New Roman" w:cs="Times New Roman"/>
          <w:sz w:val="24"/>
          <w:szCs w:val="24"/>
        </w:rPr>
        <w:t>700.332</w:t>
      </w:r>
      <w:r w:rsidR="00611521">
        <w:rPr>
          <w:rFonts w:ascii="Times New Roman" w:hAnsi="Times New Roman" w:cs="Times New Roman"/>
          <w:sz w:val="24"/>
          <w:szCs w:val="24"/>
        </w:rPr>
        <w:t xml:space="preserve">,00 </w:t>
      </w:r>
      <w:r w:rsidR="00A336FF">
        <w:rPr>
          <w:rFonts w:ascii="Times New Roman" w:hAnsi="Times New Roman" w:cs="Times New Roman"/>
          <w:sz w:val="24"/>
          <w:szCs w:val="24"/>
        </w:rPr>
        <w:t>eura</w:t>
      </w:r>
      <w:r w:rsidR="004C53DA">
        <w:rPr>
          <w:rFonts w:ascii="Times New Roman" w:hAnsi="Times New Roman" w:cs="Times New Roman"/>
          <w:sz w:val="24"/>
          <w:szCs w:val="24"/>
        </w:rPr>
        <w:t xml:space="preserve"> i </w:t>
      </w:r>
      <w:r w:rsidR="00901F7E">
        <w:rPr>
          <w:rFonts w:ascii="Times New Roman" w:hAnsi="Times New Roman" w:cs="Times New Roman"/>
          <w:sz w:val="24"/>
          <w:szCs w:val="24"/>
        </w:rPr>
        <w:t>za 2026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A336FF">
        <w:rPr>
          <w:rFonts w:ascii="Times New Roman" w:hAnsi="Times New Roman" w:cs="Times New Roman"/>
          <w:sz w:val="24"/>
          <w:szCs w:val="24"/>
        </w:rPr>
        <w:t xml:space="preserve"> 2.</w:t>
      </w:r>
      <w:r w:rsidR="00BB2C08">
        <w:rPr>
          <w:rFonts w:ascii="Times New Roman" w:hAnsi="Times New Roman" w:cs="Times New Roman"/>
          <w:sz w:val="24"/>
          <w:szCs w:val="24"/>
        </w:rPr>
        <w:t>648.793</w:t>
      </w:r>
      <w:r w:rsidR="00A336FF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491DDF" w:rsidRPr="00BB2C08" w:rsidRDefault="00491DDF" w:rsidP="00BB2C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31 vlastiti prihodi- planirani su u iznosu od</w:t>
      </w:r>
      <w:r w:rsidR="00A336FF">
        <w:rPr>
          <w:rFonts w:ascii="Times New Roman" w:hAnsi="Times New Roman" w:cs="Times New Roman"/>
          <w:sz w:val="24"/>
          <w:szCs w:val="24"/>
        </w:rPr>
        <w:t xml:space="preserve"> 1.531,00 eura</w:t>
      </w:r>
      <w:r>
        <w:rPr>
          <w:rFonts w:ascii="Times New Roman" w:hAnsi="Times New Roman" w:cs="Times New Roman"/>
          <w:sz w:val="24"/>
          <w:szCs w:val="24"/>
        </w:rPr>
        <w:t xml:space="preserve"> po svakoj godini, te predstavljaju prihode od naplate troškova preslika po sudskim predmetima</w:t>
      </w:r>
      <w:r w:rsidR="00A336FF">
        <w:rPr>
          <w:rFonts w:ascii="Times New Roman" w:hAnsi="Times New Roman" w:cs="Times New Roman"/>
          <w:sz w:val="24"/>
          <w:szCs w:val="24"/>
        </w:rPr>
        <w:t xml:space="preserve"> te od natječaja za najam, odnosno zakup prostora za postavljanje aparata za samoposluživanje.</w:t>
      </w:r>
      <w:bookmarkStart w:id="0" w:name="_GoBack"/>
      <w:bookmarkEnd w:id="0"/>
    </w:p>
    <w:p w:rsidR="00C909ED" w:rsidRPr="00C909ED" w:rsidRDefault="00901F7E" w:rsidP="00901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9ED" w:rsidRPr="00C909ED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C909ED" w:rsidRPr="00C909ED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narednom trogodišnjem razdoblju planirani su rashodi i izdaci do visine gore navedenih planiranih prihoda i primitaka</w:t>
      </w:r>
      <w:r w:rsidR="00A336FF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sukladno određenim limitima dostavljenim od strane Ministarstva pravosuđa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C53DA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909ED" w:rsidRDefault="00C909ED" w:rsidP="00C9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 veći odstupanja od prethodnih razdoblja dolazi na slijedeći kontima:</w:t>
      </w:r>
    </w:p>
    <w:p w:rsidR="00D83159" w:rsidRPr="00D83159" w:rsidRDefault="00D83159" w:rsidP="00D83159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3113 prekovremeni rad-porast prekovremenih u odnosu na prošlu godinu</w:t>
      </w:r>
      <w:r w:rsidR="00743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proizlaze iz većeg broja dežurstva</w:t>
      </w:r>
    </w:p>
    <w:p w:rsidR="00A336FF" w:rsidRDefault="00A336FF" w:rsidP="00A336FF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3211 službena putovanja zbog mogućnosti planiranja većeg broja službenih putovanja na seminare</w:t>
      </w:r>
    </w:p>
    <w:p w:rsidR="00E818FA" w:rsidRPr="00A336FF" w:rsidRDefault="00E818FA" w:rsidP="00A336FF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3213 stručno usavršavanje radi planiranja većih broja seminara zbog novih zakona i načina rada (primjerice  Zakon o plać</w:t>
      </w:r>
      <w:r w:rsidR="00813A5C">
        <w:rPr>
          <w:rFonts w:ascii="Times New Roman" w:eastAsia="Times New Roman" w:hAnsi="Times New Roman" w:cs="Times New Roman"/>
          <w:sz w:val="24"/>
          <w:szCs w:val="24"/>
          <w:lang w:eastAsia="hr-HR"/>
        </w:rPr>
        <w:t>ama, K</w:t>
      </w:r>
      <w:r w:rsidR="00743CA1">
        <w:rPr>
          <w:rFonts w:ascii="Times New Roman" w:eastAsia="Times New Roman" w:hAnsi="Times New Roman" w:cs="Times New Roman"/>
          <w:sz w:val="24"/>
          <w:szCs w:val="24"/>
          <w:lang w:eastAsia="hr-HR"/>
        </w:rPr>
        <w:t>azneni zakon, korištenje 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 platforme EOJN-a)</w:t>
      </w:r>
    </w:p>
    <w:p w:rsidR="00A336FF" w:rsidRPr="00D83159" w:rsidRDefault="00C909ED" w:rsidP="00D831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3212 naknada za prijevoz, za rad na terenu i odvojeni život-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zbog</w:t>
      </w: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povećanja naknade troškova prijevoza po prijeđenom kilometru</w:t>
      </w:r>
      <w:r w:rsidR="00A33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autobusnih karata</w:t>
      </w:r>
    </w:p>
    <w:p w:rsidR="000F39B0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9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3221 uredski materijal- kao posljedica poveć</w:t>
      </w:r>
      <w:r w:rsidR="00A336FF" w:rsidRPr="000F39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anja cijena uredskog materijala, materijala za čišćenje i drugo, ali i zbog organiziranja odjela za podršku </w:t>
      </w:r>
      <w:r w:rsidR="000F39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žrtvama i svjedocima</w:t>
      </w:r>
    </w:p>
    <w:p w:rsidR="00C909ED" w:rsidRPr="000F39B0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9B0">
        <w:rPr>
          <w:rFonts w:ascii="Times New Roman" w:eastAsia="Times New Roman" w:hAnsi="Times New Roman" w:cs="Times New Roman"/>
          <w:sz w:val="24"/>
          <w:szCs w:val="24"/>
          <w:lang w:eastAsia="hr-HR"/>
        </w:rPr>
        <w:t>3223 energija- zbog povećanja cijena energenata</w:t>
      </w:r>
      <w:r w:rsidR="00B5198B" w:rsidRPr="000F39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električne energije</w:t>
      </w:r>
      <w:r w:rsidR="00A336FF" w:rsidRPr="000F39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lož ulja</w:t>
      </w:r>
    </w:p>
    <w:p w:rsidR="00A336FF" w:rsidRPr="00C909ED" w:rsidRDefault="00A336FF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3225 sitan inventar zbog kupnje potrebnih stvari kao po</w:t>
      </w:r>
      <w:r w:rsidR="0081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dloge za noge, stolne telefone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lampe i slično</w:t>
      </w:r>
      <w:r w:rsidR="00D83159">
        <w:rPr>
          <w:rFonts w:ascii="Times New Roman" w:eastAsia="Times New Roman" w:hAnsi="Times New Roman" w:cs="Times New Roman"/>
          <w:sz w:val="24"/>
          <w:szCs w:val="24"/>
          <w:lang w:eastAsia="hr-HR"/>
        </w:rPr>
        <w:t>, ali i kupnje barkodčitača</w:t>
      </w:r>
    </w:p>
    <w:p w:rsidR="00D83159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3231 usluge telefona, pošta i prijevoza- </w:t>
      </w:r>
      <w:r w:rsidR="00B5198B" w:rsidRPr="00D83159">
        <w:rPr>
          <w:rFonts w:ascii="Times New Roman" w:eastAsia="Times New Roman" w:hAnsi="Times New Roman" w:cs="Times New Roman"/>
          <w:sz w:val="24"/>
          <w:szCs w:val="24"/>
          <w:lang w:eastAsia="hr-HR"/>
        </w:rPr>
        <w:t>kao posljedica</w:t>
      </w:r>
      <w:r w:rsidRPr="00D83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povećanja cijena pružatelja usluga Hrvatske pošte d.d. i </w:t>
      </w:r>
      <w:r w:rsidR="00D83159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fiksnih i mobilnih linija</w:t>
      </w:r>
    </w:p>
    <w:p w:rsidR="00C909ED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3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3233 usluge promidžbe i informiranja- </w:t>
      </w:r>
      <w:r w:rsidR="00D83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D83159">
        <w:rPr>
          <w:rFonts w:ascii="Times New Roman" w:eastAsia="Times New Roman" w:hAnsi="Times New Roman" w:cs="Times New Roman"/>
          <w:sz w:val="24"/>
          <w:szCs w:val="24"/>
          <w:lang w:eastAsia="hr-HR"/>
        </w:rPr>
        <w:t>popunjavanje radnog mjesta je potrebna objava oglasa u Narodnim novinama</w:t>
      </w:r>
      <w:r w:rsidR="00B5198B" w:rsidRPr="00D83159">
        <w:rPr>
          <w:rFonts w:ascii="Times New Roman" w:eastAsia="Times New Roman" w:hAnsi="Times New Roman" w:cs="Times New Roman"/>
          <w:sz w:val="24"/>
          <w:szCs w:val="24"/>
          <w:lang w:eastAsia="hr-HR"/>
        </w:rPr>
        <w:t>, a na koje natječaje se nerijetko nitko ne javlja, stoga je potrebno isti natječaj ponavljati u nekoliko navrata</w:t>
      </w:r>
    </w:p>
    <w:p w:rsidR="00B168F1" w:rsidRDefault="00B168F1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3232 usluge tekućeg i investicijsko održavanje službenih vozila, klima, vatrodojave, vatrogasnih aparata te kotlovnice, ali i ostalih nepredvidljivih troškova na koje je ne moguće utjecati</w:t>
      </w:r>
    </w:p>
    <w:p w:rsidR="00D83159" w:rsidRDefault="00D83159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3235 zakupnine i najamnine –najam printera za nesmetani rad zaposlenika</w:t>
      </w:r>
      <w:r w:rsidR="00B16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mogućnost održavanja rasprava u drugim slučajevima kao što je bilo prijašnjih godina</w:t>
      </w:r>
    </w:p>
    <w:p w:rsidR="00D83159" w:rsidRDefault="00D83159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3236 zdravstveni pregledi- zbog organiziranja sistematskih pregleda starijih</w:t>
      </w:r>
      <w:r w:rsidR="00813A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50.godina</w:t>
      </w:r>
      <w:r w:rsidR="00B16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plaćanja zdravstvenih usluga prilikom zapošljavanja</w:t>
      </w:r>
    </w:p>
    <w:p w:rsidR="00D83159" w:rsidRDefault="00D83159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3237 intelektualne usluge-veliki iznosi za odvjetničke usluge, a s time i za vještake te tumače</w:t>
      </w:r>
      <w:r w:rsidR="00B168F1">
        <w:rPr>
          <w:rFonts w:ascii="Times New Roman" w:eastAsia="Times New Roman" w:hAnsi="Times New Roman" w:cs="Times New Roman"/>
          <w:sz w:val="24"/>
          <w:szCs w:val="24"/>
          <w:lang w:eastAsia="hr-HR"/>
        </w:rPr>
        <w:t>, razlog navedenog je i podizanje odvjetničke tarife</w:t>
      </w:r>
    </w:p>
    <w:p w:rsidR="00D83159" w:rsidRDefault="00D83159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3238 računalne usluge povećanje zbog AKD iskaznica za suce</w:t>
      </w:r>
    </w:p>
    <w:p w:rsidR="00D83159" w:rsidRDefault="00D83159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3241 naknada osobama izvan radnog odnosa-velik broj dolazaka svjedoka i to ponajviše u prijašnjoj godine iz inozemstva Italije, Slovenije i Njemačke</w:t>
      </w:r>
      <w:r w:rsidR="00B168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ostalih krajeva Hrvatske </w:t>
      </w:r>
    </w:p>
    <w:p w:rsidR="00B168F1" w:rsidRPr="00D83159" w:rsidRDefault="00B168F1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3427-kamate za plaćanja službenih vozila nabavljenih putem financijskog leasinga</w:t>
      </w:r>
    </w:p>
    <w:p w:rsidR="00C909ED" w:rsidRDefault="00C909ED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3431 bankarske usluge i usluge platnog prometa- manjak sredstava nastao kao posljedica povećanja naknada bankarskih usluga </w:t>
      </w:r>
    </w:p>
    <w:p w:rsidR="00B168F1" w:rsidRPr="00C909ED" w:rsidRDefault="00B168F1" w:rsidP="00C909E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4231-plaćanja glavnice za dva službena vozila nabavljenih putem financijskog leasinga</w:t>
      </w:r>
    </w:p>
    <w:p w:rsidR="00284B58" w:rsidRDefault="00284B58" w:rsidP="00FF11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09ED" w:rsidRPr="001D4AA5" w:rsidRDefault="001D4AA5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PRIJENOS S</w:t>
      </w:r>
      <w:r w:rsidRPr="001D4AA5">
        <w:rPr>
          <w:rFonts w:ascii="Times New Roman" w:hAnsi="Times New Roman" w:cs="Times New Roman"/>
          <w:b/>
          <w:sz w:val="24"/>
          <w:szCs w:val="24"/>
        </w:rPr>
        <w:t>REDSTAVA IZ PRETHODNE U SLJEDEĆU GODINU</w:t>
      </w:r>
    </w:p>
    <w:p w:rsidR="00284B58" w:rsidRDefault="00284B58" w:rsidP="00743C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narednom trogodišnjem razdoblju nije planiran prijenos sredstava u sljedeće godine.</w:t>
      </w:r>
    </w:p>
    <w:p w:rsidR="00284B58" w:rsidRPr="00284B58" w:rsidRDefault="00284B58" w:rsidP="00FF11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84B58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6011" w:rsidTr="00BB6011">
        <w:tc>
          <w:tcPr>
            <w:tcW w:w="3020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B6011" w:rsidRDefault="0060199A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</w:t>
            </w:r>
            <w:r w:rsidR="00BB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BB6011" w:rsidRDefault="0060199A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</w:t>
            </w:r>
            <w:r w:rsidR="00BB6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011" w:rsidTr="00BB6011">
        <w:tc>
          <w:tcPr>
            <w:tcW w:w="3020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021" w:type="dxa"/>
          </w:tcPr>
          <w:p w:rsidR="00E90E34" w:rsidRDefault="00743CA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1.836.062,95 kn (243.687,43 eura)</w:t>
            </w:r>
          </w:p>
        </w:tc>
        <w:tc>
          <w:tcPr>
            <w:tcW w:w="3021" w:type="dxa"/>
          </w:tcPr>
          <w:p w:rsidR="00E90E34" w:rsidRDefault="00743CA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407.871,72 eura</w:t>
            </w:r>
          </w:p>
        </w:tc>
      </w:tr>
      <w:tr w:rsidR="00BB6011" w:rsidTr="00BB6011">
        <w:tc>
          <w:tcPr>
            <w:tcW w:w="3020" w:type="dxa"/>
          </w:tcPr>
          <w:p w:rsidR="00BB6011" w:rsidRDefault="00BB601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021" w:type="dxa"/>
          </w:tcPr>
          <w:p w:rsidR="00E90E34" w:rsidRDefault="00743CA1" w:rsidP="00A6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165.577,52 kuna (21.975,91 eura)</w:t>
            </w:r>
          </w:p>
        </w:tc>
        <w:tc>
          <w:tcPr>
            <w:tcW w:w="3021" w:type="dxa"/>
          </w:tcPr>
          <w:p w:rsidR="00E90E34" w:rsidRDefault="00743CA1" w:rsidP="00FF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30.129,56 eura</w:t>
            </w:r>
          </w:p>
        </w:tc>
      </w:tr>
    </w:tbl>
    <w:p w:rsidR="00284B58" w:rsidRDefault="00284B58" w:rsidP="00FF1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</w:p>
    <w:p w:rsidR="00D01EAC" w:rsidRPr="00D01EAC" w:rsidRDefault="00D01EAC" w:rsidP="00D01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*fiksni tečaj konverzije 7,53450 kn/€</w:t>
      </w:r>
    </w:p>
    <w:sectPr w:rsidR="00D01EAC" w:rsidRPr="00D0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3918"/>
    <w:multiLevelType w:val="hybridMultilevel"/>
    <w:tmpl w:val="0A966D62"/>
    <w:lvl w:ilvl="0" w:tplc="BF26B8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AF6814"/>
    <w:multiLevelType w:val="hybridMultilevel"/>
    <w:tmpl w:val="53EAAE72"/>
    <w:lvl w:ilvl="0" w:tplc="EF4E0E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3D0BB9"/>
    <w:multiLevelType w:val="hybridMultilevel"/>
    <w:tmpl w:val="4AC4A83E"/>
    <w:lvl w:ilvl="0" w:tplc="04D6DEE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E7103"/>
    <w:multiLevelType w:val="hybridMultilevel"/>
    <w:tmpl w:val="E966A77C"/>
    <w:lvl w:ilvl="0" w:tplc="4B74FD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D9"/>
    <w:rsid w:val="00053439"/>
    <w:rsid w:val="000F39B0"/>
    <w:rsid w:val="00101A26"/>
    <w:rsid w:val="0013462F"/>
    <w:rsid w:val="0013716B"/>
    <w:rsid w:val="001D4AA5"/>
    <w:rsid w:val="0028321B"/>
    <w:rsid w:val="00284B58"/>
    <w:rsid w:val="00285AA7"/>
    <w:rsid w:val="00334C5B"/>
    <w:rsid w:val="0034425A"/>
    <w:rsid w:val="0038102C"/>
    <w:rsid w:val="003B61AD"/>
    <w:rsid w:val="00410C74"/>
    <w:rsid w:val="00491DDF"/>
    <w:rsid w:val="004C475A"/>
    <w:rsid w:val="004C53DA"/>
    <w:rsid w:val="0060199A"/>
    <w:rsid w:val="00611521"/>
    <w:rsid w:val="00743CA1"/>
    <w:rsid w:val="00813A5C"/>
    <w:rsid w:val="00826DC4"/>
    <w:rsid w:val="008A4E0B"/>
    <w:rsid w:val="00901F7E"/>
    <w:rsid w:val="00980B22"/>
    <w:rsid w:val="00997137"/>
    <w:rsid w:val="00A336FF"/>
    <w:rsid w:val="00A6794F"/>
    <w:rsid w:val="00B14080"/>
    <w:rsid w:val="00B168F1"/>
    <w:rsid w:val="00B5198B"/>
    <w:rsid w:val="00BB2C08"/>
    <w:rsid w:val="00BB6011"/>
    <w:rsid w:val="00C909ED"/>
    <w:rsid w:val="00D01EAC"/>
    <w:rsid w:val="00D05D45"/>
    <w:rsid w:val="00D83159"/>
    <w:rsid w:val="00DD6D28"/>
    <w:rsid w:val="00E818FA"/>
    <w:rsid w:val="00E90E34"/>
    <w:rsid w:val="00F473D9"/>
    <w:rsid w:val="00FF11D9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9"/>
    <w:qFormat/>
    <w:rsid w:val="00101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101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101A26"/>
    <w:rPr>
      <w:rFonts w:ascii="Times New Roman" w:eastAsia="Times New Roman" w:hAnsi="Times New Roman" w:cs="Times New Roman"/>
      <w:b/>
      <w:bCs/>
      <w:sz w:val="28"/>
      <w:szCs w:val="28"/>
      <w:lang w:val="de-DE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101A26"/>
    <w:rPr>
      <w:rFonts w:ascii="Times New Roman" w:eastAsia="Times New Roman" w:hAnsi="Times New Roman" w:cs="Times New Roman"/>
      <w:b/>
      <w:bCs/>
      <w:sz w:val="32"/>
      <w:szCs w:val="32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DC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DDF"/>
    <w:pPr>
      <w:ind w:left="720"/>
      <w:contextualSpacing/>
    </w:pPr>
  </w:style>
  <w:style w:type="table" w:styleId="Reetkatablice">
    <w:name w:val="Table Grid"/>
    <w:basedOn w:val="Obinatablica"/>
    <w:uiPriority w:val="39"/>
    <w:rsid w:val="00B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9"/>
    <w:qFormat/>
    <w:rsid w:val="00101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de-DE"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101A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101A26"/>
    <w:rPr>
      <w:rFonts w:ascii="Times New Roman" w:eastAsia="Times New Roman" w:hAnsi="Times New Roman" w:cs="Times New Roman"/>
      <w:b/>
      <w:bCs/>
      <w:sz w:val="28"/>
      <w:szCs w:val="28"/>
      <w:lang w:val="de-DE"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101A26"/>
    <w:rPr>
      <w:rFonts w:ascii="Times New Roman" w:eastAsia="Times New Roman" w:hAnsi="Times New Roman" w:cs="Times New Roman"/>
      <w:b/>
      <w:bCs/>
      <w:sz w:val="32"/>
      <w:szCs w:val="32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DC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91DDF"/>
    <w:pPr>
      <w:ind w:left="720"/>
      <w:contextualSpacing/>
    </w:pPr>
  </w:style>
  <w:style w:type="table" w:styleId="Reetkatablice">
    <w:name w:val="Table Grid"/>
    <w:basedOn w:val="Obinatablica"/>
    <w:uiPriority w:val="39"/>
    <w:rsid w:val="00B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7B36-DA08-4260-873F-52EA349A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Rašpolić Majcan</dc:creator>
  <cp:lastModifiedBy>Samanta Orlić</cp:lastModifiedBy>
  <cp:revision>4</cp:revision>
  <cp:lastPrinted>2024-01-05T07:56:00Z</cp:lastPrinted>
  <dcterms:created xsi:type="dcterms:W3CDTF">2024-01-05T07:48:00Z</dcterms:created>
  <dcterms:modified xsi:type="dcterms:W3CDTF">2024-01-05T07:56:00Z</dcterms:modified>
</cp:coreProperties>
</file>