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C" w:rsidRPr="00D76870" w:rsidRDefault="004044DC" w:rsidP="002A7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             </w:t>
      </w:r>
    </w:p>
    <w:p w:rsidR="004044DC" w:rsidRPr="00D76870" w:rsidRDefault="004044DC" w:rsidP="00392B86">
      <w:pPr>
        <w:spacing w:after="0"/>
        <w:rPr>
          <w:rFonts w:ascii="Arial" w:hAnsi="Arial" w:cs="Arial"/>
          <w:sz w:val="24"/>
          <w:szCs w:val="24"/>
        </w:rPr>
      </w:pPr>
    </w:p>
    <w:p w:rsidR="00D76870" w:rsidRDefault="00D76870" w:rsidP="00D768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76870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91521C0" wp14:editId="7ABC8270">
            <wp:extent cx="752475" cy="857250"/>
            <wp:effectExtent l="0" t="0" r="9525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70" w:rsidRPr="00D76870" w:rsidRDefault="00D76870" w:rsidP="00D76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76870">
        <w:rPr>
          <w:rFonts w:ascii="Arial" w:hAnsi="Arial" w:cs="Arial"/>
          <w:sz w:val="24"/>
          <w:szCs w:val="24"/>
        </w:rPr>
        <w:t xml:space="preserve">  Republika Hrvatska</w:t>
      </w:r>
    </w:p>
    <w:p w:rsidR="00D76870" w:rsidRPr="00D76870" w:rsidRDefault="004B1FA3" w:rsidP="00D76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6870" w:rsidRPr="00D76870">
        <w:rPr>
          <w:rFonts w:ascii="Arial" w:hAnsi="Arial" w:cs="Arial"/>
          <w:sz w:val="24"/>
          <w:szCs w:val="24"/>
        </w:rPr>
        <w:t>Trgovački sud u Osijeku</w:t>
      </w:r>
    </w:p>
    <w:p w:rsidR="00D76870" w:rsidRPr="00D76870" w:rsidRDefault="00D76870" w:rsidP="00D76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 Ured predsjednika suda</w:t>
      </w:r>
    </w:p>
    <w:p w:rsidR="00D76870" w:rsidRDefault="00D76870" w:rsidP="004B1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  Osijek, Zagrebačka 2</w:t>
      </w:r>
    </w:p>
    <w:p w:rsidR="004B1FA3" w:rsidRPr="00D76870" w:rsidRDefault="004B1FA3" w:rsidP="004B1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870" w:rsidRPr="00D76870" w:rsidRDefault="00D76870" w:rsidP="004B1FA3">
      <w:pPr>
        <w:spacing w:after="0" w:line="240" w:lineRule="auto"/>
        <w:rPr>
          <w:rFonts w:ascii="Arial" w:hAnsi="Arial" w:cs="Arial"/>
          <w:noProof/>
          <w:sz w:val="24"/>
          <w:szCs w:val="24"/>
          <w:lang w:eastAsia="hr-HR"/>
        </w:rPr>
      </w:pPr>
      <w:r w:rsidRPr="00D76870">
        <w:rPr>
          <w:rFonts w:ascii="Arial" w:hAnsi="Arial" w:cs="Arial"/>
          <w:noProof/>
          <w:sz w:val="24"/>
          <w:szCs w:val="24"/>
          <w:lang w:eastAsia="hr-HR"/>
        </w:rPr>
        <w:t xml:space="preserve">Broj: </w:t>
      </w:r>
      <w:r w:rsidR="00D22A28">
        <w:rPr>
          <w:rFonts w:ascii="Arial" w:hAnsi="Arial" w:cs="Arial"/>
          <w:noProof/>
          <w:sz w:val="24"/>
          <w:szCs w:val="24"/>
          <w:lang w:eastAsia="hr-HR"/>
        </w:rPr>
        <w:t>17-Su-90/2024-2</w:t>
      </w:r>
    </w:p>
    <w:p w:rsidR="00D76870" w:rsidRPr="00D76870" w:rsidRDefault="004B1FA3" w:rsidP="004B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t>U Osijeku 2. travnja</w:t>
      </w:r>
      <w:r w:rsidR="00D76870" w:rsidRPr="00D76870">
        <w:rPr>
          <w:rFonts w:ascii="Arial" w:hAnsi="Arial" w:cs="Arial"/>
          <w:noProof/>
          <w:sz w:val="24"/>
          <w:szCs w:val="24"/>
          <w:lang w:eastAsia="hr-HR"/>
        </w:rPr>
        <w:t xml:space="preserve"> 2024.</w:t>
      </w:r>
    </w:p>
    <w:p w:rsidR="0099251D" w:rsidRDefault="0099251D" w:rsidP="00392B86">
      <w:pPr>
        <w:pStyle w:val="Default"/>
        <w:rPr>
          <w:rFonts w:ascii="Arial" w:hAnsi="Arial" w:cs="Arial"/>
        </w:rPr>
      </w:pPr>
    </w:p>
    <w:p w:rsidR="004B1FA3" w:rsidRPr="00D76870" w:rsidRDefault="004B1FA3" w:rsidP="00392B86">
      <w:pPr>
        <w:pStyle w:val="Default"/>
        <w:rPr>
          <w:rFonts w:ascii="Arial" w:hAnsi="Arial" w:cs="Arial"/>
        </w:rPr>
      </w:pPr>
    </w:p>
    <w:p w:rsidR="00B00725" w:rsidRPr="00D76870" w:rsidRDefault="00B00725" w:rsidP="00392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GODIŠNJI IZVJEŠTAJ O IZVRŠENJU</w:t>
      </w:r>
    </w:p>
    <w:p w:rsidR="00B00725" w:rsidRPr="00D76870" w:rsidRDefault="00B00725" w:rsidP="00392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financijskog plana Trgovačkog suda u Osijeku za 202</w:t>
      </w:r>
      <w:r w:rsidR="005B4B23" w:rsidRPr="00D76870">
        <w:rPr>
          <w:rFonts w:ascii="Arial" w:hAnsi="Arial" w:cs="Arial"/>
          <w:sz w:val="24"/>
          <w:szCs w:val="24"/>
        </w:rPr>
        <w:t>3</w:t>
      </w:r>
      <w:r w:rsidRPr="00D76870">
        <w:rPr>
          <w:rFonts w:ascii="Arial" w:hAnsi="Arial" w:cs="Arial"/>
          <w:sz w:val="24"/>
          <w:szCs w:val="24"/>
        </w:rPr>
        <w:t>.</w:t>
      </w:r>
    </w:p>
    <w:p w:rsidR="00392B86" w:rsidRPr="00D76870" w:rsidRDefault="00392B86" w:rsidP="00392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B86" w:rsidRPr="00D76870" w:rsidRDefault="00392B86" w:rsidP="00392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0725" w:rsidRPr="00D76870" w:rsidRDefault="00B00725" w:rsidP="00392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0725" w:rsidRPr="00D76870" w:rsidRDefault="00D86DDD" w:rsidP="00392B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I</w:t>
      </w:r>
      <w:r w:rsidR="00392B86" w:rsidRPr="00D76870">
        <w:rPr>
          <w:rFonts w:ascii="Arial" w:hAnsi="Arial" w:cs="Arial"/>
          <w:sz w:val="24"/>
          <w:szCs w:val="24"/>
        </w:rPr>
        <w:t xml:space="preserve">. </w:t>
      </w:r>
      <w:r w:rsidR="003956E4" w:rsidRPr="00D76870">
        <w:rPr>
          <w:rFonts w:ascii="Arial" w:hAnsi="Arial" w:cs="Arial"/>
          <w:sz w:val="24"/>
          <w:szCs w:val="24"/>
        </w:rPr>
        <w:t>UVOD</w:t>
      </w:r>
    </w:p>
    <w:p w:rsidR="00392B86" w:rsidRPr="00D76870" w:rsidRDefault="00392B86" w:rsidP="00392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6E4" w:rsidRPr="00D76870" w:rsidRDefault="005B4B23" w:rsidP="003956E4">
      <w:pPr>
        <w:pStyle w:val="Default"/>
        <w:ind w:firstLine="708"/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>G</w:t>
      </w:r>
      <w:r w:rsidR="00A33827" w:rsidRPr="00D76870">
        <w:rPr>
          <w:rFonts w:ascii="Arial" w:hAnsi="Arial" w:cs="Arial"/>
        </w:rPr>
        <w:t>odišnji izvještaj o izvršenju financijsko</w:t>
      </w:r>
      <w:r w:rsidR="00484A3E" w:rsidRPr="00D76870">
        <w:rPr>
          <w:rFonts w:ascii="Arial" w:hAnsi="Arial" w:cs="Arial"/>
        </w:rPr>
        <w:t>g</w:t>
      </w:r>
      <w:r w:rsidR="00A33827" w:rsidRPr="00D76870">
        <w:rPr>
          <w:rFonts w:ascii="Arial" w:hAnsi="Arial" w:cs="Arial"/>
        </w:rPr>
        <w:t xml:space="preserve"> plana Trgo</w:t>
      </w:r>
      <w:r w:rsidR="00B8431E" w:rsidRPr="00D76870">
        <w:rPr>
          <w:rFonts w:ascii="Arial" w:hAnsi="Arial" w:cs="Arial"/>
        </w:rPr>
        <w:t xml:space="preserve">vačkog suda u Osijeku za 2023. temelji se na Zakonu  proračunu ("Narodne novine" br. </w:t>
      </w:r>
      <w:r w:rsidR="00B8431E" w:rsidRPr="00D76870">
        <w:rPr>
          <w:rFonts w:ascii="Arial" w:hAnsi="Arial" w:cs="Arial"/>
          <w:iCs/>
        </w:rPr>
        <w:t>144/21)</w:t>
      </w:r>
      <w:r w:rsidR="00B8431E" w:rsidRPr="00D76870">
        <w:rPr>
          <w:rFonts w:ascii="Arial" w:hAnsi="Arial" w:cs="Arial"/>
          <w:i/>
          <w:iCs/>
        </w:rPr>
        <w:t xml:space="preserve">, </w:t>
      </w:r>
      <w:r w:rsidR="00B8431E" w:rsidRPr="00D76870">
        <w:rPr>
          <w:rFonts w:ascii="Arial" w:hAnsi="Arial" w:cs="Arial"/>
        </w:rPr>
        <w:t xml:space="preserve">Pravilniku o polugodišnjem i godišnjem izvještaju o izvršenju proračuna i financijskog plana ("Narodne novine" br. </w:t>
      </w:r>
      <w:r w:rsidR="00B8431E" w:rsidRPr="00D76870">
        <w:rPr>
          <w:rFonts w:ascii="Arial" w:hAnsi="Arial" w:cs="Arial"/>
          <w:iCs/>
        </w:rPr>
        <w:t>85/23</w:t>
      </w:r>
      <w:r w:rsidR="00B8431E" w:rsidRPr="00D76870">
        <w:rPr>
          <w:rFonts w:ascii="Arial" w:hAnsi="Arial" w:cs="Arial"/>
          <w:i/>
          <w:iCs/>
        </w:rPr>
        <w:t xml:space="preserve">) </w:t>
      </w:r>
      <w:r w:rsidR="00B8431E" w:rsidRPr="00D76870">
        <w:rPr>
          <w:rFonts w:ascii="Arial" w:hAnsi="Arial" w:cs="Arial"/>
          <w:iCs/>
        </w:rPr>
        <w:t xml:space="preserve">te </w:t>
      </w:r>
      <w:r w:rsidR="00B8431E" w:rsidRPr="00D76870">
        <w:rPr>
          <w:rFonts w:ascii="Arial" w:hAnsi="Arial" w:cs="Arial"/>
        </w:rPr>
        <w:t xml:space="preserve">uputi Ministarstva </w:t>
      </w:r>
      <w:r w:rsidR="008F0A87" w:rsidRPr="00D76870">
        <w:rPr>
          <w:rFonts w:ascii="Arial" w:hAnsi="Arial" w:cs="Arial"/>
        </w:rPr>
        <w:t>financija</w:t>
      </w:r>
      <w:r w:rsidR="003956E4" w:rsidRPr="00D76870">
        <w:rPr>
          <w:rFonts w:ascii="Arial" w:hAnsi="Arial" w:cs="Arial"/>
        </w:rPr>
        <w:t>.</w:t>
      </w:r>
    </w:p>
    <w:p w:rsidR="003956E4" w:rsidRPr="00D76870" w:rsidRDefault="003956E4" w:rsidP="003956E4">
      <w:pPr>
        <w:pStyle w:val="Default"/>
        <w:ind w:firstLine="708"/>
        <w:jc w:val="both"/>
        <w:rPr>
          <w:rFonts w:ascii="Arial" w:hAnsi="Arial" w:cs="Arial"/>
        </w:rPr>
      </w:pPr>
    </w:p>
    <w:p w:rsidR="003956E4" w:rsidRPr="00D76870" w:rsidRDefault="00B8431E" w:rsidP="003956E4">
      <w:pPr>
        <w:pStyle w:val="Default"/>
        <w:ind w:firstLine="708"/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 xml:space="preserve"> </w:t>
      </w:r>
      <w:r w:rsidR="005B4B23" w:rsidRPr="00D76870">
        <w:rPr>
          <w:rFonts w:ascii="Arial" w:hAnsi="Arial" w:cs="Arial"/>
        </w:rPr>
        <w:t>G</w:t>
      </w:r>
      <w:r w:rsidR="003956E4" w:rsidRPr="00D76870">
        <w:rPr>
          <w:rFonts w:ascii="Arial" w:hAnsi="Arial" w:cs="Arial"/>
        </w:rPr>
        <w:t xml:space="preserve">odišnji izvještaj o izvršenju financijskog plana Trgovačkog suda u Osijeku za 2023. sadrži sljedeće stavke: </w:t>
      </w:r>
    </w:p>
    <w:p w:rsidR="003956E4" w:rsidRPr="00D76870" w:rsidRDefault="003956E4" w:rsidP="003956E4">
      <w:pPr>
        <w:pStyle w:val="Default"/>
        <w:ind w:firstLine="708"/>
        <w:jc w:val="both"/>
        <w:rPr>
          <w:rFonts w:ascii="Arial" w:hAnsi="Arial" w:cs="Arial"/>
        </w:rPr>
      </w:pPr>
    </w:p>
    <w:p w:rsidR="003956E4" w:rsidRPr="00D76870" w:rsidRDefault="00D86DDD" w:rsidP="003956E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>O</w:t>
      </w:r>
      <w:r w:rsidR="003956E4" w:rsidRPr="00D76870">
        <w:rPr>
          <w:rFonts w:ascii="Arial" w:hAnsi="Arial" w:cs="Arial"/>
        </w:rPr>
        <w:t>pći dio i posebni dio</w:t>
      </w:r>
      <w:r w:rsidRPr="00D76870">
        <w:rPr>
          <w:rFonts w:ascii="Arial" w:hAnsi="Arial" w:cs="Arial"/>
        </w:rPr>
        <w:t>,</w:t>
      </w:r>
      <w:r w:rsidR="003956E4" w:rsidRPr="00D76870">
        <w:rPr>
          <w:rFonts w:ascii="Arial" w:hAnsi="Arial" w:cs="Arial"/>
        </w:rPr>
        <w:t xml:space="preserve"> i</w:t>
      </w:r>
      <w:r w:rsidRPr="00D76870">
        <w:rPr>
          <w:rFonts w:ascii="Arial" w:hAnsi="Arial" w:cs="Arial"/>
        </w:rPr>
        <w:t>skazano</w:t>
      </w:r>
      <w:r w:rsidR="003956E4" w:rsidRPr="00D76870">
        <w:rPr>
          <w:rFonts w:ascii="Arial" w:hAnsi="Arial" w:cs="Arial"/>
        </w:rPr>
        <w:t xml:space="preserve"> u priloženim tablicama</w:t>
      </w:r>
    </w:p>
    <w:p w:rsidR="002A703E" w:rsidRPr="00D76870" w:rsidRDefault="002A703E" w:rsidP="002A703E">
      <w:pPr>
        <w:pStyle w:val="Default"/>
        <w:ind w:left="1068"/>
        <w:jc w:val="both"/>
        <w:rPr>
          <w:rFonts w:ascii="Arial" w:hAnsi="Arial" w:cs="Arial"/>
        </w:rPr>
      </w:pPr>
    </w:p>
    <w:p w:rsidR="00D86DDD" w:rsidRPr="00D76870" w:rsidRDefault="00D86DDD" w:rsidP="00D86DD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>Sažetak računa prihoda i rashoda</w:t>
      </w:r>
    </w:p>
    <w:p w:rsidR="00D86DDD" w:rsidRPr="00D76870" w:rsidRDefault="00D86DDD" w:rsidP="00D86DD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>Izvještaj o prihodima i rashodima prema ekonomskoj klasifikaciji</w:t>
      </w:r>
    </w:p>
    <w:p w:rsidR="00D86DDD" w:rsidRPr="00D76870" w:rsidRDefault="00D86DDD" w:rsidP="00D86DD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>Izvještaj o prihodima i rashodima prema izvorima financiranja</w:t>
      </w:r>
    </w:p>
    <w:p w:rsidR="00D86DDD" w:rsidRPr="00D76870" w:rsidRDefault="00D86DDD" w:rsidP="00D86DD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>Izvještaj o rashodima prema funkcijskoj klasifikaciji</w:t>
      </w:r>
    </w:p>
    <w:p w:rsidR="003956E4" w:rsidRPr="00D76870" w:rsidRDefault="00D86DDD" w:rsidP="003956E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>Posebni dio – prema izvorima financiranja.</w:t>
      </w:r>
    </w:p>
    <w:p w:rsidR="002A703E" w:rsidRPr="00D76870" w:rsidRDefault="002A703E" w:rsidP="002A703E">
      <w:pPr>
        <w:pStyle w:val="Default"/>
        <w:ind w:left="1428"/>
        <w:jc w:val="both"/>
        <w:rPr>
          <w:rFonts w:ascii="Arial" w:hAnsi="Arial" w:cs="Arial"/>
        </w:rPr>
      </w:pPr>
    </w:p>
    <w:p w:rsidR="00BF70ED" w:rsidRPr="00D76870" w:rsidRDefault="00D86DDD" w:rsidP="003956E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>Obrazloženje</w:t>
      </w:r>
      <w:r w:rsidR="003956E4" w:rsidRPr="00D76870">
        <w:rPr>
          <w:rFonts w:ascii="Arial" w:hAnsi="Arial" w:cs="Arial"/>
        </w:rPr>
        <w:t xml:space="preserve"> općeg i posebnog dijela</w:t>
      </w:r>
      <w:r w:rsidRPr="00D76870">
        <w:rPr>
          <w:rFonts w:ascii="Arial" w:hAnsi="Arial" w:cs="Arial"/>
        </w:rPr>
        <w:t>, niže opisano</w:t>
      </w:r>
      <w:r w:rsidR="003956E4" w:rsidRPr="00D76870">
        <w:rPr>
          <w:rFonts w:ascii="Arial" w:hAnsi="Arial" w:cs="Arial"/>
        </w:rPr>
        <w:t>.</w:t>
      </w:r>
    </w:p>
    <w:p w:rsidR="00D86DDD" w:rsidRPr="00D76870" w:rsidRDefault="00D86DDD" w:rsidP="00D86DDD">
      <w:pPr>
        <w:pStyle w:val="Default"/>
        <w:jc w:val="both"/>
        <w:rPr>
          <w:rFonts w:ascii="Arial" w:hAnsi="Arial" w:cs="Arial"/>
        </w:rPr>
      </w:pPr>
    </w:p>
    <w:p w:rsidR="00D86DDD" w:rsidRPr="00D76870" w:rsidRDefault="00D86DDD" w:rsidP="00D86DDD">
      <w:pPr>
        <w:pStyle w:val="Default"/>
        <w:ind w:firstLine="708"/>
        <w:jc w:val="both"/>
        <w:rPr>
          <w:rFonts w:ascii="Arial" w:hAnsi="Arial" w:cs="Arial"/>
        </w:rPr>
      </w:pPr>
      <w:r w:rsidRPr="00D76870">
        <w:rPr>
          <w:rFonts w:ascii="Arial" w:hAnsi="Arial" w:cs="Arial"/>
        </w:rPr>
        <w:t>Napominje se kako su Posebni izvještaji (čl. 23. Pravilnika), nisu popunjeni u ovom polugodišnjem izvještaju u skladu sa uputom nadležnog ministarstva.</w:t>
      </w:r>
    </w:p>
    <w:p w:rsidR="003956E4" w:rsidRPr="00D76870" w:rsidRDefault="003956E4" w:rsidP="003956E4">
      <w:pPr>
        <w:pStyle w:val="Default"/>
        <w:ind w:firstLine="708"/>
        <w:jc w:val="both"/>
        <w:rPr>
          <w:rFonts w:ascii="Arial" w:hAnsi="Arial" w:cs="Arial"/>
        </w:rPr>
      </w:pPr>
    </w:p>
    <w:p w:rsidR="002A703E" w:rsidRPr="00D76870" w:rsidRDefault="002A703E" w:rsidP="008F0A87">
      <w:pPr>
        <w:shd w:val="clear" w:color="auto" w:fill="FFFFFF" w:themeFill="background1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8F0A87" w:rsidRPr="00D76870" w:rsidRDefault="00D86DDD" w:rsidP="008F0A87">
      <w:pPr>
        <w:shd w:val="clear" w:color="auto" w:fill="FFFFFF" w:themeFill="background1"/>
        <w:spacing w:after="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2</w:t>
      </w:r>
      <w:r w:rsidR="008F0A87" w:rsidRPr="00D76870">
        <w:rPr>
          <w:rFonts w:ascii="Arial" w:hAnsi="Arial" w:cs="Arial"/>
          <w:sz w:val="24"/>
          <w:szCs w:val="24"/>
        </w:rPr>
        <w:t>. OBRAZLOŽENJE</w:t>
      </w:r>
    </w:p>
    <w:p w:rsidR="00B417FC" w:rsidRPr="00D76870" w:rsidRDefault="00B417FC" w:rsidP="008F0A87">
      <w:pPr>
        <w:shd w:val="clear" w:color="auto" w:fill="FFFFFF" w:themeFill="background1"/>
        <w:spacing w:after="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43DC" w:rsidRPr="00D76870" w:rsidRDefault="00BE43DC" w:rsidP="00BE43DC">
      <w:pPr>
        <w:pStyle w:val="Odlomakpopis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 Prihodi poslovanja</w:t>
      </w:r>
    </w:p>
    <w:p w:rsidR="00BE43DC" w:rsidRPr="00D76870" w:rsidRDefault="00BE43DC" w:rsidP="00BE43D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Trgovački sud u Osijeku za obavljanje svoje djelatnosti financira se iz Državnog proračuna Republike Hrvatske.</w:t>
      </w:r>
    </w:p>
    <w:p w:rsidR="00511979" w:rsidRDefault="00511979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43DC" w:rsidRDefault="00BE43DC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Planirani prihodi i primici Trgovačkog suda u Osijeku za razdoblje od 01. siječnja do 31. prosinca  2023. godine iznose</w:t>
      </w:r>
      <w:r w:rsidRPr="00D76870">
        <w:rPr>
          <w:rFonts w:ascii="Arial" w:hAnsi="Arial" w:cs="Arial"/>
          <w:b/>
          <w:sz w:val="24"/>
          <w:szCs w:val="24"/>
        </w:rPr>
        <w:t xml:space="preserve">  </w:t>
      </w:r>
      <w:r w:rsidRPr="00D76870">
        <w:rPr>
          <w:rFonts w:ascii="Arial" w:hAnsi="Arial" w:cs="Arial"/>
          <w:sz w:val="24"/>
          <w:szCs w:val="24"/>
        </w:rPr>
        <w:t>1.</w:t>
      </w:r>
      <w:r w:rsidR="0032402E" w:rsidRPr="00D76870">
        <w:rPr>
          <w:rFonts w:ascii="Arial" w:hAnsi="Arial" w:cs="Arial"/>
          <w:sz w:val="24"/>
          <w:szCs w:val="24"/>
        </w:rPr>
        <w:t>67</w:t>
      </w:r>
      <w:r w:rsidR="00CF195A" w:rsidRPr="00D76870">
        <w:rPr>
          <w:rFonts w:ascii="Arial" w:hAnsi="Arial" w:cs="Arial"/>
          <w:sz w:val="24"/>
          <w:szCs w:val="24"/>
        </w:rPr>
        <w:t>4</w:t>
      </w:r>
      <w:r w:rsidRPr="00D76870">
        <w:rPr>
          <w:rFonts w:ascii="Arial" w:hAnsi="Arial" w:cs="Arial"/>
          <w:sz w:val="24"/>
          <w:szCs w:val="24"/>
        </w:rPr>
        <w:t>.</w:t>
      </w:r>
      <w:r w:rsidR="00CF195A" w:rsidRPr="00D76870">
        <w:rPr>
          <w:rFonts w:ascii="Arial" w:hAnsi="Arial" w:cs="Arial"/>
          <w:sz w:val="24"/>
          <w:szCs w:val="24"/>
        </w:rPr>
        <w:t>305,00</w:t>
      </w:r>
      <w:r w:rsidRPr="00D76870">
        <w:rPr>
          <w:rFonts w:ascii="Arial" w:hAnsi="Arial" w:cs="Arial"/>
          <w:sz w:val="24"/>
          <w:szCs w:val="24"/>
        </w:rPr>
        <w:t xml:space="preserve"> EUR. Ukupni prihodi se sastoje od općih prihoda i primitaka (izvor 11), vlastitih prihoda (izvor 31), te ostalih prihoda za posebne namjene (izvor 43).</w:t>
      </w:r>
    </w:p>
    <w:p w:rsidR="004B1FA3" w:rsidRPr="00D76870" w:rsidRDefault="004B1FA3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43DC" w:rsidRPr="00D76870" w:rsidRDefault="00BE43DC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Trgovački sud u Osijeku se gotovo u cijelosti financira iz Državnog proračuna Republike Hrvatske, izvor 11 opći prihodi i primici, koji je za 2023. planiran u iznosu od 1.</w:t>
      </w:r>
      <w:r w:rsidR="0032402E" w:rsidRPr="00D76870">
        <w:rPr>
          <w:rFonts w:ascii="Arial" w:hAnsi="Arial" w:cs="Arial"/>
          <w:sz w:val="24"/>
          <w:szCs w:val="24"/>
        </w:rPr>
        <w:t>66</w:t>
      </w:r>
      <w:r w:rsidR="00CF195A" w:rsidRPr="00D76870">
        <w:rPr>
          <w:rFonts w:ascii="Arial" w:hAnsi="Arial" w:cs="Arial"/>
          <w:sz w:val="24"/>
          <w:szCs w:val="24"/>
        </w:rPr>
        <w:t>4</w:t>
      </w:r>
      <w:r w:rsidRPr="00D76870">
        <w:rPr>
          <w:rFonts w:ascii="Arial" w:hAnsi="Arial" w:cs="Arial"/>
          <w:sz w:val="24"/>
          <w:szCs w:val="24"/>
        </w:rPr>
        <w:t>.</w:t>
      </w:r>
      <w:r w:rsidR="00CF195A" w:rsidRPr="00D76870">
        <w:rPr>
          <w:rFonts w:ascii="Arial" w:hAnsi="Arial" w:cs="Arial"/>
          <w:sz w:val="24"/>
          <w:szCs w:val="24"/>
        </w:rPr>
        <w:t>267</w:t>
      </w:r>
      <w:r w:rsidR="0032402E" w:rsidRPr="00D76870">
        <w:rPr>
          <w:rFonts w:ascii="Arial" w:hAnsi="Arial" w:cs="Arial"/>
          <w:sz w:val="24"/>
          <w:szCs w:val="24"/>
        </w:rPr>
        <w:t>,</w:t>
      </w:r>
      <w:r w:rsidR="00CF195A" w:rsidRPr="00D76870">
        <w:rPr>
          <w:rFonts w:ascii="Arial" w:hAnsi="Arial" w:cs="Arial"/>
          <w:sz w:val="24"/>
          <w:szCs w:val="24"/>
        </w:rPr>
        <w:t>00</w:t>
      </w:r>
      <w:r w:rsidRPr="00D76870">
        <w:rPr>
          <w:rFonts w:ascii="Arial" w:hAnsi="Arial" w:cs="Arial"/>
          <w:sz w:val="24"/>
          <w:szCs w:val="24"/>
        </w:rPr>
        <w:t xml:space="preserve"> EUR. Planirani su i prihodi iz izvora 31 (vlastiti prihodi), u iznosu od </w:t>
      </w:r>
      <w:r w:rsidR="00CF195A" w:rsidRPr="00D76870">
        <w:rPr>
          <w:rFonts w:ascii="Arial" w:hAnsi="Arial" w:cs="Arial"/>
          <w:sz w:val="24"/>
          <w:szCs w:val="24"/>
        </w:rPr>
        <w:t>858,00</w:t>
      </w:r>
      <w:r w:rsidRPr="00D76870">
        <w:rPr>
          <w:rFonts w:ascii="Arial" w:hAnsi="Arial" w:cs="Arial"/>
          <w:sz w:val="24"/>
          <w:szCs w:val="24"/>
        </w:rPr>
        <w:t xml:space="preserve"> EUR za 2023. godinu, te prihodi iz izvora 43 (ostali prihodi za posebne namjene) u iznosu od </w:t>
      </w:r>
      <w:r w:rsidR="0032402E" w:rsidRPr="00D76870">
        <w:rPr>
          <w:rFonts w:ascii="Arial" w:hAnsi="Arial" w:cs="Arial"/>
          <w:sz w:val="24"/>
          <w:szCs w:val="24"/>
        </w:rPr>
        <w:t>9.1</w:t>
      </w:r>
      <w:r w:rsidR="00CF195A" w:rsidRPr="00D76870">
        <w:rPr>
          <w:rFonts w:ascii="Arial" w:hAnsi="Arial" w:cs="Arial"/>
          <w:sz w:val="24"/>
          <w:szCs w:val="24"/>
        </w:rPr>
        <w:t>80</w:t>
      </w:r>
      <w:r w:rsidR="0032402E" w:rsidRPr="00D76870">
        <w:rPr>
          <w:rFonts w:ascii="Arial" w:hAnsi="Arial" w:cs="Arial"/>
          <w:sz w:val="24"/>
          <w:szCs w:val="24"/>
        </w:rPr>
        <w:t>,</w:t>
      </w:r>
      <w:r w:rsidR="00CF195A" w:rsidRPr="00D76870">
        <w:rPr>
          <w:rFonts w:ascii="Arial" w:hAnsi="Arial" w:cs="Arial"/>
          <w:sz w:val="24"/>
          <w:szCs w:val="24"/>
        </w:rPr>
        <w:t>00</w:t>
      </w:r>
      <w:r w:rsidRPr="00D76870">
        <w:rPr>
          <w:rFonts w:ascii="Arial" w:hAnsi="Arial" w:cs="Arial"/>
          <w:sz w:val="24"/>
          <w:szCs w:val="24"/>
        </w:rPr>
        <w:t xml:space="preserve"> EUR. Vlastiti prihodi se odnose na prihode od preslika sudskih spisa.</w:t>
      </w:r>
    </w:p>
    <w:p w:rsidR="008468A6" w:rsidRPr="00D76870" w:rsidRDefault="008468A6" w:rsidP="00BE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3DC" w:rsidRDefault="00BE43DC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Izvršenje prihoda poslovanja na 3</w:t>
      </w:r>
      <w:r w:rsidR="005B4B23" w:rsidRPr="00D76870">
        <w:rPr>
          <w:rFonts w:ascii="Arial" w:hAnsi="Arial" w:cs="Arial"/>
          <w:sz w:val="24"/>
          <w:szCs w:val="24"/>
        </w:rPr>
        <w:t>1</w:t>
      </w:r>
      <w:r w:rsidRPr="00D76870">
        <w:rPr>
          <w:rFonts w:ascii="Arial" w:hAnsi="Arial" w:cs="Arial"/>
          <w:sz w:val="24"/>
          <w:szCs w:val="24"/>
        </w:rPr>
        <w:t xml:space="preserve">. </w:t>
      </w:r>
      <w:r w:rsidR="005B4B23" w:rsidRPr="00D76870">
        <w:rPr>
          <w:rFonts w:ascii="Arial" w:hAnsi="Arial" w:cs="Arial"/>
          <w:sz w:val="24"/>
          <w:szCs w:val="24"/>
        </w:rPr>
        <w:t>prosinca</w:t>
      </w:r>
      <w:r w:rsidRPr="00D76870">
        <w:rPr>
          <w:rFonts w:ascii="Arial" w:hAnsi="Arial" w:cs="Arial"/>
          <w:sz w:val="24"/>
          <w:szCs w:val="24"/>
        </w:rPr>
        <w:t xml:space="preserve"> 2023. iznosi </w:t>
      </w:r>
      <w:r w:rsidR="00BB4ECE" w:rsidRPr="00D76870">
        <w:rPr>
          <w:rFonts w:ascii="Arial" w:hAnsi="Arial" w:cs="Arial"/>
          <w:sz w:val="24"/>
          <w:szCs w:val="24"/>
        </w:rPr>
        <w:t>1.670.522,83</w:t>
      </w:r>
      <w:r w:rsidRPr="00D76870">
        <w:rPr>
          <w:rFonts w:ascii="Arial" w:hAnsi="Arial" w:cs="Arial"/>
          <w:sz w:val="24"/>
          <w:szCs w:val="24"/>
        </w:rPr>
        <w:t xml:space="preserve"> EUR što se  odnosi na izvor 11 opći prihodi i primici</w:t>
      </w:r>
      <w:r w:rsidR="00E83EC2" w:rsidRPr="00D76870">
        <w:rPr>
          <w:rFonts w:ascii="Arial" w:hAnsi="Arial" w:cs="Arial"/>
          <w:sz w:val="24"/>
          <w:szCs w:val="24"/>
        </w:rPr>
        <w:t xml:space="preserve"> u iznosu od 1.660.592,67 EUR, izvor 31 vlastiti prihodi u iznosu od 777,99 EUR </w:t>
      </w:r>
      <w:r w:rsidR="00E86C1E" w:rsidRPr="00D76870">
        <w:rPr>
          <w:rFonts w:ascii="Arial" w:hAnsi="Arial" w:cs="Arial"/>
          <w:sz w:val="24"/>
          <w:szCs w:val="24"/>
        </w:rPr>
        <w:t>i izvor</w:t>
      </w:r>
      <w:r w:rsidR="00E83EC2" w:rsidRPr="00D76870">
        <w:rPr>
          <w:rFonts w:ascii="Arial" w:hAnsi="Arial" w:cs="Arial"/>
          <w:sz w:val="24"/>
          <w:szCs w:val="24"/>
        </w:rPr>
        <w:t xml:space="preserve"> 43 </w:t>
      </w:r>
      <w:r w:rsidR="00E86C1E" w:rsidRPr="00D76870">
        <w:rPr>
          <w:rFonts w:ascii="Arial" w:hAnsi="Arial" w:cs="Arial"/>
          <w:sz w:val="24"/>
          <w:szCs w:val="24"/>
        </w:rPr>
        <w:t>posebni</w:t>
      </w:r>
      <w:r w:rsidR="00E83EC2" w:rsidRPr="00D76870">
        <w:rPr>
          <w:rFonts w:ascii="Arial" w:hAnsi="Arial" w:cs="Arial"/>
          <w:sz w:val="24"/>
          <w:szCs w:val="24"/>
        </w:rPr>
        <w:t xml:space="preserve"> prihodi za ostale namjene u iznosu od 9.152,17 EUR</w:t>
      </w:r>
      <w:r w:rsidRPr="00D76870">
        <w:rPr>
          <w:rFonts w:ascii="Arial" w:hAnsi="Arial" w:cs="Arial"/>
          <w:sz w:val="24"/>
          <w:szCs w:val="24"/>
        </w:rPr>
        <w:t>.</w:t>
      </w:r>
    </w:p>
    <w:p w:rsidR="00511979" w:rsidRPr="00D76870" w:rsidRDefault="00511979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43DC" w:rsidRPr="00D76870" w:rsidRDefault="00BE43DC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Indeks izvršenja  prihoda u odnosu na plan iznosi </w:t>
      </w:r>
      <w:r w:rsidR="00E83EC2" w:rsidRPr="00D76870">
        <w:rPr>
          <w:rFonts w:ascii="Arial" w:hAnsi="Arial" w:cs="Arial"/>
          <w:sz w:val="24"/>
          <w:szCs w:val="24"/>
        </w:rPr>
        <w:t>99,77</w:t>
      </w:r>
      <w:r w:rsidRPr="00D76870">
        <w:rPr>
          <w:rFonts w:ascii="Arial" w:hAnsi="Arial" w:cs="Arial"/>
          <w:sz w:val="24"/>
          <w:szCs w:val="24"/>
        </w:rPr>
        <w:t>, dok indeks izvršenja prihoda u odnosu na prethodno razdoblje 3</w:t>
      </w:r>
      <w:r w:rsidR="00E83EC2" w:rsidRPr="00D76870">
        <w:rPr>
          <w:rFonts w:ascii="Arial" w:hAnsi="Arial" w:cs="Arial"/>
          <w:sz w:val="24"/>
          <w:szCs w:val="24"/>
        </w:rPr>
        <w:t>1</w:t>
      </w:r>
      <w:r w:rsidRPr="00D76870">
        <w:rPr>
          <w:rFonts w:ascii="Arial" w:hAnsi="Arial" w:cs="Arial"/>
          <w:sz w:val="24"/>
          <w:szCs w:val="24"/>
        </w:rPr>
        <w:t>.</w:t>
      </w:r>
      <w:r w:rsidR="00E83EC2" w:rsidRPr="00D76870">
        <w:rPr>
          <w:rFonts w:ascii="Arial" w:hAnsi="Arial" w:cs="Arial"/>
          <w:sz w:val="24"/>
          <w:szCs w:val="24"/>
        </w:rPr>
        <w:t>12</w:t>
      </w:r>
      <w:r w:rsidRPr="00D76870">
        <w:rPr>
          <w:rFonts w:ascii="Arial" w:hAnsi="Arial" w:cs="Arial"/>
          <w:sz w:val="24"/>
          <w:szCs w:val="24"/>
        </w:rPr>
        <w:t>.2022. iznosi 1</w:t>
      </w:r>
      <w:r w:rsidR="00E83EC2" w:rsidRPr="00D76870">
        <w:rPr>
          <w:rFonts w:ascii="Arial" w:hAnsi="Arial" w:cs="Arial"/>
          <w:sz w:val="24"/>
          <w:szCs w:val="24"/>
        </w:rPr>
        <w:t>21,06</w:t>
      </w:r>
      <w:r w:rsidRPr="00D76870">
        <w:rPr>
          <w:rFonts w:ascii="Arial" w:hAnsi="Arial" w:cs="Arial"/>
          <w:sz w:val="24"/>
          <w:szCs w:val="24"/>
        </w:rPr>
        <w:t>.</w:t>
      </w:r>
    </w:p>
    <w:p w:rsidR="00BE43DC" w:rsidRPr="00D76870" w:rsidRDefault="00BE43DC" w:rsidP="00BE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Povećanje izvršenja prihoda u odnosu na prethodno razdoblje se </w:t>
      </w:r>
      <w:r w:rsidR="00ED7414" w:rsidRPr="00D76870">
        <w:rPr>
          <w:rFonts w:ascii="Arial" w:hAnsi="Arial" w:cs="Arial"/>
          <w:sz w:val="24"/>
          <w:szCs w:val="24"/>
        </w:rPr>
        <w:t xml:space="preserve">najvećim dijelom </w:t>
      </w:r>
      <w:r w:rsidRPr="00D76870">
        <w:rPr>
          <w:rFonts w:ascii="Arial" w:hAnsi="Arial" w:cs="Arial"/>
          <w:sz w:val="24"/>
          <w:szCs w:val="24"/>
        </w:rPr>
        <w:t>odnosi na prihode za zaposlene, odnosno povećanje plaća i ostalih materijalnih prava za zaposlene.</w:t>
      </w:r>
    </w:p>
    <w:p w:rsidR="00BE43DC" w:rsidRPr="00D76870" w:rsidRDefault="00BE43DC" w:rsidP="00BE4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43DC" w:rsidRPr="00D76870" w:rsidRDefault="00BE43DC" w:rsidP="00BE43DC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 Rashodi poslovanja</w:t>
      </w:r>
    </w:p>
    <w:p w:rsidR="00BE43DC" w:rsidRPr="00D76870" w:rsidRDefault="00BE43DC" w:rsidP="00BE43DC">
      <w:pPr>
        <w:shd w:val="clear" w:color="auto" w:fill="FFFFFF" w:themeFill="background1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E43DC" w:rsidRPr="00D76870" w:rsidRDefault="00BE43DC" w:rsidP="00BE43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Rashodi i izdaci Trgovačkog suda u Osijeku se sastoje od rashoda za za</w:t>
      </w:r>
      <w:r w:rsidR="00F20B5F" w:rsidRPr="00D76870">
        <w:rPr>
          <w:rFonts w:ascii="Arial" w:hAnsi="Arial" w:cs="Arial"/>
          <w:sz w:val="24"/>
          <w:szCs w:val="24"/>
        </w:rPr>
        <w:t xml:space="preserve">poslene, materijalnih rashoda, </w:t>
      </w:r>
      <w:r w:rsidRPr="00D76870">
        <w:rPr>
          <w:rFonts w:ascii="Arial" w:hAnsi="Arial" w:cs="Arial"/>
          <w:sz w:val="24"/>
          <w:szCs w:val="24"/>
        </w:rPr>
        <w:t>financijskih rashoda</w:t>
      </w:r>
      <w:r w:rsidR="00F20B5F" w:rsidRPr="00D76870">
        <w:rPr>
          <w:rFonts w:ascii="Arial" w:hAnsi="Arial" w:cs="Arial"/>
          <w:sz w:val="24"/>
          <w:szCs w:val="24"/>
        </w:rPr>
        <w:t xml:space="preserve"> i rashoda za nabavu nefinancijske imovine</w:t>
      </w:r>
      <w:r w:rsidRPr="00D76870">
        <w:rPr>
          <w:rFonts w:ascii="Arial" w:hAnsi="Arial" w:cs="Arial"/>
          <w:sz w:val="24"/>
          <w:szCs w:val="24"/>
        </w:rPr>
        <w:t>. Ukupno planirani rashodi za 2023. godinu iznose  1.</w:t>
      </w:r>
      <w:r w:rsidR="00E86C1E" w:rsidRPr="00D76870">
        <w:rPr>
          <w:rFonts w:ascii="Arial" w:hAnsi="Arial" w:cs="Arial"/>
          <w:sz w:val="24"/>
          <w:szCs w:val="24"/>
        </w:rPr>
        <w:t>674</w:t>
      </w:r>
      <w:r w:rsidRPr="00D76870">
        <w:rPr>
          <w:rFonts w:ascii="Arial" w:hAnsi="Arial" w:cs="Arial"/>
          <w:sz w:val="24"/>
          <w:szCs w:val="24"/>
        </w:rPr>
        <w:t>.</w:t>
      </w:r>
      <w:r w:rsidR="00E86C1E" w:rsidRPr="00D76870">
        <w:rPr>
          <w:rFonts w:ascii="Arial" w:hAnsi="Arial" w:cs="Arial"/>
          <w:sz w:val="24"/>
          <w:szCs w:val="24"/>
        </w:rPr>
        <w:t>305,00</w:t>
      </w:r>
      <w:r w:rsidRPr="00D76870">
        <w:rPr>
          <w:rFonts w:ascii="Arial" w:hAnsi="Arial" w:cs="Arial"/>
          <w:sz w:val="24"/>
          <w:szCs w:val="24"/>
        </w:rPr>
        <w:t xml:space="preserve"> EUR. </w:t>
      </w:r>
    </w:p>
    <w:p w:rsidR="00BE43DC" w:rsidRPr="00D76870" w:rsidRDefault="00BE43DC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Iz</w:t>
      </w:r>
      <w:r w:rsidR="00E86C1E" w:rsidRPr="00D76870">
        <w:rPr>
          <w:rFonts w:ascii="Arial" w:hAnsi="Arial" w:cs="Arial"/>
          <w:sz w:val="24"/>
          <w:szCs w:val="24"/>
        </w:rPr>
        <w:t>vršenje rashoda poslovanja na 31</w:t>
      </w:r>
      <w:r w:rsidRPr="00D76870">
        <w:rPr>
          <w:rFonts w:ascii="Arial" w:hAnsi="Arial" w:cs="Arial"/>
          <w:sz w:val="24"/>
          <w:szCs w:val="24"/>
        </w:rPr>
        <w:t xml:space="preserve">. </w:t>
      </w:r>
      <w:r w:rsidR="00E86C1E" w:rsidRPr="00D76870">
        <w:rPr>
          <w:rFonts w:ascii="Arial" w:hAnsi="Arial" w:cs="Arial"/>
          <w:sz w:val="24"/>
          <w:szCs w:val="24"/>
        </w:rPr>
        <w:t>prosinac</w:t>
      </w:r>
      <w:r w:rsidRPr="00D76870">
        <w:rPr>
          <w:rFonts w:ascii="Arial" w:hAnsi="Arial" w:cs="Arial"/>
          <w:sz w:val="24"/>
          <w:szCs w:val="24"/>
        </w:rPr>
        <w:t xml:space="preserve"> 2023. iznosi </w:t>
      </w:r>
      <w:r w:rsidR="00E86C1E" w:rsidRPr="00D76870">
        <w:rPr>
          <w:rFonts w:ascii="Arial" w:hAnsi="Arial" w:cs="Arial"/>
          <w:sz w:val="24"/>
          <w:szCs w:val="24"/>
        </w:rPr>
        <w:t>1.670.552,83</w:t>
      </w:r>
      <w:r w:rsidRPr="00D76870">
        <w:rPr>
          <w:rFonts w:ascii="Arial" w:hAnsi="Arial" w:cs="Arial"/>
          <w:sz w:val="24"/>
          <w:szCs w:val="24"/>
        </w:rPr>
        <w:t xml:space="preserve"> EUR što se  odnosi na </w:t>
      </w:r>
      <w:r w:rsidR="00E86C1E" w:rsidRPr="00D76870">
        <w:rPr>
          <w:rFonts w:ascii="Arial" w:hAnsi="Arial" w:cs="Arial"/>
          <w:sz w:val="24"/>
          <w:szCs w:val="24"/>
        </w:rPr>
        <w:t>izvor 11 opći prihodi i primici, izvor 31 vlastiti prihodi i izvor 43 ostali prihodi za posebne namjene.</w:t>
      </w:r>
    </w:p>
    <w:p w:rsidR="00BE43DC" w:rsidRPr="00D76870" w:rsidRDefault="00BE43DC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Indeks izvršenja  rashoda u odnosu na plan iznosi </w:t>
      </w:r>
      <w:r w:rsidR="00E86C1E" w:rsidRPr="00D76870">
        <w:rPr>
          <w:rFonts w:ascii="Arial" w:hAnsi="Arial" w:cs="Arial"/>
          <w:sz w:val="24"/>
          <w:szCs w:val="24"/>
        </w:rPr>
        <w:t>99,77</w:t>
      </w:r>
      <w:r w:rsidRPr="00D76870">
        <w:rPr>
          <w:rFonts w:ascii="Arial" w:hAnsi="Arial" w:cs="Arial"/>
          <w:sz w:val="24"/>
          <w:szCs w:val="24"/>
        </w:rPr>
        <w:t>, dok indeks izvršenja rashoda u odnosu na prethodno razdoblje 3</w:t>
      </w:r>
      <w:r w:rsidR="00E86C1E" w:rsidRPr="00D76870">
        <w:rPr>
          <w:rFonts w:ascii="Arial" w:hAnsi="Arial" w:cs="Arial"/>
          <w:sz w:val="24"/>
          <w:szCs w:val="24"/>
        </w:rPr>
        <w:t>1</w:t>
      </w:r>
      <w:r w:rsidRPr="00D76870">
        <w:rPr>
          <w:rFonts w:ascii="Arial" w:hAnsi="Arial" w:cs="Arial"/>
          <w:sz w:val="24"/>
          <w:szCs w:val="24"/>
        </w:rPr>
        <w:t>.</w:t>
      </w:r>
      <w:r w:rsidR="00E86C1E" w:rsidRPr="00D76870">
        <w:rPr>
          <w:rFonts w:ascii="Arial" w:hAnsi="Arial" w:cs="Arial"/>
          <w:sz w:val="24"/>
          <w:szCs w:val="24"/>
        </w:rPr>
        <w:t>12</w:t>
      </w:r>
      <w:r w:rsidRPr="00D76870">
        <w:rPr>
          <w:rFonts w:ascii="Arial" w:hAnsi="Arial" w:cs="Arial"/>
          <w:sz w:val="24"/>
          <w:szCs w:val="24"/>
        </w:rPr>
        <w:t xml:space="preserve">.2022. iznosi </w:t>
      </w:r>
      <w:r w:rsidR="00E86C1E" w:rsidRPr="00D76870">
        <w:rPr>
          <w:rFonts w:ascii="Arial" w:hAnsi="Arial" w:cs="Arial"/>
          <w:sz w:val="24"/>
          <w:szCs w:val="24"/>
        </w:rPr>
        <w:t>121,06</w:t>
      </w:r>
      <w:r w:rsidRPr="00D76870">
        <w:rPr>
          <w:rFonts w:ascii="Arial" w:hAnsi="Arial" w:cs="Arial"/>
          <w:sz w:val="24"/>
          <w:szCs w:val="24"/>
        </w:rPr>
        <w:t>.</w:t>
      </w:r>
    </w:p>
    <w:p w:rsidR="00BE43DC" w:rsidRPr="00D76870" w:rsidRDefault="00BE43DC" w:rsidP="00BE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Povećanje izvršenja rashoda u odnosu na prethodno razdoblje se </w:t>
      </w:r>
      <w:r w:rsidR="00ED7414" w:rsidRPr="00D76870">
        <w:rPr>
          <w:rFonts w:ascii="Arial" w:hAnsi="Arial" w:cs="Arial"/>
          <w:sz w:val="24"/>
          <w:szCs w:val="24"/>
        </w:rPr>
        <w:t xml:space="preserve">najvećim dijelom </w:t>
      </w:r>
      <w:r w:rsidRPr="00D76870">
        <w:rPr>
          <w:rFonts w:ascii="Arial" w:hAnsi="Arial" w:cs="Arial"/>
          <w:sz w:val="24"/>
          <w:szCs w:val="24"/>
        </w:rPr>
        <w:t>odnosi na rashode za zaposlene, odnosno povećanje plaća i ostalih materijalnih prava za zaposlene.</w:t>
      </w:r>
    </w:p>
    <w:p w:rsidR="00BE43DC" w:rsidRPr="00D76870" w:rsidRDefault="00BE43DC" w:rsidP="00BE43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43DC" w:rsidRPr="00D76870" w:rsidRDefault="00BE43DC" w:rsidP="00BE43DC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 Prijenos sredstava iz prethodne i u sljedeću godinu</w:t>
      </w:r>
    </w:p>
    <w:p w:rsidR="00BE43DC" w:rsidRPr="00D76870" w:rsidRDefault="00BE43DC" w:rsidP="00BE43DC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E43DC" w:rsidRPr="00D76870" w:rsidRDefault="00BE43DC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 xml:space="preserve">Vlastiti prihodi preneseni iz prethodne godine u 2023. iznose 75,92 EUR što se odnosi na neutrošene prihode od preslika. Preneseni prihodi </w:t>
      </w:r>
      <w:r w:rsidR="00BA5965" w:rsidRPr="00D76870">
        <w:rPr>
          <w:rFonts w:ascii="Arial" w:hAnsi="Arial" w:cs="Arial"/>
          <w:sz w:val="24"/>
          <w:szCs w:val="24"/>
        </w:rPr>
        <w:t xml:space="preserve">su </w:t>
      </w:r>
      <w:r w:rsidRPr="00D76870">
        <w:rPr>
          <w:rFonts w:ascii="Arial" w:hAnsi="Arial" w:cs="Arial"/>
          <w:sz w:val="24"/>
          <w:szCs w:val="24"/>
        </w:rPr>
        <w:t xml:space="preserve">utrošeni </w:t>
      </w:r>
      <w:r w:rsidR="00BA5965" w:rsidRPr="00D76870">
        <w:rPr>
          <w:rFonts w:ascii="Arial" w:hAnsi="Arial" w:cs="Arial"/>
          <w:sz w:val="24"/>
          <w:szCs w:val="24"/>
        </w:rPr>
        <w:t>tijekom</w:t>
      </w:r>
      <w:r w:rsidRPr="00D76870">
        <w:rPr>
          <w:rFonts w:ascii="Arial" w:hAnsi="Arial" w:cs="Arial"/>
          <w:sz w:val="24"/>
          <w:szCs w:val="24"/>
        </w:rPr>
        <w:t xml:space="preserve"> 2023. za </w:t>
      </w:r>
      <w:r w:rsidR="00BA5965" w:rsidRPr="00D76870">
        <w:rPr>
          <w:rFonts w:ascii="Arial" w:hAnsi="Arial" w:cs="Arial"/>
          <w:sz w:val="24"/>
          <w:szCs w:val="24"/>
        </w:rPr>
        <w:t>nabavu nefinancijske imovine</w:t>
      </w:r>
      <w:r w:rsidRPr="00D76870">
        <w:rPr>
          <w:rFonts w:ascii="Arial" w:hAnsi="Arial" w:cs="Arial"/>
          <w:sz w:val="24"/>
          <w:szCs w:val="24"/>
        </w:rPr>
        <w:t>.</w:t>
      </w:r>
      <w:r w:rsidR="00BA5965" w:rsidRPr="00D76870">
        <w:rPr>
          <w:rFonts w:ascii="Arial" w:hAnsi="Arial" w:cs="Arial"/>
          <w:sz w:val="24"/>
          <w:szCs w:val="24"/>
        </w:rPr>
        <w:t xml:space="preserve"> Vlastiti prihodi preneseni u 2024. iznose 141,05 EUR i biti će utrošeni do kraja 2024. za materijalne rashode ili nabavu nefinancijske imovine.</w:t>
      </w:r>
    </w:p>
    <w:p w:rsidR="00A2759D" w:rsidRPr="00D76870" w:rsidRDefault="00A2759D" w:rsidP="00BE43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759D" w:rsidRPr="00D76870" w:rsidRDefault="00A2759D" w:rsidP="00A2759D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Stanje novčanih sredstava</w:t>
      </w:r>
    </w:p>
    <w:p w:rsidR="00A2759D" w:rsidRPr="00D76870" w:rsidRDefault="00A2759D" w:rsidP="00A2759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A2759D" w:rsidRPr="00D76870" w:rsidRDefault="00A2759D" w:rsidP="0051197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Stanje novčanih sredstava iskazanih na sastoji se od stanja redovnog žiro računa suda</w:t>
      </w:r>
      <w:r w:rsidR="003C2E75">
        <w:rPr>
          <w:rFonts w:ascii="Arial" w:eastAsia="Times New Roman" w:hAnsi="Arial" w:cs="Arial"/>
          <w:sz w:val="24"/>
          <w:szCs w:val="24"/>
          <w:lang w:eastAsia="hr-HR"/>
        </w:rPr>
        <w:t xml:space="preserve"> i žiro računa sudskog depozita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u w:val="single"/>
          <w:lang w:eastAsia="hr-HR"/>
        </w:rPr>
        <w:t>Redovan žiro račun suda (u EUR):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Stanje 01.01.2023.                                                     </w:t>
      </w:r>
      <w:r w:rsidR="00FB3299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511979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  3.922,07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Ukupni priljevi na žiro račun i blagajnu                   </w:t>
      </w:r>
      <w:r w:rsidR="00FB3299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="0051197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B329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  82.689,31      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Ukupni odljevi sa žiro računa i blagajne                      </w:t>
      </w:r>
      <w:r w:rsidR="00FB3299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   82.012,33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lang w:eastAsia="hr-HR"/>
        </w:rPr>
        <w:t>Stanje novčanih sredstava na 31.</w:t>
      </w:r>
      <w:r w:rsidR="00511979">
        <w:rPr>
          <w:rFonts w:ascii="Arial" w:eastAsia="Times New Roman" w:hAnsi="Arial" w:cs="Arial"/>
          <w:sz w:val="24"/>
          <w:szCs w:val="24"/>
          <w:lang w:eastAsia="hr-HR"/>
        </w:rPr>
        <w:t xml:space="preserve">12.2023.                     </w:t>
      </w:r>
      <w:r w:rsidR="00FB3299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51197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>4.599,05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u w:val="single"/>
          <w:lang w:eastAsia="hr-HR"/>
        </w:rPr>
        <w:t>Žiro račun sudskog depozita (u EUR)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 :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Stanje 01.01.2023.                                                     </w:t>
      </w:r>
      <w:r w:rsidR="0051197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94505"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>6.053.709,56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Ukupni priljevi na žiro račun                                     </w:t>
      </w:r>
      <w:r w:rsidR="0051197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    5.426.726,85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lang w:eastAsia="hr-HR"/>
        </w:rPr>
        <w:t>Ukupni odljevi sa žiro računa                                        6.372.115,43</w:t>
      </w:r>
    </w:p>
    <w:p w:rsidR="00A2759D" w:rsidRPr="00D76870" w:rsidRDefault="00A2759D" w:rsidP="00A275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  <w:lang w:eastAsia="hr-HR"/>
        </w:rPr>
        <w:t>Stanje novčanih sredstava na 31.12.2023</w:t>
      </w:r>
      <w:r w:rsidR="00511979">
        <w:rPr>
          <w:rFonts w:ascii="Arial" w:eastAsia="Times New Roman" w:hAnsi="Arial" w:cs="Arial"/>
          <w:sz w:val="24"/>
          <w:szCs w:val="24"/>
          <w:lang w:eastAsia="hr-HR"/>
        </w:rPr>
        <w:t xml:space="preserve">.                  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>5.108.320,98</w:t>
      </w:r>
    </w:p>
    <w:p w:rsidR="00A2759D" w:rsidRPr="00D76870" w:rsidRDefault="00A2759D" w:rsidP="00A2759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417FC" w:rsidRPr="00D76870" w:rsidRDefault="00B417FC" w:rsidP="00BE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8A6" w:rsidRPr="00511979" w:rsidRDefault="008468A6" w:rsidP="005119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59D" w:rsidRPr="00D76870" w:rsidRDefault="00A2759D" w:rsidP="0084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6870">
        <w:rPr>
          <w:rFonts w:ascii="Arial" w:eastAsia="Times New Roman" w:hAnsi="Arial" w:cs="Arial"/>
          <w:sz w:val="24"/>
          <w:szCs w:val="24"/>
        </w:rPr>
        <w:t xml:space="preserve">Trgovački sud u Osijeku ima zaduženje po financijskom </w:t>
      </w:r>
      <w:proofErr w:type="spellStart"/>
      <w:r w:rsidRPr="00D76870">
        <w:rPr>
          <w:rFonts w:ascii="Arial" w:eastAsia="Times New Roman" w:hAnsi="Arial" w:cs="Arial"/>
          <w:sz w:val="24"/>
          <w:szCs w:val="24"/>
        </w:rPr>
        <w:t>leasingu</w:t>
      </w:r>
      <w:proofErr w:type="spellEnd"/>
      <w:r w:rsidRPr="00D76870">
        <w:rPr>
          <w:rFonts w:ascii="Arial" w:eastAsia="Times New Roman" w:hAnsi="Arial" w:cs="Arial"/>
          <w:sz w:val="24"/>
          <w:szCs w:val="24"/>
        </w:rPr>
        <w:t xml:space="preserve">. </w:t>
      </w:r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Trgovački sud u Osijeku je u 2022. godini sklopio ugovor o financijskom </w:t>
      </w:r>
      <w:proofErr w:type="spellStart"/>
      <w:r w:rsidRPr="00D76870">
        <w:rPr>
          <w:rFonts w:ascii="Arial" w:eastAsia="Times New Roman" w:hAnsi="Arial" w:cs="Arial"/>
          <w:sz w:val="24"/>
          <w:szCs w:val="24"/>
          <w:lang w:eastAsia="hr-HR"/>
        </w:rPr>
        <w:t>leasingu</w:t>
      </w:r>
      <w:proofErr w:type="spellEnd"/>
      <w:r w:rsidRPr="00D76870">
        <w:rPr>
          <w:rFonts w:ascii="Arial" w:eastAsia="Times New Roman" w:hAnsi="Arial" w:cs="Arial"/>
          <w:sz w:val="24"/>
          <w:szCs w:val="24"/>
          <w:lang w:eastAsia="hr-HR"/>
        </w:rPr>
        <w:t xml:space="preserve"> za nabavu službenog vozila, na rok od 5 godina, zadnja rata 01.07.2027. godine. </w:t>
      </w:r>
    </w:p>
    <w:p w:rsidR="00A2759D" w:rsidRPr="00D76870" w:rsidRDefault="00A2759D" w:rsidP="00D5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7FC" w:rsidRPr="00D76870" w:rsidRDefault="00B417FC" w:rsidP="00392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B86" w:rsidRPr="00D76870" w:rsidRDefault="003956E4" w:rsidP="003956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3</w:t>
      </w:r>
      <w:r w:rsidR="00392B86" w:rsidRPr="00D76870">
        <w:rPr>
          <w:rFonts w:ascii="Arial" w:hAnsi="Arial" w:cs="Arial"/>
          <w:sz w:val="24"/>
          <w:szCs w:val="24"/>
        </w:rPr>
        <w:t>. ZAKLJUČAK</w:t>
      </w:r>
    </w:p>
    <w:p w:rsidR="003956E4" w:rsidRPr="00D76870" w:rsidRDefault="003956E4" w:rsidP="003956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3827" w:rsidRPr="00D76870" w:rsidRDefault="005B4B23" w:rsidP="00BE43D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G</w:t>
      </w:r>
      <w:r w:rsidR="00B00725" w:rsidRPr="00D76870">
        <w:rPr>
          <w:rFonts w:ascii="Arial" w:hAnsi="Arial" w:cs="Arial"/>
          <w:sz w:val="24"/>
          <w:szCs w:val="24"/>
        </w:rPr>
        <w:t xml:space="preserve">odišnji izvještaj o izvršenju financijskog plana za tekuću godinu usklađen je sa </w:t>
      </w:r>
      <w:r w:rsidR="00A33827" w:rsidRPr="00D76870">
        <w:rPr>
          <w:rFonts w:ascii="Arial" w:hAnsi="Arial" w:cs="Arial"/>
          <w:sz w:val="24"/>
          <w:szCs w:val="24"/>
        </w:rPr>
        <w:t xml:space="preserve">proračunom razdjela </w:t>
      </w:r>
      <w:r w:rsidR="00B8431E" w:rsidRPr="00D76870">
        <w:rPr>
          <w:rFonts w:ascii="Arial" w:hAnsi="Arial" w:cs="Arial"/>
          <w:sz w:val="24"/>
          <w:szCs w:val="24"/>
        </w:rPr>
        <w:t xml:space="preserve">109, </w:t>
      </w:r>
      <w:r w:rsidR="00A33827" w:rsidRPr="00D76870">
        <w:rPr>
          <w:rFonts w:ascii="Arial" w:hAnsi="Arial" w:cs="Arial"/>
          <w:sz w:val="24"/>
          <w:szCs w:val="24"/>
        </w:rPr>
        <w:t>odnosno glave</w:t>
      </w:r>
      <w:r w:rsidR="00B8431E" w:rsidRPr="00D76870">
        <w:rPr>
          <w:rFonts w:ascii="Arial" w:hAnsi="Arial" w:cs="Arial"/>
          <w:sz w:val="24"/>
          <w:szCs w:val="24"/>
        </w:rPr>
        <w:t xml:space="preserve"> 10970</w:t>
      </w:r>
      <w:r w:rsidR="00A33827" w:rsidRPr="00D76870">
        <w:rPr>
          <w:rFonts w:ascii="Arial" w:hAnsi="Arial" w:cs="Arial"/>
          <w:sz w:val="24"/>
          <w:szCs w:val="24"/>
        </w:rPr>
        <w:t>.</w:t>
      </w:r>
      <w:r w:rsidR="00392B86" w:rsidRPr="00D76870">
        <w:rPr>
          <w:rFonts w:ascii="Arial" w:hAnsi="Arial" w:cs="Arial"/>
          <w:sz w:val="24"/>
          <w:szCs w:val="24"/>
        </w:rPr>
        <w:t xml:space="preserve"> </w:t>
      </w:r>
      <w:r w:rsidR="00392B86" w:rsidRPr="00D76870">
        <w:rPr>
          <w:rFonts w:ascii="Arial" w:hAnsi="Arial" w:cs="Arial"/>
          <w:color w:val="000000"/>
          <w:sz w:val="24"/>
          <w:szCs w:val="24"/>
        </w:rPr>
        <w:t>Sredstva su utrošena u skladu sa financijskim planom, što dokazuje usporedba financijskog plana sa</w:t>
      </w:r>
      <w:r w:rsidR="00392B86" w:rsidRPr="00D76870">
        <w:rPr>
          <w:rFonts w:ascii="Arial" w:hAnsi="Arial" w:cs="Arial"/>
          <w:color w:val="000000"/>
          <w:position w:val="-7"/>
          <w:sz w:val="24"/>
          <w:szCs w:val="24"/>
          <w:vertAlign w:val="subscript"/>
        </w:rPr>
        <w:t xml:space="preserve"> </w:t>
      </w:r>
      <w:r w:rsidR="00392B86" w:rsidRPr="00D76870">
        <w:rPr>
          <w:rFonts w:ascii="Arial" w:hAnsi="Arial" w:cs="Arial"/>
          <w:color w:val="000000"/>
          <w:sz w:val="24"/>
          <w:szCs w:val="24"/>
        </w:rPr>
        <w:t>izvršenjem u 2023.</w:t>
      </w:r>
    </w:p>
    <w:p w:rsidR="00BE43DC" w:rsidRPr="00D76870" w:rsidRDefault="00BE43DC" w:rsidP="00BE43D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33827" w:rsidRPr="00D76870" w:rsidRDefault="00CE6E79" w:rsidP="00392B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870">
        <w:rPr>
          <w:rFonts w:ascii="Arial" w:hAnsi="Arial" w:cs="Arial"/>
          <w:sz w:val="24"/>
          <w:szCs w:val="24"/>
        </w:rPr>
        <w:t>Go</w:t>
      </w:r>
      <w:r w:rsidR="00EC56AF" w:rsidRPr="00D76870">
        <w:rPr>
          <w:rFonts w:ascii="Arial" w:hAnsi="Arial" w:cs="Arial"/>
          <w:sz w:val="24"/>
          <w:szCs w:val="24"/>
        </w:rPr>
        <w:t>d</w:t>
      </w:r>
      <w:r w:rsidR="00A33827" w:rsidRPr="00D76870">
        <w:rPr>
          <w:rFonts w:ascii="Arial" w:hAnsi="Arial" w:cs="Arial"/>
          <w:sz w:val="24"/>
          <w:szCs w:val="24"/>
        </w:rPr>
        <w:t>išnji izvještaj o izvršenju financijskog plana za tekuću godinu objavljuje se na mrežnim stranicama suda, a obavijest o objavi koja sadrži poveznicu na mrežnu stranicu suda, dostavit će se Ministarstvu pravosuđa i uprave putem elektroničke pošte.</w:t>
      </w:r>
    </w:p>
    <w:p w:rsidR="00A33827" w:rsidRPr="00D76870" w:rsidRDefault="00A33827" w:rsidP="00392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827" w:rsidRPr="00D76870" w:rsidRDefault="00A33827" w:rsidP="00392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A28" w:rsidRDefault="00D22A28" w:rsidP="002A70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3299" w:rsidRDefault="00D22A28" w:rsidP="002A70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B3299">
        <w:rPr>
          <w:rFonts w:ascii="Arial" w:hAnsi="Arial" w:cs="Arial"/>
          <w:sz w:val="24"/>
          <w:szCs w:val="24"/>
        </w:rPr>
        <w:tab/>
      </w:r>
      <w:r w:rsidR="00FB3299">
        <w:rPr>
          <w:rFonts w:ascii="Arial" w:hAnsi="Arial" w:cs="Arial"/>
          <w:sz w:val="24"/>
          <w:szCs w:val="24"/>
        </w:rPr>
        <w:tab/>
      </w:r>
      <w:r w:rsidR="00FB3299">
        <w:rPr>
          <w:rFonts w:ascii="Arial" w:hAnsi="Arial" w:cs="Arial"/>
          <w:sz w:val="24"/>
          <w:szCs w:val="24"/>
        </w:rPr>
        <w:tab/>
      </w:r>
      <w:r w:rsidR="006B3F5E">
        <w:rPr>
          <w:rFonts w:ascii="Arial" w:hAnsi="Arial" w:cs="Arial"/>
          <w:sz w:val="24"/>
          <w:szCs w:val="24"/>
        </w:rPr>
        <w:t>P</w:t>
      </w:r>
      <w:r w:rsidR="00FB3299">
        <w:rPr>
          <w:rFonts w:ascii="Arial" w:hAnsi="Arial" w:cs="Arial"/>
          <w:sz w:val="24"/>
          <w:szCs w:val="24"/>
        </w:rPr>
        <w:t>o ovlaštenju Predsjednice suda:</w:t>
      </w:r>
    </w:p>
    <w:p w:rsidR="00A33827" w:rsidRPr="006B3F5E" w:rsidRDefault="00FB3299" w:rsidP="00FB3299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B3F5E">
        <w:rPr>
          <w:rFonts w:ascii="Arial" w:hAnsi="Arial" w:cs="Arial"/>
          <w:sz w:val="24"/>
          <w:szCs w:val="24"/>
        </w:rPr>
        <w:t>mr.</w:t>
      </w:r>
      <w:r w:rsidR="006B3F5E" w:rsidRPr="006B3F5E">
        <w:rPr>
          <w:rFonts w:ascii="Arial" w:hAnsi="Arial" w:cs="Arial"/>
          <w:sz w:val="24"/>
          <w:szCs w:val="24"/>
        </w:rPr>
        <w:t xml:space="preserve"> </w:t>
      </w:r>
      <w:r w:rsidRPr="006B3F5E">
        <w:rPr>
          <w:rFonts w:ascii="Arial" w:hAnsi="Arial" w:cs="Arial"/>
          <w:sz w:val="24"/>
          <w:szCs w:val="24"/>
        </w:rPr>
        <w:t>sc. Tihomir Kovačević, sudac</w:t>
      </w:r>
    </w:p>
    <w:p w:rsidR="00A33827" w:rsidRPr="00D76870" w:rsidRDefault="00A33827" w:rsidP="00FB3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33827" w:rsidRPr="00D76870" w:rsidSect="004B1FA3">
      <w:head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A3" w:rsidRDefault="004B1FA3" w:rsidP="004B1FA3">
      <w:pPr>
        <w:spacing w:after="0" w:line="240" w:lineRule="auto"/>
      </w:pPr>
      <w:r>
        <w:separator/>
      </w:r>
    </w:p>
  </w:endnote>
  <w:endnote w:type="continuationSeparator" w:id="0">
    <w:p w:rsidR="004B1FA3" w:rsidRDefault="004B1FA3" w:rsidP="004B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A3" w:rsidRDefault="004B1FA3" w:rsidP="004B1FA3">
      <w:pPr>
        <w:spacing w:after="0" w:line="240" w:lineRule="auto"/>
      </w:pPr>
      <w:r>
        <w:separator/>
      </w:r>
    </w:p>
  </w:footnote>
  <w:footnote w:type="continuationSeparator" w:id="0">
    <w:p w:rsidR="004B1FA3" w:rsidRDefault="004B1FA3" w:rsidP="004B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600908174"/>
      <w:docPartObj>
        <w:docPartGallery w:val="Page Numbers (Top of Page)"/>
        <w:docPartUnique/>
      </w:docPartObj>
    </w:sdtPr>
    <w:sdtContent>
      <w:p w:rsidR="00D22A28" w:rsidRDefault="004B1FA3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4B1FA3">
          <w:rPr>
            <w:rFonts w:ascii="Arial" w:hAnsi="Arial" w:cs="Arial"/>
            <w:sz w:val="24"/>
            <w:szCs w:val="24"/>
          </w:rPr>
          <w:fldChar w:fldCharType="begin"/>
        </w:r>
        <w:r w:rsidRPr="004B1FA3">
          <w:rPr>
            <w:rFonts w:ascii="Arial" w:hAnsi="Arial" w:cs="Arial"/>
            <w:sz w:val="24"/>
            <w:szCs w:val="24"/>
          </w:rPr>
          <w:instrText>PAGE   \* MERGEFORMAT</w:instrText>
        </w:r>
        <w:r w:rsidRPr="004B1FA3">
          <w:rPr>
            <w:rFonts w:ascii="Arial" w:hAnsi="Arial" w:cs="Arial"/>
            <w:sz w:val="24"/>
            <w:szCs w:val="24"/>
          </w:rPr>
          <w:fldChar w:fldCharType="separate"/>
        </w:r>
        <w:r w:rsidR="00D22A28">
          <w:rPr>
            <w:rFonts w:ascii="Arial" w:hAnsi="Arial" w:cs="Arial"/>
            <w:noProof/>
            <w:sz w:val="24"/>
            <w:szCs w:val="24"/>
          </w:rPr>
          <w:t>2</w:t>
        </w:r>
        <w:r w:rsidRPr="004B1FA3">
          <w:rPr>
            <w:rFonts w:ascii="Arial" w:hAnsi="Arial" w:cs="Arial"/>
            <w:sz w:val="24"/>
            <w:szCs w:val="24"/>
          </w:rPr>
          <w:fldChar w:fldCharType="end"/>
        </w:r>
      </w:p>
      <w:p w:rsidR="00D22A28" w:rsidRDefault="00D22A28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</w:p>
      <w:p w:rsidR="004B1FA3" w:rsidRPr="004B1FA3" w:rsidRDefault="00D22A28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                                                                                  Poslovni broj: 17-Su-90/2024-2</w:t>
        </w:r>
      </w:p>
    </w:sdtContent>
  </w:sdt>
  <w:p w:rsidR="004B1FA3" w:rsidRDefault="004B1F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D1"/>
    <w:multiLevelType w:val="multilevel"/>
    <w:tmpl w:val="F3F48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330F4A"/>
    <w:multiLevelType w:val="hybridMultilevel"/>
    <w:tmpl w:val="6ABAED52"/>
    <w:lvl w:ilvl="0" w:tplc="073E44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32D0"/>
    <w:multiLevelType w:val="hybridMultilevel"/>
    <w:tmpl w:val="CEE23686"/>
    <w:lvl w:ilvl="0" w:tplc="85545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B20"/>
    <w:multiLevelType w:val="hybridMultilevel"/>
    <w:tmpl w:val="112AB5EE"/>
    <w:lvl w:ilvl="0" w:tplc="D4BA71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411DC"/>
    <w:multiLevelType w:val="hybridMultilevel"/>
    <w:tmpl w:val="502AB650"/>
    <w:lvl w:ilvl="0" w:tplc="29B2F4C8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2D5C7E"/>
    <w:multiLevelType w:val="hybridMultilevel"/>
    <w:tmpl w:val="7442A996"/>
    <w:lvl w:ilvl="0" w:tplc="50B6BF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D4FA8"/>
    <w:multiLevelType w:val="hybridMultilevel"/>
    <w:tmpl w:val="284EA0EA"/>
    <w:lvl w:ilvl="0" w:tplc="CD249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661C4"/>
    <w:multiLevelType w:val="hybridMultilevel"/>
    <w:tmpl w:val="D9EE13FE"/>
    <w:lvl w:ilvl="0" w:tplc="ABB4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D3705A"/>
    <w:multiLevelType w:val="hybridMultilevel"/>
    <w:tmpl w:val="7E6427C4"/>
    <w:lvl w:ilvl="0" w:tplc="E924A4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75059"/>
    <w:multiLevelType w:val="hybridMultilevel"/>
    <w:tmpl w:val="72CA4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B31"/>
    <w:multiLevelType w:val="hybridMultilevel"/>
    <w:tmpl w:val="007E5380"/>
    <w:lvl w:ilvl="0" w:tplc="B3FA1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598A"/>
    <w:multiLevelType w:val="hybridMultilevel"/>
    <w:tmpl w:val="45568522"/>
    <w:lvl w:ilvl="0" w:tplc="DB6C69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0245FE"/>
    <w:multiLevelType w:val="hybridMultilevel"/>
    <w:tmpl w:val="9EFEE6C8"/>
    <w:lvl w:ilvl="0" w:tplc="16D65E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32"/>
    <w:rsid w:val="000573D0"/>
    <w:rsid w:val="000A0547"/>
    <w:rsid w:val="000A0F7D"/>
    <w:rsid w:val="000D5B20"/>
    <w:rsid w:val="000E53C2"/>
    <w:rsid w:val="000F756A"/>
    <w:rsid w:val="00105847"/>
    <w:rsid w:val="00124074"/>
    <w:rsid w:val="00143707"/>
    <w:rsid w:val="0018718B"/>
    <w:rsid w:val="001E4382"/>
    <w:rsid w:val="001F5016"/>
    <w:rsid w:val="00203A23"/>
    <w:rsid w:val="00232DD0"/>
    <w:rsid w:val="00243E25"/>
    <w:rsid w:val="0024410E"/>
    <w:rsid w:val="00273584"/>
    <w:rsid w:val="002A703E"/>
    <w:rsid w:val="002C40EF"/>
    <w:rsid w:val="002C485A"/>
    <w:rsid w:val="002D2609"/>
    <w:rsid w:val="00306C9C"/>
    <w:rsid w:val="00306EB2"/>
    <w:rsid w:val="00320E6B"/>
    <w:rsid w:val="0032402E"/>
    <w:rsid w:val="00334189"/>
    <w:rsid w:val="003411DE"/>
    <w:rsid w:val="0035043B"/>
    <w:rsid w:val="0035198C"/>
    <w:rsid w:val="003531B0"/>
    <w:rsid w:val="00376304"/>
    <w:rsid w:val="00377BED"/>
    <w:rsid w:val="00392B86"/>
    <w:rsid w:val="00392DFE"/>
    <w:rsid w:val="00393EBE"/>
    <w:rsid w:val="003956E4"/>
    <w:rsid w:val="003A513F"/>
    <w:rsid w:val="003C2E75"/>
    <w:rsid w:val="003E0A86"/>
    <w:rsid w:val="003E1D6B"/>
    <w:rsid w:val="004044DC"/>
    <w:rsid w:val="00414A5D"/>
    <w:rsid w:val="00422ACB"/>
    <w:rsid w:val="00432001"/>
    <w:rsid w:val="004507E4"/>
    <w:rsid w:val="00452FCA"/>
    <w:rsid w:val="00484A3E"/>
    <w:rsid w:val="0049089D"/>
    <w:rsid w:val="004B1FA3"/>
    <w:rsid w:val="004B7077"/>
    <w:rsid w:val="004C3F14"/>
    <w:rsid w:val="004F11EA"/>
    <w:rsid w:val="00511979"/>
    <w:rsid w:val="0051666B"/>
    <w:rsid w:val="0052569D"/>
    <w:rsid w:val="00545D46"/>
    <w:rsid w:val="00587174"/>
    <w:rsid w:val="00592F27"/>
    <w:rsid w:val="005A35A5"/>
    <w:rsid w:val="005B4B23"/>
    <w:rsid w:val="005D132F"/>
    <w:rsid w:val="006035AB"/>
    <w:rsid w:val="006108A0"/>
    <w:rsid w:val="00620886"/>
    <w:rsid w:val="006441F7"/>
    <w:rsid w:val="00645058"/>
    <w:rsid w:val="00671786"/>
    <w:rsid w:val="00686596"/>
    <w:rsid w:val="006A2A22"/>
    <w:rsid w:val="006B3F5E"/>
    <w:rsid w:val="006D6002"/>
    <w:rsid w:val="006E3F20"/>
    <w:rsid w:val="006E6612"/>
    <w:rsid w:val="00706B6C"/>
    <w:rsid w:val="00712846"/>
    <w:rsid w:val="007230EA"/>
    <w:rsid w:val="00727DBE"/>
    <w:rsid w:val="007363A0"/>
    <w:rsid w:val="007432CC"/>
    <w:rsid w:val="007552E5"/>
    <w:rsid w:val="00777B94"/>
    <w:rsid w:val="00777E74"/>
    <w:rsid w:val="007B0614"/>
    <w:rsid w:val="007C436E"/>
    <w:rsid w:val="007E135C"/>
    <w:rsid w:val="007F071C"/>
    <w:rsid w:val="00800F88"/>
    <w:rsid w:val="008171D3"/>
    <w:rsid w:val="00832059"/>
    <w:rsid w:val="00837F01"/>
    <w:rsid w:val="008468A6"/>
    <w:rsid w:val="00895273"/>
    <w:rsid w:val="008979A1"/>
    <w:rsid w:val="008E34D5"/>
    <w:rsid w:val="008F0A87"/>
    <w:rsid w:val="00900416"/>
    <w:rsid w:val="009135AE"/>
    <w:rsid w:val="0099251D"/>
    <w:rsid w:val="00994505"/>
    <w:rsid w:val="009973F4"/>
    <w:rsid w:val="009A1EFE"/>
    <w:rsid w:val="009B4980"/>
    <w:rsid w:val="00A00E47"/>
    <w:rsid w:val="00A21E9D"/>
    <w:rsid w:val="00A22167"/>
    <w:rsid w:val="00A2759D"/>
    <w:rsid w:val="00A33827"/>
    <w:rsid w:val="00A53E2F"/>
    <w:rsid w:val="00A60E32"/>
    <w:rsid w:val="00A61593"/>
    <w:rsid w:val="00A81D7C"/>
    <w:rsid w:val="00A8323F"/>
    <w:rsid w:val="00AD4FAA"/>
    <w:rsid w:val="00AD598B"/>
    <w:rsid w:val="00AF03AA"/>
    <w:rsid w:val="00AF7451"/>
    <w:rsid w:val="00B00725"/>
    <w:rsid w:val="00B17578"/>
    <w:rsid w:val="00B27730"/>
    <w:rsid w:val="00B417FC"/>
    <w:rsid w:val="00B44699"/>
    <w:rsid w:val="00B458D7"/>
    <w:rsid w:val="00B64900"/>
    <w:rsid w:val="00B8431E"/>
    <w:rsid w:val="00B90838"/>
    <w:rsid w:val="00B9783F"/>
    <w:rsid w:val="00BA5965"/>
    <w:rsid w:val="00BB4ECE"/>
    <w:rsid w:val="00BC7482"/>
    <w:rsid w:val="00BE2EAA"/>
    <w:rsid w:val="00BE43DC"/>
    <w:rsid w:val="00BF70ED"/>
    <w:rsid w:val="00C1633B"/>
    <w:rsid w:val="00C25321"/>
    <w:rsid w:val="00C34854"/>
    <w:rsid w:val="00C429CD"/>
    <w:rsid w:val="00C44A49"/>
    <w:rsid w:val="00C85F96"/>
    <w:rsid w:val="00C879B1"/>
    <w:rsid w:val="00C902F9"/>
    <w:rsid w:val="00C96944"/>
    <w:rsid w:val="00CA6703"/>
    <w:rsid w:val="00CD45B3"/>
    <w:rsid w:val="00CE6E79"/>
    <w:rsid w:val="00CE7653"/>
    <w:rsid w:val="00CF1637"/>
    <w:rsid w:val="00CF195A"/>
    <w:rsid w:val="00D22A28"/>
    <w:rsid w:val="00D44323"/>
    <w:rsid w:val="00D54FBD"/>
    <w:rsid w:val="00D56AC3"/>
    <w:rsid w:val="00D63936"/>
    <w:rsid w:val="00D66A0E"/>
    <w:rsid w:val="00D75AE3"/>
    <w:rsid w:val="00D76870"/>
    <w:rsid w:val="00D86DDD"/>
    <w:rsid w:val="00D93C6A"/>
    <w:rsid w:val="00D9558E"/>
    <w:rsid w:val="00D96CFC"/>
    <w:rsid w:val="00DA152A"/>
    <w:rsid w:val="00DF78A1"/>
    <w:rsid w:val="00E205E1"/>
    <w:rsid w:val="00E75ECE"/>
    <w:rsid w:val="00E83EC2"/>
    <w:rsid w:val="00E86C1E"/>
    <w:rsid w:val="00EA201E"/>
    <w:rsid w:val="00EA6A7D"/>
    <w:rsid w:val="00EC56AF"/>
    <w:rsid w:val="00ED7414"/>
    <w:rsid w:val="00EE3AD3"/>
    <w:rsid w:val="00EE51C5"/>
    <w:rsid w:val="00EE623C"/>
    <w:rsid w:val="00F130DF"/>
    <w:rsid w:val="00F20B5F"/>
    <w:rsid w:val="00F243E7"/>
    <w:rsid w:val="00F71797"/>
    <w:rsid w:val="00FB3299"/>
    <w:rsid w:val="00FD1CF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DC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B00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4D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03AA"/>
    <w:pPr>
      <w:ind w:left="720"/>
      <w:contextualSpacing/>
    </w:pPr>
  </w:style>
  <w:style w:type="table" w:styleId="Reetkatablice">
    <w:name w:val="Table Grid"/>
    <w:basedOn w:val="Obinatablica"/>
    <w:uiPriority w:val="59"/>
    <w:rsid w:val="00AD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99251D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0072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M29">
    <w:name w:val="CM29"/>
    <w:basedOn w:val="Default"/>
    <w:next w:val="Default"/>
    <w:uiPriority w:val="99"/>
    <w:rsid w:val="00B8431E"/>
    <w:rPr>
      <w:color w:val="auto"/>
    </w:rPr>
  </w:style>
  <w:style w:type="paragraph" w:customStyle="1" w:styleId="box474667">
    <w:name w:val="box_474667"/>
    <w:basedOn w:val="Normal"/>
    <w:rsid w:val="00B84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B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1FA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B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1F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DC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B00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4D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03AA"/>
    <w:pPr>
      <w:ind w:left="720"/>
      <w:contextualSpacing/>
    </w:pPr>
  </w:style>
  <w:style w:type="table" w:styleId="Reetkatablice">
    <w:name w:val="Table Grid"/>
    <w:basedOn w:val="Obinatablica"/>
    <w:uiPriority w:val="59"/>
    <w:rsid w:val="00AD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99251D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0072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M29">
    <w:name w:val="CM29"/>
    <w:basedOn w:val="Default"/>
    <w:next w:val="Default"/>
    <w:uiPriority w:val="99"/>
    <w:rsid w:val="00B8431E"/>
    <w:rPr>
      <w:color w:val="auto"/>
    </w:rPr>
  </w:style>
  <w:style w:type="paragraph" w:customStyle="1" w:styleId="box474667">
    <w:name w:val="box_474667"/>
    <w:basedOn w:val="Normal"/>
    <w:rsid w:val="00B84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B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1FA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B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1F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Jasmina Bekavac</cp:lastModifiedBy>
  <cp:revision>20</cp:revision>
  <cp:lastPrinted>2023-09-06T08:53:00Z</cp:lastPrinted>
  <dcterms:created xsi:type="dcterms:W3CDTF">2024-03-27T09:07:00Z</dcterms:created>
  <dcterms:modified xsi:type="dcterms:W3CDTF">2024-04-02T08:13:00Z</dcterms:modified>
</cp:coreProperties>
</file>