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</w:tblGrid>
      <w:tr w:rsidR="00AC3362" w:rsidRPr="00B87F20" w14:paraId="34889D91" w14:textId="77777777" w:rsidTr="00C878D9">
        <w:tc>
          <w:tcPr>
            <w:tcW w:w="2785" w:type="dxa"/>
          </w:tcPr>
          <w:p w14:paraId="1B6C610F" w14:textId="77777777" w:rsidR="00AC3362" w:rsidRPr="00B87F20" w:rsidRDefault="00AC3362" w:rsidP="00AC3362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B87F20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B87F20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655FB14A" wp14:editId="23214CB6">
                  <wp:extent cx="485291" cy="612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9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4316D" w14:textId="77777777" w:rsidR="00AC3362" w:rsidRPr="00B87F20" w:rsidRDefault="00AC3362" w:rsidP="00AC3362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B87F20">
              <w:rPr>
                <w:rFonts w:ascii="Arial" w:hAnsi="Arial" w:cs="Arial"/>
                <w:sz w:val="22"/>
                <w:szCs w:val="22"/>
              </w:rPr>
              <w:t>Republika Hrvatska</w:t>
            </w:r>
          </w:p>
          <w:p w14:paraId="1278E630" w14:textId="77777777" w:rsidR="00AC3362" w:rsidRPr="00B87F20" w:rsidRDefault="00AC3362" w:rsidP="00AC3362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B87F20">
              <w:rPr>
                <w:rFonts w:ascii="Arial" w:hAnsi="Arial" w:cs="Arial"/>
                <w:sz w:val="22"/>
                <w:szCs w:val="22"/>
              </w:rPr>
              <w:t>Općinski sud u Vukovaru</w:t>
            </w:r>
          </w:p>
          <w:p w14:paraId="43236CC5" w14:textId="77777777" w:rsidR="00AC3362" w:rsidRPr="00B87F20" w:rsidRDefault="00AC3362" w:rsidP="00AC3362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B87F20">
              <w:rPr>
                <w:rFonts w:ascii="Arial" w:hAnsi="Arial" w:cs="Arial"/>
                <w:sz w:val="22"/>
                <w:szCs w:val="22"/>
              </w:rPr>
              <w:t>Vukovar, Županijska 31</w:t>
            </w:r>
          </w:p>
          <w:p w14:paraId="41109749" w14:textId="77777777" w:rsidR="00AC3362" w:rsidRPr="00B87F20" w:rsidRDefault="00AC3362" w:rsidP="00AC3362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B87F20">
              <w:rPr>
                <w:rFonts w:ascii="Arial" w:hAnsi="Arial" w:cs="Arial"/>
                <w:sz w:val="22"/>
                <w:szCs w:val="22"/>
              </w:rPr>
              <w:t>Ured predsjednika suda</w:t>
            </w:r>
          </w:p>
        </w:tc>
      </w:tr>
    </w:tbl>
    <w:p w14:paraId="7811998A" w14:textId="77777777" w:rsidR="00AC3362" w:rsidRPr="003763A8" w:rsidRDefault="00AC3362" w:rsidP="00AC3362">
      <w:pPr>
        <w:pStyle w:val="Bezproreda"/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>Broj: 7-Su-2</w:t>
      </w:r>
      <w:r w:rsidR="003763A8" w:rsidRPr="003763A8">
        <w:rPr>
          <w:rFonts w:ascii="Arial" w:hAnsi="Arial" w:cs="Arial"/>
          <w:sz w:val="24"/>
          <w:szCs w:val="24"/>
        </w:rPr>
        <w:t>52</w:t>
      </w:r>
      <w:r w:rsidRPr="003763A8">
        <w:rPr>
          <w:rFonts w:ascii="Arial" w:hAnsi="Arial" w:cs="Arial"/>
          <w:sz w:val="24"/>
          <w:szCs w:val="24"/>
        </w:rPr>
        <w:t>/202</w:t>
      </w:r>
      <w:r w:rsidR="003763A8" w:rsidRPr="003763A8">
        <w:rPr>
          <w:rFonts w:ascii="Arial" w:hAnsi="Arial" w:cs="Arial"/>
          <w:sz w:val="24"/>
          <w:szCs w:val="24"/>
        </w:rPr>
        <w:t>4</w:t>
      </w:r>
      <w:r w:rsidRPr="003763A8">
        <w:rPr>
          <w:rFonts w:ascii="Arial" w:hAnsi="Arial" w:cs="Arial"/>
          <w:sz w:val="24"/>
          <w:szCs w:val="24"/>
        </w:rPr>
        <w:t>-2</w:t>
      </w:r>
    </w:p>
    <w:p w14:paraId="563C497A" w14:textId="77777777" w:rsidR="00AC3362" w:rsidRPr="003763A8" w:rsidRDefault="00AC3362" w:rsidP="00AC3362">
      <w:pPr>
        <w:pStyle w:val="Bezproreda"/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>Vukovar,</w:t>
      </w:r>
      <w:r w:rsidR="0036078C">
        <w:rPr>
          <w:rFonts w:ascii="Arial" w:hAnsi="Arial" w:cs="Arial"/>
          <w:sz w:val="24"/>
          <w:szCs w:val="24"/>
        </w:rPr>
        <w:t>1</w:t>
      </w:r>
      <w:r w:rsidR="003763A8" w:rsidRPr="003763A8">
        <w:rPr>
          <w:rFonts w:ascii="Arial" w:hAnsi="Arial" w:cs="Arial"/>
          <w:sz w:val="24"/>
          <w:szCs w:val="24"/>
        </w:rPr>
        <w:t>7.srpnja</w:t>
      </w:r>
      <w:r w:rsidRPr="003763A8">
        <w:rPr>
          <w:rFonts w:ascii="Arial" w:hAnsi="Arial" w:cs="Arial"/>
          <w:sz w:val="24"/>
          <w:szCs w:val="24"/>
        </w:rPr>
        <w:t xml:space="preserve"> 202</w:t>
      </w:r>
      <w:r w:rsidR="003763A8" w:rsidRPr="003763A8">
        <w:rPr>
          <w:rFonts w:ascii="Arial" w:hAnsi="Arial" w:cs="Arial"/>
          <w:sz w:val="24"/>
          <w:szCs w:val="24"/>
        </w:rPr>
        <w:t>4.</w:t>
      </w:r>
    </w:p>
    <w:p w14:paraId="61DBC162" w14:textId="77777777" w:rsidR="00AC3362" w:rsidRPr="003763A8" w:rsidRDefault="00AC3362" w:rsidP="00700E3A">
      <w:pPr>
        <w:pStyle w:val="Bezproreda"/>
        <w:jc w:val="center"/>
        <w:rPr>
          <w:rFonts w:ascii="Arial" w:eastAsia="Times New Roman" w:hAnsi="Arial" w:cs="Arial"/>
          <w:color w:val="231F20"/>
          <w:sz w:val="24"/>
          <w:szCs w:val="24"/>
        </w:rPr>
      </w:pPr>
    </w:p>
    <w:p w14:paraId="4696B44D" w14:textId="77777777" w:rsidR="00AC3362" w:rsidRPr="003763A8" w:rsidRDefault="00AC3362" w:rsidP="00700E3A">
      <w:pPr>
        <w:pStyle w:val="Bezproreda"/>
        <w:jc w:val="center"/>
        <w:rPr>
          <w:rFonts w:ascii="Arial" w:eastAsia="Times New Roman" w:hAnsi="Arial" w:cs="Arial"/>
          <w:color w:val="231F20"/>
          <w:sz w:val="24"/>
          <w:szCs w:val="24"/>
        </w:rPr>
      </w:pPr>
    </w:p>
    <w:p w14:paraId="1E8FD6CD" w14:textId="77777777" w:rsidR="00700E3A" w:rsidRPr="003763A8" w:rsidRDefault="00700E3A" w:rsidP="00700E3A">
      <w:pPr>
        <w:pStyle w:val="Bezproreda"/>
        <w:jc w:val="center"/>
        <w:rPr>
          <w:rFonts w:ascii="Arial" w:eastAsia="Times New Roman" w:hAnsi="Arial" w:cs="Arial"/>
          <w:color w:val="231F20"/>
          <w:sz w:val="24"/>
          <w:szCs w:val="24"/>
        </w:rPr>
      </w:pPr>
      <w:r w:rsidRPr="003763A8">
        <w:rPr>
          <w:rFonts w:ascii="Arial" w:eastAsia="Times New Roman" w:hAnsi="Arial" w:cs="Arial"/>
          <w:color w:val="231F20"/>
          <w:sz w:val="24"/>
          <w:szCs w:val="24"/>
        </w:rPr>
        <w:t>Poziv za dostavu ponude za obavljanja usluge sistematskih pregleda</w:t>
      </w:r>
    </w:p>
    <w:p w14:paraId="0F302E5F" w14:textId="77777777" w:rsidR="00700E3A" w:rsidRPr="003763A8" w:rsidRDefault="00700E3A" w:rsidP="00700E3A">
      <w:pPr>
        <w:pStyle w:val="Bezproreda"/>
        <w:jc w:val="center"/>
        <w:rPr>
          <w:rFonts w:ascii="Arial" w:eastAsia="Times New Roman" w:hAnsi="Arial" w:cs="Arial"/>
          <w:color w:val="231F20"/>
          <w:sz w:val="24"/>
          <w:szCs w:val="24"/>
        </w:rPr>
      </w:pPr>
      <w:r w:rsidRPr="003763A8">
        <w:rPr>
          <w:rFonts w:ascii="Arial" w:eastAsia="Times New Roman" w:hAnsi="Arial" w:cs="Arial"/>
          <w:color w:val="231F20"/>
          <w:sz w:val="24"/>
          <w:szCs w:val="24"/>
        </w:rPr>
        <w:t xml:space="preserve"> zaposlenika Op</w:t>
      </w:r>
      <w:r w:rsidR="00FD0096" w:rsidRPr="003763A8">
        <w:rPr>
          <w:rFonts w:ascii="Arial" w:eastAsia="Times New Roman" w:hAnsi="Arial" w:cs="Arial"/>
          <w:color w:val="231F20"/>
          <w:sz w:val="24"/>
          <w:szCs w:val="24"/>
        </w:rPr>
        <w:t>ć</w:t>
      </w:r>
      <w:r w:rsidRPr="003763A8">
        <w:rPr>
          <w:rFonts w:ascii="Arial" w:eastAsia="Times New Roman" w:hAnsi="Arial" w:cs="Arial"/>
          <w:color w:val="231F20"/>
          <w:sz w:val="24"/>
          <w:szCs w:val="24"/>
        </w:rPr>
        <w:t>inskog suda u Vukovaru</w:t>
      </w:r>
    </w:p>
    <w:p w14:paraId="466FB952" w14:textId="77777777" w:rsidR="00700E3A" w:rsidRPr="003763A8" w:rsidRDefault="00700E3A" w:rsidP="00700E3A">
      <w:pPr>
        <w:pStyle w:val="Bezproreda"/>
        <w:jc w:val="both"/>
        <w:rPr>
          <w:rFonts w:ascii="Arial" w:eastAsia="Times New Roman" w:hAnsi="Arial" w:cs="Arial"/>
          <w:color w:val="231F20"/>
          <w:sz w:val="24"/>
          <w:szCs w:val="24"/>
        </w:rPr>
      </w:pPr>
    </w:p>
    <w:p w14:paraId="47254B37" w14:textId="77777777" w:rsidR="00700E3A" w:rsidRPr="003763A8" w:rsidRDefault="003763A8" w:rsidP="00AC3362">
      <w:pPr>
        <w:pStyle w:val="Bezproreda"/>
        <w:jc w:val="both"/>
        <w:rPr>
          <w:rFonts w:ascii="Arial" w:eastAsia="Times New Roman" w:hAnsi="Arial" w:cs="Arial"/>
          <w:color w:val="231F20"/>
          <w:sz w:val="24"/>
          <w:szCs w:val="24"/>
        </w:rPr>
      </w:pPr>
      <w:r w:rsidRPr="003763A8">
        <w:rPr>
          <w:rFonts w:ascii="Arial" w:eastAsia="Times New Roman" w:hAnsi="Arial" w:cs="Arial"/>
          <w:color w:val="231F20"/>
          <w:sz w:val="24"/>
          <w:szCs w:val="24"/>
        </w:rPr>
        <w:tab/>
      </w:r>
      <w:r w:rsidR="00700E3A" w:rsidRPr="003763A8">
        <w:rPr>
          <w:rFonts w:ascii="Arial" w:eastAsia="Times New Roman" w:hAnsi="Arial" w:cs="Arial"/>
          <w:color w:val="231F20"/>
          <w:sz w:val="24"/>
          <w:szCs w:val="24"/>
        </w:rPr>
        <w:t>Naručitelj, Općinski sud u Vukovaru, Županijska 31, OIB: 69370038985, u postupku  jednostavne nabave usluga</w:t>
      </w:r>
      <w:r w:rsidR="00CE3BA6" w:rsidRPr="003763A8">
        <w:rPr>
          <w:rFonts w:ascii="Arial" w:eastAsia="Times New Roman" w:hAnsi="Arial" w:cs="Arial"/>
          <w:color w:val="231F20"/>
          <w:sz w:val="24"/>
          <w:szCs w:val="24"/>
        </w:rPr>
        <w:t xml:space="preserve"> sistematskog zdravstvenog pregleda</w:t>
      </w:r>
      <w:r w:rsidR="00700E3A" w:rsidRPr="003763A8">
        <w:rPr>
          <w:rFonts w:ascii="Arial" w:eastAsia="Times New Roman" w:hAnsi="Arial" w:cs="Arial"/>
          <w:color w:val="231F20"/>
          <w:sz w:val="24"/>
          <w:szCs w:val="24"/>
        </w:rPr>
        <w:t xml:space="preserve"> ovim putem  poziva </w:t>
      </w:r>
      <w:r w:rsidR="00523CDB">
        <w:rPr>
          <w:rFonts w:ascii="Arial" w:eastAsia="Times New Roman" w:hAnsi="Arial" w:cs="Arial"/>
          <w:color w:val="231F20"/>
          <w:sz w:val="24"/>
          <w:szCs w:val="24"/>
        </w:rPr>
        <w:t xml:space="preserve">zdravstvene ustanove </w:t>
      </w:r>
      <w:r w:rsidR="00700E3A" w:rsidRPr="003763A8">
        <w:rPr>
          <w:rFonts w:ascii="Arial" w:eastAsia="Times New Roman" w:hAnsi="Arial" w:cs="Arial"/>
          <w:color w:val="231F20"/>
          <w:sz w:val="24"/>
          <w:szCs w:val="24"/>
        </w:rPr>
        <w:t xml:space="preserve"> </w:t>
      </w:r>
      <w:r w:rsidR="00523CDB">
        <w:rPr>
          <w:rFonts w:ascii="Arial" w:eastAsia="Times New Roman" w:hAnsi="Arial" w:cs="Arial"/>
          <w:color w:val="231F20"/>
          <w:sz w:val="24"/>
          <w:szCs w:val="24"/>
        </w:rPr>
        <w:t>iz mreže javne zdravstvene službe</w:t>
      </w:r>
      <w:r w:rsidR="00700E3A" w:rsidRPr="003763A8">
        <w:rPr>
          <w:rFonts w:ascii="Arial" w:eastAsia="Times New Roman" w:hAnsi="Arial" w:cs="Arial"/>
          <w:color w:val="231F20"/>
          <w:sz w:val="24"/>
          <w:szCs w:val="24"/>
        </w:rPr>
        <w:t>na dostavu ponude za obavljanje sistematskog pregleda zaposlenika sud</w:t>
      </w:r>
      <w:r w:rsidR="00FD0096" w:rsidRPr="003763A8">
        <w:rPr>
          <w:rFonts w:ascii="Arial" w:eastAsia="Times New Roman" w:hAnsi="Arial" w:cs="Arial"/>
          <w:color w:val="231F20"/>
          <w:sz w:val="24"/>
          <w:szCs w:val="24"/>
        </w:rPr>
        <w:t>a</w:t>
      </w:r>
      <w:r w:rsidR="00CE3BA6" w:rsidRPr="003763A8">
        <w:rPr>
          <w:rFonts w:ascii="Arial" w:eastAsia="Times New Roman" w:hAnsi="Arial" w:cs="Arial"/>
          <w:color w:val="231F20"/>
          <w:sz w:val="24"/>
          <w:szCs w:val="24"/>
        </w:rPr>
        <w:t xml:space="preserve"> sukladno slijedećim uvjetima:</w:t>
      </w:r>
    </w:p>
    <w:p w14:paraId="7CC3614E" w14:textId="77777777" w:rsidR="00AC3362" w:rsidRPr="00450A38" w:rsidRDefault="00AC3362" w:rsidP="00AC3362">
      <w:pPr>
        <w:pStyle w:val="Bezproreda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</w:p>
    <w:tbl>
      <w:tblPr>
        <w:tblW w:w="10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4"/>
        <w:gridCol w:w="10555"/>
        <w:gridCol w:w="10555"/>
      </w:tblGrid>
      <w:tr w:rsidR="00AC3362" w:rsidRPr="00450A38" w14:paraId="03822975" w14:textId="77777777" w:rsidTr="009421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6E78F5DA" w14:textId="77777777" w:rsidR="00AC3362" w:rsidRPr="0044161C" w:rsidRDefault="00AC3362" w:rsidP="00AC3362">
            <w:pPr>
              <w:pStyle w:val="box471266"/>
              <w:shd w:val="clear" w:color="auto" w:fill="FFFFFF"/>
              <w:spacing w:before="136" w:after="24"/>
              <w:jc w:val="center"/>
              <w:textAlignment w:val="baseline"/>
              <w:rPr>
                <w:color w:val="231F20"/>
              </w:rPr>
            </w:pPr>
            <w:r w:rsidRPr="0044161C">
              <w:rPr>
                <w:color w:val="231F20"/>
              </w:rPr>
              <w:t>SPECIFIKACIJA ZDRAVSTVENIH PREGLEDA</w:t>
            </w:r>
          </w:p>
        </w:tc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317CAA9A" w14:textId="77777777" w:rsidR="00AC3362" w:rsidRPr="0044161C" w:rsidRDefault="00AC3362" w:rsidP="00AC3362">
            <w:pPr>
              <w:pStyle w:val="box471266"/>
              <w:shd w:val="clear" w:color="auto" w:fill="FFFFFF"/>
              <w:spacing w:before="136" w:after="24"/>
              <w:jc w:val="center"/>
              <w:textAlignment w:val="baseline"/>
              <w:rPr>
                <w:color w:val="231F20"/>
              </w:rPr>
            </w:pPr>
            <w:r w:rsidRPr="0044161C">
              <w:rPr>
                <w:color w:val="231F20"/>
              </w:rPr>
              <w:t>SPECIFIKACIJA ZDRAVSTVENIH PREGLEDA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16A999E8" w14:textId="77777777" w:rsidR="00AC3362" w:rsidRPr="0044161C" w:rsidRDefault="00AC3362" w:rsidP="00AC3362">
            <w:pPr>
              <w:pStyle w:val="box471266"/>
              <w:shd w:val="clear" w:color="auto" w:fill="FFFFFF"/>
              <w:spacing w:before="136" w:after="24"/>
              <w:jc w:val="center"/>
              <w:textAlignment w:val="baseline"/>
              <w:rPr>
                <w:color w:val="231F20"/>
              </w:rPr>
            </w:pPr>
            <w:r w:rsidRPr="0044161C">
              <w:rPr>
                <w:color w:val="231F20"/>
              </w:rPr>
              <w:t>SPECIFIKACIJA ZDRAVSTVENIH PREGLEDA</w:t>
            </w:r>
          </w:p>
        </w:tc>
      </w:tr>
      <w:tr w:rsidR="00AC3362" w:rsidRPr="00450A38" w14:paraId="2BF3F7F0" w14:textId="77777777" w:rsidTr="009421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tbl>
            <w:tblPr>
              <w:tblW w:w="1066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7564"/>
              <w:gridCol w:w="2549"/>
            </w:tblGrid>
            <w:tr w:rsidR="00AC3362" w:rsidRPr="0044161C" w14:paraId="6484FD67" w14:textId="77777777" w:rsidTr="00AC3362">
              <w:tc>
                <w:tcPr>
                  <w:tcW w:w="5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37D2E9E" w14:textId="77777777" w:rsidR="00AC3362" w:rsidRPr="0044161C" w:rsidRDefault="00AC3362" w:rsidP="00AC3362">
                  <w:pPr>
                    <w:jc w:val="center"/>
                    <w:rPr>
                      <w:rFonts w:ascii="Minion Pro" w:hAnsi="Minion Pro"/>
                      <w:color w:val="231F20"/>
                    </w:rPr>
                  </w:pPr>
                  <w:r w:rsidRPr="0044161C">
                    <w:rPr>
                      <w:rStyle w:val="Hiperveza"/>
                      <w:rFonts w:ascii="Minion Pro" w:hAnsi="Minion Pro"/>
                      <w:b/>
                      <w:bCs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Red. br.</w:t>
                  </w:r>
                </w:p>
              </w:tc>
              <w:tc>
                <w:tcPr>
                  <w:tcW w:w="7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64723751" w14:textId="77777777" w:rsidR="00AC3362" w:rsidRPr="0044161C" w:rsidRDefault="00AC3362" w:rsidP="00AC3362">
                  <w:pPr>
                    <w:jc w:val="center"/>
                    <w:rPr>
                      <w:rFonts w:ascii="Minion Pro" w:hAnsi="Minion Pro"/>
                      <w:color w:val="231F20"/>
                    </w:rPr>
                  </w:pPr>
                  <w:r w:rsidRPr="0044161C">
                    <w:rPr>
                      <w:rStyle w:val="Hiperveza"/>
                      <w:rFonts w:ascii="Minion Pro" w:hAnsi="Minion Pro"/>
                      <w:b/>
                      <w:bCs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Vrsta pregleda</w:t>
                  </w:r>
                </w:p>
              </w:tc>
              <w:tc>
                <w:tcPr>
                  <w:tcW w:w="2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CC1090D" w14:textId="77777777" w:rsidR="00AC3362" w:rsidRPr="0044161C" w:rsidRDefault="00AC3362" w:rsidP="008A5040">
                  <w:pPr>
                    <w:ind w:right="332"/>
                    <w:jc w:val="center"/>
                    <w:rPr>
                      <w:rFonts w:ascii="Minion Pro" w:hAnsi="Minion Pro"/>
                      <w:color w:val="231F20"/>
                    </w:rPr>
                  </w:pPr>
                  <w:r w:rsidRPr="0044161C">
                    <w:rPr>
                      <w:rStyle w:val="Hiperveza"/>
                      <w:rFonts w:ascii="Minion Pro" w:hAnsi="Minion Pro"/>
                      <w:b/>
                      <w:bCs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Skupina</w:t>
                  </w:r>
                </w:p>
              </w:tc>
            </w:tr>
            <w:tr w:rsidR="00AC3362" w:rsidRPr="0044161C" w14:paraId="136EA840" w14:textId="77777777" w:rsidTr="00AC3362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CFA55C6" w14:textId="77777777" w:rsidR="00AC3362" w:rsidRPr="0044161C" w:rsidRDefault="00AC3362" w:rsidP="00AC3362">
                  <w:pPr>
                    <w:jc w:val="center"/>
                    <w:rPr>
                      <w:rFonts w:ascii="Times New Roman" w:hAnsi="Times New Roman"/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1.</w:t>
                  </w:r>
                </w:p>
              </w:tc>
              <w:tc>
                <w:tcPr>
                  <w:tcW w:w="7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AB9625A" w14:textId="77777777" w:rsidR="00AC3362" w:rsidRPr="0044161C" w:rsidRDefault="00AC3362" w:rsidP="00AC3362">
                  <w:pPr>
                    <w:pStyle w:val="Tekstbalonia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04FECCDF" w14:textId="77777777" w:rsidR="00AC3362" w:rsidRPr="0044161C" w:rsidRDefault="00AC3362" w:rsidP="00AC3362">
                  <w:pPr>
                    <w:pStyle w:val="Tekstbalonia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pretraga;</w:t>
                  </w:r>
                </w:p>
                <w:p w14:paraId="3E064700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 (jetre, žučnog i mokraćnog mjehura, žučnih vodova, gušterače, slezene bubrega;</w:t>
                  </w:r>
                </w:p>
                <w:p w14:paraId="11DEA97D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očitanjem;</w:t>
                  </w:r>
                </w:p>
                <w:p w14:paraId="2618D5C3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dojki</w:t>
                  </w:r>
                </w:p>
                <w:p w14:paraId="21CD59E8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Pregled ginekologa: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transvaginalna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sonografija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(TVS), PAPA test;</w:t>
                  </w:r>
                </w:p>
                <w:p w14:paraId="5DFED85F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2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14BF8C1B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Žene do 40 godina života</w:t>
                  </w:r>
                </w:p>
              </w:tc>
            </w:tr>
            <w:tr w:rsidR="00AC3362" w:rsidRPr="0044161C" w14:paraId="20B8D6BC" w14:textId="77777777" w:rsidTr="00AC3362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17395AD2" w14:textId="77777777" w:rsidR="00AC3362" w:rsidRPr="0044161C" w:rsidRDefault="00AC3362" w:rsidP="00AC3362">
                  <w:pPr>
                    <w:jc w:val="center"/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2.</w:t>
                  </w:r>
                </w:p>
              </w:tc>
              <w:tc>
                <w:tcPr>
                  <w:tcW w:w="7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E5DED47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44647F1B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pretraga;</w:t>
                  </w:r>
                </w:p>
                <w:p w14:paraId="5E6CFF21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</w:t>
                  </w:r>
                </w:p>
                <w:p w14:paraId="16848A67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očitovanjem</w:t>
                  </w:r>
                </w:p>
                <w:p w14:paraId="75BE5D18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Mamografija ili UZV</w:t>
                  </w:r>
                </w:p>
                <w:p w14:paraId="23064D18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Pregled ginekologa: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transvaginalna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sonografija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(TVS), PAPA test</w:t>
                  </w:r>
                </w:p>
                <w:p w14:paraId="43C8506F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2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6C28D6F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Žene iznad 40 godina života</w:t>
                  </w:r>
                </w:p>
              </w:tc>
            </w:tr>
            <w:tr w:rsidR="00AC3362" w:rsidRPr="0044161C" w14:paraId="595EE5E4" w14:textId="77777777" w:rsidTr="00AC3362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6E12A410" w14:textId="77777777" w:rsidR="00AC3362" w:rsidRPr="0044161C" w:rsidRDefault="00AC3362" w:rsidP="00AC3362">
                  <w:pPr>
                    <w:jc w:val="center"/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3.</w:t>
                  </w:r>
                </w:p>
              </w:tc>
              <w:tc>
                <w:tcPr>
                  <w:tcW w:w="7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C2CFBBD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44C25A4D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</w:t>
                  </w:r>
                </w:p>
                <w:p w14:paraId="6F0F113D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</w:t>
                  </w:r>
                </w:p>
                <w:p w14:paraId="30154620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očitanjem</w:t>
                  </w:r>
                </w:p>
                <w:p w14:paraId="3B3001EE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2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BC6EC2A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Muškarci do 40 godina života</w:t>
                  </w:r>
                </w:p>
              </w:tc>
            </w:tr>
            <w:tr w:rsidR="00AC3362" w:rsidRPr="0044161C" w14:paraId="74284838" w14:textId="77777777" w:rsidTr="00AC3362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28A6457B" w14:textId="77777777" w:rsidR="00AC3362" w:rsidRPr="0044161C" w:rsidRDefault="00AC3362" w:rsidP="00AC3362">
                  <w:pPr>
                    <w:jc w:val="center"/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4.</w:t>
                  </w:r>
                </w:p>
              </w:tc>
              <w:tc>
                <w:tcPr>
                  <w:tcW w:w="7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DC43782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3B923611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</w:t>
                  </w:r>
                </w:p>
                <w:p w14:paraId="7330FAB9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</w:t>
                  </w:r>
                </w:p>
                <w:p w14:paraId="390F6F2A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očitanjem</w:t>
                  </w:r>
                </w:p>
                <w:p w14:paraId="20285DB9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Specifični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prostatični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antigen (PSA)</w:t>
                  </w:r>
                </w:p>
                <w:p w14:paraId="47A05647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prostate</w:t>
                  </w:r>
                </w:p>
                <w:p w14:paraId="6D1AB3FD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2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477D4B7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Muškarci iznad 40 godina života</w:t>
                  </w:r>
                </w:p>
              </w:tc>
            </w:tr>
          </w:tbl>
          <w:p w14:paraId="48678115" w14:textId="77777777" w:rsidR="00AC3362" w:rsidRDefault="00AC3362" w:rsidP="00AC3362"/>
        </w:tc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tbl>
            <w:tblPr>
              <w:tblW w:w="1066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7940"/>
              <w:gridCol w:w="2173"/>
            </w:tblGrid>
            <w:tr w:rsidR="00AC3362" w:rsidRPr="0044161C" w14:paraId="6E6249F1" w14:textId="77777777" w:rsidTr="00A92A3F">
              <w:tc>
                <w:tcPr>
                  <w:tcW w:w="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45CFDC78" w14:textId="77777777" w:rsidR="00AC3362" w:rsidRPr="0044161C" w:rsidRDefault="00AC3362" w:rsidP="00AC3362">
                  <w:pPr>
                    <w:jc w:val="center"/>
                    <w:rPr>
                      <w:rFonts w:ascii="Minion Pro" w:hAnsi="Minion Pro"/>
                      <w:color w:val="231F20"/>
                    </w:rPr>
                  </w:pPr>
                  <w:r w:rsidRPr="0044161C">
                    <w:rPr>
                      <w:rStyle w:val="bold"/>
                      <w:rFonts w:ascii="Minion Pro" w:hAnsi="Minion Pro"/>
                      <w:b/>
                      <w:bCs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Red. br.</w:t>
                  </w:r>
                </w:p>
              </w:tc>
              <w:tc>
                <w:tcPr>
                  <w:tcW w:w="7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249B944" w14:textId="77777777" w:rsidR="00AC3362" w:rsidRPr="0044161C" w:rsidRDefault="00AC3362" w:rsidP="00AC3362">
                  <w:pPr>
                    <w:jc w:val="center"/>
                    <w:rPr>
                      <w:rFonts w:ascii="Minion Pro" w:hAnsi="Minion Pro"/>
                      <w:color w:val="231F20"/>
                    </w:rPr>
                  </w:pPr>
                  <w:r w:rsidRPr="0044161C">
                    <w:rPr>
                      <w:rStyle w:val="bold"/>
                      <w:rFonts w:ascii="Minion Pro" w:hAnsi="Minion Pro"/>
                      <w:b/>
                      <w:bCs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Vrsta pregleda</w:t>
                  </w:r>
                </w:p>
              </w:tc>
              <w:tc>
                <w:tcPr>
                  <w:tcW w:w="2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1553F17" w14:textId="77777777" w:rsidR="00AC3362" w:rsidRPr="0044161C" w:rsidRDefault="00AC3362" w:rsidP="00AC3362">
                  <w:pPr>
                    <w:jc w:val="center"/>
                    <w:rPr>
                      <w:rFonts w:ascii="Minion Pro" w:hAnsi="Minion Pro"/>
                      <w:color w:val="231F20"/>
                    </w:rPr>
                  </w:pPr>
                  <w:r w:rsidRPr="0044161C">
                    <w:rPr>
                      <w:rStyle w:val="bold"/>
                      <w:rFonts w:ascii="Minion Pro" w:hAnsi="Minion Pro"/>
                      <w:b/>
                      <w:bCs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Skupina</w:t>
                  </w:r>
                </w:p>
              </w:tc>
            </w:tr>
            <w:tr w:rsidR="00AC3362" w:rsidRPr="0044161C" w14:paraId="5286A1A5" w14:textId="77777777" w:rsidTr="00A92A3F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4BBB94AB" w14:textId="77777777" w:rsidR="00AC3362" w:rsidRPr="0044161C" w:rsidRDefault="00AC3362" w:rsidP="00AC3362">
                  <w:pPr>
                    <w:jc w:val="center"/>
                    <w:rPr>
                      <w:rFonts w:ascii="Times New Roman" w:hAnsi="Times New Roman"/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643302C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0A9BEFD7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pretraga;</w:t>
                  </w:r>
                </w:p>
                <w:p w14:paraId="1B4CB54B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 (jetre, žučnog i mokraćnog mjehura, žučnih vodova, gušterače, slezene bubrega;</w:t>
                  </w:r>
                </w:p>
                <w:p w14:paraId="68D3BBD6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očitanjem;</w:t>
                  </w:r>
                </w:p>
                <w:p w14:paraId="1DD9E66C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dojki</w:t>
                  </w:r>
                </w:p>
                <w:p w14:paraId="4B69835E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Pregled ginekologa: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transvaginalna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sonografija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(TVS), PAPA test;</w:t>
                  </w:r>
                </w:p>
                <w:p w14:paraId="29E18797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4C1B688C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Žene do 40 godina života</w:t>
                  </w:r>
                </w:p>
              </w:tc>
            </w:tr>
            <w:tr w:rsidR="00AC3362" w:rsidRPr="0044161C" w14:paraId="09FEB1F2" w14:textId="77777777" w:rsidTr="00A92A3F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11F4082B" w14:textId="77777777" w:rsidR="00AC3362" w:rsidRPr="0044161C" w:rsidRDefault="00AC3362" w:rsidP="00AC3362">
                  <w:pPr>
                    <w:jc w:val="center"/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9EA0933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026FD07C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pretraga;</w:t>
                  </w:r>
                </w:p>
                <w:p w14:paraId="169DC831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</w:t>
                  </w:r>
                </w:p>
                <w:p w14:paraId="3E15BA8C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očitovanjem</w:t>
                  </w:r>
                </w:p>
                <w:p w14:paraId="62A266EC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Mamografija ili UZV</w:t>
                  </w:r>
                </w:p>
                <w:p w14:paraId="0B535251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Pregled ginekologa: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transvaginalna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sonografija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(TVS), PAPA test</w:t>
                  </w:r>
                </w:p>
                <w:p w14:paraId="16899417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70305B5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Žene iznad 40 godina života</w:t>
                  </w:r>
                </w:p>
              </w:tc>
            </w:tr>
            <w:tr w:rsidR="00AC3362" w:rsidRPr="0044161C" w14:paraId="404B7AAE" w14:textId="77777777" w:rsidTr="00A92A3F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AFD4571" w14:textId="77777777" w:rsidR="00AC3362" w:rsidRPr="0044161C" w:rsidRDefault="00AC3362" w:rsidP="00AC3362">
                  <w:pPr>
                    <w:jc w:val="center"/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15DC031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74A2DDDB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</w:t>
                  </w:r>
                </w:p>
                <w:p w14:paraId="27261465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</w:t>
                  </w:r>
                </w:p>
                <w:p w14:paraId="7AE927A7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očitanjem</w:t>
                  </w:r>
                </w:p>
                <w:p w14:paraId="5DA31E03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55C34C1B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Muškarci do 40 godina života</w:t>
                  </w:r>
                </w:p>
              </w:tc>
            </w:tr>
            <w:tr w:rsidR="00AC3362" w:rsidRPr="0044161C" w14:paraId="49A974A8" w14:textId="77777777" w:rsidTr="00A92A3F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2AAE3B01" w14:textId="77777777" w:rsidR="00AC3362" w:rsidRPr="0044161C" w:rsidRDefault="00AC3362" w:rsidP="00AC3362">
                  <w:pPr>
                    <w:jc w:val="center"/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91A6E60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060950FD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</w:t>
                  </w:r>
                </w:p>
                <w:p w14:paraId="2E74B3FB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</w:t>
                  </w:r>
                </w:p>
                <w:p w14:paraId="4E297541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očitanjem</w:t>
                  </w:r>
                </w:p>
                <w:p w14:paraId="27842CFC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Specifični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prostatični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antigen (PSA)</w:t>
                  </w:r>
                </w:p>
                <w:p w14:paraId="14BE8861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prostate</w:t>
                  </w:r>
                </w:p>
                <w:p w14:paraId="6C82B9FE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6E262D6C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Muškarci iznad 40 godina života</w:t>
                  </w:r>
                </w:p>
              </w:tc>
            </w:tr>
          </w:tbl>
          <w:p w14:paraId="04ED2495" w14:textId="77777777" w:rsidR="00AC3362" w:rsidRDefault="00AC3362" w:rsidP="00AC3362"/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tbl>
            <w:tblPr>
              <w:tblW w:w="1066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7940"/>
              <w:gridCol w:w="2173"/>
            </w:tblGrid>
            <w:tr w:rsidR="00AC3362" w:rsidRPr="0044161C" w14:paraId="18CD5CC3" w14:textId="77777777" w:rsidTr="00A92A3F">
              <w:tc>
                <w:tcPr>
                  <w:tcW w:w="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18A1098D" w14:textId="77777777" w:rsidR="00AC3362" w:rsidRPr="0044161C" w:rsidRDefault="00AC3362" w:rsidP="00AC3362">
                  <w:pPr>
                    <w:jc w:val="center"/>
                    <w:rPr>
                      <w:rFonts w:ascii="Minion Pro" w:hAnsi="Minion Pro"/>
                      <w:color w:val="231F20"/>
                    </w:rPr>
                  </w:pPr>
                  <w:r w:rsidRPr="0044161C">
                    <w:rPr>
                      <w:rStyle w:val="bold"/>
                      <w:rFonts w:ascii="Minion Pro" w:hAnsi="Minion Pro"/>
                      <w:b/>
                      <w:bCs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Red. br.</w:t>
                  </w:r>
                </w:p>
              </w:tc>
              <w:tc>
                <w:tcPr>
                  <w:tcW w:w="7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4F81A25" w14:textId="77777777" w:rsidR="00AC3362" w:rsidRPr="0044161C" w:rsidRDefault="00AC3362" w:rsidP="00AC3362">
                  <w:pPr>
                    <w:jc w:val="center"/>
                    <w:rPr>
                      <w:rFonts w:ascii="Minion Pro" w:hAnsi="Minion Pro"/>
                      <w:color w:val="231F20"/>
                    </w:rPr>
                  </w:pPr>
                  <w:r w:rsidRPr="0044161C">
                    <w:rPr>
                      <w:rStyle w:val="bold"/>
                      <w:rFonts w:ascii="Minion Pro" w:hAnsi="Minion Pro"/>
                      <w:b/>
                      <w:bCs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Vrsta pregleda</w:t>
                  </w:r>
                </w:p>
              </w:tc>
              <w:tc>
                <w:tcPr>
                  <w:tcW w:w="2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6D0FF8EC" w14:textId="77777777" w:rsidR="00AC3362" w:rsidRPr="0044161C" w:rsidRDefault="00AC3362" w:rsidP="00AC3362">
                  <w:pPr>
                    <w:jc w:val="center"/>
                    <w:rPr>
                      <w:rFonts w:ascii="Minion Pro" w:hAnsi="Minion Pro"/>
                      <w:color w:val="231F20"/>
                    </w:rPr>
                  </w:pPr>
                  <w:r w:rsidRPr="0044161C">
                    <w:rPr>
                      <w:rStyle w:val="bold"/>
                      <w:rFonts w:ascii="Minion Pro" w:hAnsi="Minion Pro"/>
                      <w:b/>
                      <w:bCs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Skupina</w:t>
                  </w:r>
                </w:p>
              </w:tc>
            </w:tr>
            <w:tr w:rsidR="00AC3362" w:rsidRPr="0044161C" w14:paraId="51E734D7" w14:textId="77777777" w:rsidTr="00A92A3F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196C7564" w14:textId="77777777" w:rsidR="00AC3362" w:rsidRPr="0044161C" w:rsidRDefault="00AC3362" w:rsidP="00AC3362">
                  <w:pPr>
                    <w:jc w:val="center"/>
                    <w:rPr>
                      <w:rFonts w:ascii="Times New Roman" w:hAnsi="Times New Roman"/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0E03AEB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65412F0C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pretraga;</w:t>
                  </w:r>
                </w:p>
                <w:p w14:paraId="10B6CBEF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 (jetre, žučnog i mokraćnog mjehura, žučnih vodova, gušterače, slezene bubrega;</w:t>
                  </w:r>
                </w:p>
                <w:p w14:paraId="4FBA4ADE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očitanjem;</w:t>
                  </w:r>
                </w:p>
                <w:p w14:paraId="38D70595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dojki</w:t>
                  </w:r>
                </w:p>
                <w:p w14:paraId="2BFE044A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Pregled ginekologa: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transvaginalna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sonografija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(TVS), PAPA test;</w:t>
                  </w:r>
                </w:p>
                <w:p w14:paraId="4AF75895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E0E33D5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Žene do 40 godina života</w:t>
                  </w:r>
                </w:p>
              </w:tc>
            </w:tr>
            <w:tr w:rsidR="00AC3362" w:rsidRPr="0044161C" w14:paraId="04863BE5" w14:textId="77777777" w:rsidTr="00A92A3F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2DE2FA5E" w14:textId="77777777" w:rsidR="00AC3362" w:rsidRPr="0044161C" w:rsidRDefault="00AC3362" w:rsidP="00AC3362">
                  <w:pPr>
                    <w:jc w:val="center"/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7ABAEF4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1063B96F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pretraga;</w:t>
                  </w:r>
                </w:p>
                <w:p w14:paraId="5CCD954A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</w:t>
                  </w:r>
                </w:p>
                <w:p w14:paraId="55E51A0A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očitovanjem</w:t>
                  </w:r>
                </w:p>
                <w:p w14:paraId="5124C986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Mamografija ili UZV</w:t>
                  </w:r>
                </w:p>
                <w:p w14:paraId="0B53F5FF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Pregled ginekologa: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transvaginalna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sonografija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(TVS), PAPA test</w:t>
                  </w:r>
                </w:p>
                <w:p w14:paraId="2F10E2B9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5D697B1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Žene iznad 40 godina života</w:t>
                  </w:r>
                </w:p>
              </w:tc>
            </w:tr>
            <w:tr w:rsidR="00AC3362" w:rsidRPr="0044161C" w14:paraId="6781500B" w14:textId="77777777" w:rsidTr="00A92A3F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2CB46475" w14:textId="77777777" w:rsidR="00AC3362" w:rsidRPr="0044161C" w:rsidRDefault="00AC3362" w:rsidP="00AC3362">
                  <w:pPr>
                    <w:jc w:val="center"/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1F7EB30C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5AA7A554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</w:t>
                  </w:r>
                </w:p>
                <w:p w14:paraId="6C7E7CC7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</w:t>
                  </w:r>
                </w:p>
                <w:p w14:paraId="4B85C266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očitanjem</w:t>
                  </w:r>
                </w:p>
                <w:p w14:paraId="657F904E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69CFE496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Muškarci do 40 godina života</w:t>
                  </w:r>
                </w:p>
              </w:tc>
            </w:tr>
            <w:tr w:rsidR="00AC3362" w:rsidRPr="0044161C" w14:paraId="243B2DCE" w14:textId="77777777" w:rsidTr="00A92A3F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66E89202" w14:textId="77777777" w:rsidR="00AC3362" w:rsidRPr="0044161C" w:rsidRDefault="00AC3362" w:rsidP="00AC3362">
                  <w:pPr>
                    <w:jc w:val="center"/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033632AB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Laboratorijska dijagnostika: SE, KKS, GUK,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trigliceridi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, bilirubin, kreatinin, Fe, Kolesterol, HDL-kolesterol, LDL-kolesterol, AST, ALT, GGT,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urati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,</w:t>
                  </w:r>
                </w:p>
                <w:p w14:paraId="514278BA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Urin – kompletna pretraga</w:t>
                  </w:r>
                </w:p>
                <w:p w14:paraId="7E1E50A9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abdomena</w:t>
                  </w:r>
                </w:p>
                <w:p w14:paraId="6C09531C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EKG s očitanjem</w:t>
                  </w:r>
                </w:p>
                <w:p w14:paraId="3CC652C8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• Specifični </w:t>
                  </w:r>
                  <w:proofErr w:type="spellStart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prostatični</w:t>
                  </w:r>
                  <w:proofErr w:type="spellEnd"/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 xml:space="preserve"> antigen (PSA)</w:t>
                  </w:r>
                </w:p>
                <w:p w14:paraId="1F629501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UZV prostate</w:t>
                  </w:r>
                </w:p>
                <w:p w14:paraId="23FB12BE" w14:textId="77777777" w:rsidR="00AC3362" w:rsidRPr="0044161C" w:rsidRDefault="00AC3362" w:rsidP="00AC3362">
                  <w:pPr>
                    <w:pStyle w:val="t-9"/>
                    <w:spacing w:before="0" w:beforeAutospacing="0" w:after="0" w:afterAutospacing="0"/>
                    <w:textAlignment w:val="baseline"/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</w:pPr>
                  <w:r w:rsidRPr="0044161C">
                    <w:rPr>
                      <w:color w:val="231F20"/>
                      <w:sz w:val="16"/>
                      <w:szCs w:val="16"/>
                      <w:bdr w:val="none" w:sz="0" w:space="0" w:color="auto" w:frame="1"/>
                    </w:rPr>
                    <w:t>• Internistički pregled i završno mišljenje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720AD285" w14:textId="77777777" w:rsidR="00AC3362" w:rsidRPr="0044161C" w:rsidRDefault="00AC3362" w:rsidP="00AC3362">
                  <w:pPr>
                    <w:rPr>
                      <w:color w:val="231F20"/>
                    </w:rPr>
                  </w:pPr>
                  <w:r w:rsidRPr="0044161C">
                    <w:rPr>
                      <w:rFonts w:ascii="Minion Pro" w:hAnsi="Minion Pro"/>
                      <w:color w:val="231F20"/>
                      <w:sz w:val="18"/>
                      <w:szCs w:val="18"/>
                      <w:bdr w:val="none" w:sz="0" w:space="0" w:color="auto" w:frame="1"/>
                    </w:rPr>
                    <w:t>Muškarci iznad 40 godina života</w:t>
                  </w:r>
                </w:p>
              </w:tc>
            </w:tr>
          </w:tbl>
          <w:p w14:paraId="0D590A7C" w14:textId="77777777" w:rsidR="00AC3362" w:rsidRDefault="00AC3362" w:rsidP="00AC3362"/>
        </w:tc>
      </w:tr>
    </w:tbl>
    <w:p w14:paraId="497B7134" w14:textId="77777777" w:rsidR="003066FC" w:rsidRPr="003763A8" w:rsidRDefault="003066FC" w:rsidP="00700E3A">
      <w:pPr>
        <w:rPr>
          <w:rFonts w:ascii="Arial" w:hAnsi="Arial" w:cs="Arial"/>
          <w:sz w:val="24"/>
          <w:szCs w:val="24"/>
        </w:rPr>
      </w:pPr>
    </w:p>
    <w:p w14:paraId="1FB2A884" w14:textId="77777777" w:rsidR="00700E3A" w:rsidRPr="003763A8" w:rsidRDefault="00CE3BA6" w:rsidP="00700E3A">
      <w:pPr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lastRenderedPageBreak/>
        <w:t xml:space="preserve">2. </w:t>
      </w:r>
      <w:r w:rsidR="00700E3A" w:rsidRPr="003763A8">
        <w:rPr>
          <w:rFonts w:ascii="Arial" w:hAnsi="Arial" w:cs="Arial"/>
          <w:sz w:val="24"/>
          <w:szCs w:val="24"/>
        </w:rPr>
        <w:t xml:space="preserve">Sistematski pregled se odnosi na </w:t>
      </w:r>
      <w:r w:rsidR="00216B22" w:rsidRPr="003763A8">
        <w:rPr>
          <w:rFonts w:ascii="Arial" w:hAnsi="Arial" w:cs="Arial"/>
          <w:sz w:val="24"/>
          <w:szCs w:val="24"/>
        </w:rPr>
        <w:t>14</w:t>
      </w:r>
      <w:r w:rsidR="00700E3A" w:rsidRPr="003763A8">
        <w:rPr>
          <w:rFonts w:ascii="Arial" w:hAnsi="Arial" w:cs="Arial"/>
          <w:sz w:val="24"/>
          <w:szCs w:val="24"/>
        </w:rPr>
        <w:t xml:space="preserve"> muškaraca</w:t>
      </w:r>
      <w:r w:rsidR="00216B22" w:rsidRPr="003763A8">
        <w:rPr>
          <w:rFonts w:ascii="Arial" w:hAnsi="Arial" w:cs="Arial"/>
          <w:sz w:val="24"/>
          <w:szCs w:val="24"/>
        </w:rPr>
        <w:t xml:space="preserve"> od kojih 2 do 40 godina i 12 preko 40 godina života</w:t>
      </w:r>
      <w:r w:rsidRPr="003763A8">
        <w:rPr>
          <w:rFonts w:ascii="Arial" w:hAnsi="Arial" w:cs="Arial"/>
          <w:sz w:val="24"/>
          <w:szCs w:val="24"/>
        </w:rPr>
        <w:t>.</w:t>
      </w:r>
    </w:p>
    <w:p w14:paraId="23F79484" w14:textId="77777777" w:rsidR="00216B22" w:rsidRPr="003763A8" w:rsidRDefault="00216B22" w:rsidP="00700E3A">
      <w:pPr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>3. Sistematski pregled se odnosi na 4</w:t>
      </w:r>
      <w:r w:rsidR="003763A8" w:rsidRPr="003763A8">
        <w:rPr>
          <w:rFonts w:ascii="Arial" w:hAnsi="Arial" w:cs="Arial"/>
          <w:sz w:val="24"/>
          <w:szCs w:val="24"/>
        </w:rPr>
        <w:t>6</w:t>
      </w:r>
      <w:r w:rsidRPr="003763A8">
        <w:rPr>
          <w:rFonts w:ascii="Arial" w:hAnsi="Arial" w:cs="Arial"/>
          <w:sz w:val="24"/>
          <w:szCs w:val="24"/>
        </w:rPr>
        <w:t xml:space="preserve"> žena  od kojih 7 do 40 godina i </w:t>
      </w:r>
      <w:r w:rsidR="003763A8" w:rsidRPr="003763A8">
        <w:rPr>
          <w:rFonts w:ascii="Arial" w:hAnsi="Arial" w:cs="Arial"/>
          <w:sz w:val="24"/>
          <w:szCs w:val="24"/>
        </w:rPr>
        <w:t>39</w:t>
      </w:r>
      <w:r w:rsidRPr="003763A8">
        <w:rPr>
          <w:rFonts w:ascii="Arial" w:hAnsi="Arial" w:cs="Arial"/>
          <w:sz w:val="24"/>
          <w:szCs w:val="24"/>
        </w:rPr>
        <w:t xml:space="preserve"> preko 40 godina života.</w:t>
      </w:r>
    </w:p>
    <w:p w14:paraId="6C094725" w14:textId="77777777" w:rsidR="00216B22" w:rsidRPr="003763A8" w:rsidRDefault="00216B22" w:rsidP="00700E3A">
      <w:pPr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>4. Vrijednost jednog sistematskog pregleda ne može biti veća od 160,00 eura.</w:t>
      </w:r>
    </w:p>
    <w:p w14:paraId="3AFB4350" w14:textId="77777777" w:rsidR="00216B22" w:rsidRPr="003763A8" w:rsidRDefault="00216B22" w:rsidP="00700E3A">
      <w:pPr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>5. Ukupna vrijednost ponude na bazi 60 obavljenih pregleda iznosi 9.600,00 eura</w:t>
      </w:r>
    </w:p>
    <w:p w14:paraId="54522B0E" w14:textId="77777777" w:rsidR="003763A8" w:rsidRPr="003763A8" w:rsidRDefault="003763A8" w:rsidP="003763A8">
      <w:pPr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>6. S odabranim ponuditeljem poslovati će se na temelju narudžbenice sukladno broju provedenih  sistematskih pregleda.</w:t>
      </w:r>
    </w:p>
    <w:p w14:paraId="6F4A8D80" w14:textId="77777777" w:rsidR="003763A8" w:rsidRPr="003763A8" w:rsidRDefault="003763A8" w:rsidP="003763A8">
      <w:pPr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 xml:space="preserve">7.  Rok izvršenja: sistematske preglede potrebno je obaviti najkasnije do </w:t>
      </w:r>
      <w:r w:rsidR="00967246">
        <w:rPr>
          <w:rFonts w:ascii="Arial" w:hAnsi="Arial" w:cs="Arial"/>
          <w:sz w:val="24"/>
          <w:szCs w:val="24"/>
        </w:rPr>
        <w:t>15</w:t>
      </w:r>
      <w:r w:rsidRPr="003763A8">
        <w:rPr>
          <w:rFonts w:ascii="Arial" w:hAnsi="Arial" w:cs="Arial"/>
          <w:sz w:val="24"/>
          <w:szCs w:val="24"/>
        </w:rPr>
        <w:t xml:space="preserve">. </w:t>
      </w:r>
      <w:r w:rsidR="00967246">
        <w:rPr>
          <w:rFonts w:ascii="Arial" w:hAnsi="Arial" w:cs="Arial"/>
          <w:sz w:val="24"/>
          <w:szCs w:val="24"/>
        </w:rPr>
        <w:t>studenoga</w:t>
      </w:r>
      <w:r w:rsidRPr="003763A8">
        <w:rPr>
          <w:rFonts w:ascii="Arial" w:hAnsi="Arial" w:cs="Arial"/>
          <w:sz w:val="24"/>
          <w:szCs w:val="24"/>
        </w:rPr>
        <w:t xml:space="preserve"> 2024. prema rasporedu koji utvrdi ponuditelj s tim da </w:t>
      </w:r>
      <w:r w:rsidR="00967246">
        <w:rPr>
          <w:rFonts w:ascii="Arial" w:hAnsi="Arial" w:cs="Arial"/>
          <w:sz w:val="24"/>
          <w:szCs w:val="24"/>
        </w:rPr>
        <w:t xml:space="preserve">se </w:t>
      </w:r>
      <w:r w:rsidRPr="003763A8">
        <w:rPr>
          <w:rFonts w:ascii="Arial" w:hAnsi="Arial" w:cs="Arial"/>
          <w:sz w:val="24"/>
          <w:szCs w:val="24"/>
        </w:rPr>
        <w:t>pregled  za jednu osobu obavi u jednom danu.</w:t>
      </w:r>
    </w:p>
    <w:p w14:paraId="1A236A67" w14:textId="77777777" w:rsidR="00CE3BA6" w:rsidRPr="003763A8" w:rsidRDefault="003763A8" w:rsidP="00700E3A">
      <w:pPr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>8</w:t>
      </w:r>
      <w:r w:rsidR="00FD0096" w:rsidRPr="003763A8">
        <w:rPr>
          <w:rFonts w:ascii="Arial" w:hAnsi="Arial" w:cs="Arial"/>
          <w:sz w:val="24"/>
          <w:szCs w:val="24"/>
        </w:rPr>
        <w:t>.</w:t>
      </w:r>
      <w:r w:rsidR="00CE3BA6" w:rsidRPr="003763A8">
        <w:rPr>
          <w:rFonts w:ascii="Arial" w:hAnsi="Arial" w:cs="Arial"/>
          <w:sz w:val="24"/>
          <w:szCs w:val="24"/>
        </w:rPr>
        <w:t xml:space="preserve"> Poziv se upućuje  putem elektroničke pošte</w:t>
      </w:r>
      <w:r w:rsidR="00093A4A" w:rsidRPr="003763A8">
        <w:rPr>
          <w:rFonts w:ascii="Arial" w:hAnsi="Arial" w:cs="Arial"/>
          <w:sz w:val="24"/>
          <w:szCs w:val="24"/>
        </w:rPr>
        <w:t xml:space="preserve"> </w:t>
      </w:r>
      <w:r w:rsidR="00523CDB">
        <w:rPr>
          <w:rFonts w:ascii="Arial" w:hAnsi="Arial" w:cs="Arial"/>
          <w:sz w:val="24"/>
          <w:szCs w:val="24"/>
        </w:rPr>
        <w:t>zdravstvenim ustanovama iz mreže javne zdravstvene službe.</w:t>
      </w:r>
    </w:p>
    <w:p w14:paraId="5BB5B17B" w14:textId="6572F6DB" w:rsidR="00CC67EC" w:rsidRPr="003763A8" w:rsidRDefault="003763A8" w:rsidP="00700E3A">
      <w:pPr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 xml:space="preserve">9. </w:t>
      </w:r>
      <w:r w:rsidR="00CC67EC" w:rsidRPr="003763A8">
        <w:rPr>
          <w:rFonts w:ascii="Arial" w:hAnsi="Arial" w:cs="Arial"/>
          <w:sz w:val="24"/>
          <w:szCs w:val="24"/>
        </w:rPr>
        <w:t xml:space="preserve"> Ponudu dostaviti putem elektroničke pošte na e-m</w:t>
      </w:r>
      <w:r w:rsidR="00FD0096" w:rsidRPr="003763A8">
        <w:rPr>
          <w:rFonts w:ascii="Arial" w:hAnsi="Arial" w:cs="Arial"/>
          <w:sz w:val="24"/>
          <w:szCs w:val="24"/>
        </w:rPr>
        <w:t xml:space="preserve">ail adresu </w:t>
      </w:r>
      <w:hyperlink r:id="rId6" w:history="1">
        <w:r w:rsidR="0054061B" w:rsidRPr="006957D1">
          <w:rPr>
            <w:rStyle w:val="Hiperveza"/>
            <w:rFonts w:ascii="Arial" w:hAnsi="Arial" w:cs="Arial"/>
            <w:sz w:val="24"/>
            <w:szCs w:val="24"/>
          </w:rPr>
          <w:t>Ured.predsjednika@osvu.pravosudje.hr</w:t>
        </w:r>
      </w:hyperlink>
      <w:r w:rsidR="0054061B">
        <w:rPr>
          <w:rFonts w:ascii="Arial" w:hAnsi="Arial" w:cs="Arial"/>
          <w:sz w:val="24"/>
          <w:szCs w:val="24"/>
        </w:rPr>
        <w:t xml:space="preserve"> </w:t>
      </w:r>
      <w:r w:rsidR="00FD0096" w:rsidRPr="003763A8">
        <w:rPr>
          <w:rFonts w:ascii="Arial" w:hAnsi="Arial" w:cs="Arial"/>
          <w:sz w:val="24"/>
          <w:szCs w:val="24"/>
        </w:rPr>
        <w:t xml:space="preserve">  do </w:t>
      </w:r>
      <w:r w:rsidR="00523CDB">
        <w:rPr>
          <w:rFonts w:ascii="Arial" w:hAnsi="Arial" w:cs="Arial"/>
          <w:sz w:val="24"/>
          <w:szCs w:val="24"/>
        </w:rPr>
        <w:t>23</w:t>
      </w:r>
      <w:r w:rsidR="00FD0096" w:rsidRPr="003763A8">
        <w:rPr>
          <w:rFonts w:ascii="Arial" w:hAnsi="Arial" w:cs="Arial"/>
          <w:sz w:val="24"/>
          <w:szCs w:val="24"/>
        </w:rPr>
        <w:t xml:space="preserve">. </w:t>
      </w:r>
      <w:r w:rsidR="00523CDB">
        <w:rPr>
          <w:rFonts w:ascii="Arial" w:hAnsi="Arial" w:cs="Arial"/>
          <w:sz w:val="24"/>
          <w:szCs w:val="24"/>
        </w:rPr>
        <w:t>kolovoza</w:t>
      </w:r>
      <w:r w:rsidR="00FD0096" w:rsidRPr="003763A8">
        <w:rPr>
          <w:rFonts w:ascii="Arial" w:hAnsi="Arial" w:cs="Arial"/>
          <w:sz w:val="24"/>
          <w:szCs w:val="24"/>
        </w:rPr>
        <w:t xml:space="preserve"> 202</w:t>
      </w:r>
      <w:r w:rsidRPr="003763A8">
        <w:rPr>
          <w:rFonts w:ascii="Arial" w:hAnsi="Arial" w:cs="Arial"/>
          <w:sz w:val="24"/>
          <w:szCs w:val="24"/>
        </w:rPr>
        <w:t>4</w:t>
      </w:r>
      <w:r w:rsidR="00FD0096" w:rsidRPr="003763A8">
        <w:rPr>
          <w:rFonts w:ascii="Arial" w:hAnsi="Arial" w:cs="Arial"/>
          <w:sz w:val="24"/>
          <w:szCs w:val="24"/>
        </w:rPr>
        <w:t>.</w:t>
      </w:r>
    </w:p>
    <w:p w14:paraId="6466A122" w14:textId="77777777" w:rsidR="003763A8" w:rsidRDefault="00FD0096" w:rsidP="008A5040">
      <w:pPr>
        <w:pStyle w:val="Bezproreda"/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 xml:space="preserve">Povjerenstvo za provedbu </w:t>
      </w:r>
    </w:p>
    <w:p w14:paraId="5040934E" w14:textId="77777777" w:rsidR="00FD0096" w:rsidRPr="003763A8" w:rsidRDefault="003763A8" w:rsidP="008A504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0096" w:rsidRPr="003763A8">
        <w:rPr>
          <w:rFonts w:ascii="Arial" w:hAnsi="Arial" w:cs="Arial"/>
          <w:sz w:val="24"/>
          <w:szCs w:val="24"/>
        </w:rPr>
        <w:t>postupka jednostavne nabave</w:t>
      </w:r>
    </w:p>
    <w:p w14:paraId="585FFE23" w14:textId="77777777" w:rsidR="003816DE" w:rsidRPr="003763A8" w:rsidRDefault="00FD0096" w:rsidP="008A5040">
      <w:pPr>
        <w:pStyle w:val="Bezproreda"/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>Kontakt o</w:t>
      </w:r>
      <w:r w:rsidR="003816DE" w:rsidRPr="003763A8">
        <w:rPr>
          <w:rFonts w:ascii="Arial" w:hAnsi="Arial" w:cs="Arial"/>
          <w:sz w:val="24"/>
          <w:szCs w:val="24"/>
        </w:rPr>
        <w:t>s</w:t>
      </w:r>
      <w:r w:rsidR="003763A8" w:rsidRPr="003763A8">
        <w:rPr>
          <w:rFonts w:ascii="Arial" w:hAnsi="Arial" w:cs="Arial"/>
          <w:sz w:val="24"/>
          <w:szCs w:val="24"/>
        </w:rPr>
        <w:t>oba Dragica Krvavica</w:t>
      </w:r>
    </w:p>
    <w:p w14:paraId="75A566A5" w14:textId="77777777" w:rsidR="00FD0096" w:rsidRPr="003763A8" w:rsidRDefault="003816DE" w:rsidP="008A5040">
      <w:pPr>
        <w:pStyle w:val="Bezproreda"/>
        <w:rPr>
          <w:rFonts w:ascii="Arial" w:hAnsi="Arial" w:cs="Arial"/>
          <w:sz w:val="24"/>
          <w:szCs w:val="24"/>
        </w:rPr>
      </w:pP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Pr="003763A8">
        <w:rPr>
          <w:rFonts w:ascii="Arial" w:hAnsi="Arial" w:cs="Arial"/>
          <w:sz w:val="24"/>
          <w:szCs w:val="24"/>
        </w:rPr>
        <w:t xml:space="preserve"> tel. 032-451-624 e-mail </w:t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3763A8">
        <w:rPr>
          <w:rFonts w:ascii="Arial" w:hAnsi="Arial" w:cs="Arial"/>
          <w:sz w:val="24"/>
          <w:szCs w:val="24"/>
        </w:rPr>
        <w:tab/>
      </w:r>
      <w:r w:rsidR="00FD0096" w:rsidRPr="003763A8">
        <w:rPr>
          <w:rFonts w:ascii="Arial" w:hAnsi="Arial" w:cs="Arial"/>
          <w:sz w:val="24"/>
          <w:szCs w:val="24"/>
        </w:rPr>
        <w:t>dragica.krvavica@pravosudje.hr.</w:t>
      </w:r>
    </w:p>
    <w:sectPr w:rsidR="00FD0096" w:rsidRPr="003763A8" w:rsidSect="008A504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3A"/>
    <w:rsid w:val="00093A4A"/>
    <w:rsid w:val="00216B22"/>
    <w:rsid w:val="003066FC"/>
    <w:rsid w:val="0036078C"/>
    <w:rsid w:val="003763A8"/>
    <w:rsid w:val="003816DE"/>
    <w:rsid w:val="00523CDB"/>
    <w:rsid w:val="0054061B"/>
    <w:rsid w:val="005752A2"/>
    <w:rsid w:val="00700E3A"/>
    <w:rsid w:val="00717FE2"/>
    <w:rsid w:val="00737B79"/>
    <w:rsid w:val="008A5040"/>
    <w:rsid w:val="00967246"/>
    <w:rsid w:val="009E725E"/>
    <w:rsid w:val="00AC3362"/>
    <w:rsid w:val="00AC6AA0"/>
    <w:rsid w:val="00B87F20"/>
    <w:rsid w:val="00CC67EC"/>
    <w:rsid w:val="00CE3BA6"/>
    <w:rsid w:val="00F84D68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5243"/>
  <w15:chartTrackingRefBased/>
  <w15:docId w15:val="{8A4EAF12-93ED-4409-A30B-AF5BAEC8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E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0E3A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CC67E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AA0"/>
    <w:rPr>
      <w:rFonts w:ascii="Segoe UI" w:eastAsia="Calibri" w:hAnsi="Segoe UI" w:cs="Segoe UI"/>
      <w:sz w:val="18"/>
      <w:szCs w:val="18"/>
    </w:rPr>
  </w:style>
  <w:style w:type="paragraph" w:customStyle="1" w:styleId="box471266">
    <w:name w:val="box_471266"/>
    <w:basedOn w:val="Normal"/>
    <w:rsid w:val="00AC3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C3362"/>
  </w:style>
  <w:style w:type="paragraph" w:customStyle="1" w:styleId="t-9">
    <w:name w:val="t-9"/>
    <w:basedOn w:val="Normal"/>
    <w:rsid w:val="00AC3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C336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54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ed.predsjednika@osvu.pravosudj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6114-F893-4F3D-9A67-7E8FFE76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5364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Krvavica</dc:creator>
  <cp:keywords/>
  <dc:description/>
  <cp:lastModifiedBy>Nikola Vasilek</cp:lastModifiedBy>
  <cp:revision>2</cp:revision>
  <cp:lastPrinted>2024-08-06T06:47:00Z</cp:lastPrinted>
  <dcterms:created xsi:type="dcterms:W3CDTF">2024-08-06T06:48:00Z</dcterms:created>
  <dcterms:modified xsi:type="dcterms:W3CDTF">2024-08-06T06:48:00Z</dcterms:modified>
</cp:coreProperties>
</file>