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D0925" w14:textId="77777777"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84712F" w14:textId="08A6508C"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C64797">
        <w:rPr>
          <w:rFonts w:ascii="Times New Roman" w:hAnsi="Times New Roman" w:cs="Times New Roman"/>
          <w:b/>
          <w:sz w:val="24"/>
          <w:szCs w:val="24"/>
        </w:rPr>
        <w:t>KA HRVATSKA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14:paraId="5CF70060" w14:textId="5D59C9B2" w:rsidR="00173B9E" w:rsidRPr="00280FD1" w:rsidRDefault="006A4AA9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</w:t>
      </w:r>
      <w:r>
        <w:rPr>
          <w:rFonts w:ascii="Times New Roman" w:hAnsi="Times New Roman" w:cs="Times New Roman"/>
          <w:b/>
          <w:sz w:val="24"/>
          <w:szCs w:val="24"/>
        </w:rPr>
        <w:t>CRIKVENICI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14:paraId="4B4244F9" w14:textId="77777777" w:rsidR="005D0282" w:rsidRPr="003338B3" w:rsidRDefault="006A4AA9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8B3">
        <w:rPr>
          <w:rFonts w:ascii="Times New Roman" w:hAnsi="Times New Roman" w:cs="Times New Roman"/>
          <w:sz w:val="24"/>
          <w:szCs w:val="24"/>
        </w:rPr>
        <w:t>Kralja Tomislava 85a, Crikvenica</w:t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</w:p>
    <w:p w14:paraId="5A736CAA" w14:textId="78F390A1" w:rsidR="00173B9E" w:rsidRPr="003338B3" w:rsidRDefault="00C64797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8B3">
        <w:rPr>
          <w:rFonts w:ascii="Times New Roman" w:hAnsi="Times New Roman" w:cs="Times New Roman"/>
          <w:sz w:val="24"/>
          <w:szCs w:val="24"/>
        </w:rPr>
        <w:t xml:space="preserve">OIB: </w:t>
      </w:r>
      <w:r w:rsidR="006A4AA9" w:rsidRPr="003338B3">
        <w:rPr>
          <w:rFonts w:ascii="Times New Roman" w:hAnsi="Times New Roman" w:cs="Times New Roman"/>
          <w:sz w:val="24"/>
          <w:szCs w:val="24"/>
        </w:rPr>
        <w:t>74084245037</w:t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8CBB69" w14:textId="3A22E94D" w:rsidR="005D0282" w:rsidRPr="003338B3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8B3">
        <w:rPr>
          <w:rFonts w:ascii="Times New Roman" w:hAnsi="Times New Roman" w:cs="Times New Roman"/>
          <w:sz w:val="24"/>
          <w:szCs w:val="24"/>
        </w:rPr>
        <w:t>Razdje</w:t>
      </w:r>
      <w:r w:rsidR="000672E2" w:rsidRPr="003338B3">
        <w:rPr>
          <w:rFonts w:ascii="Times New Roman" w:hAnsi="Times New Roman" w:cs="Times New Roman"/>
          <w:sz w:val="24"/>
          <w:szCs w:val="24"/>
        </w:rPr>
        <w:t xml:space="preserve">l: 109 Ministarstvo pravosuđa, </w:t>
      </w:r>
      <w:r w:rsidRPr="003338B3">
        <w:rPr>
          <w:rFonts w:ascii="Times New Roman" w:hAnsi="Times New Roman" w:cs="Times New Roman"/>
          <w:sz w:val="24"/>
          <w:szCs w:val="24"/>
        </w:rPr>
        <w:t>uprave</w:t>
      </w:r>
      <w:r w:rsidR="000672E2" w:rsidRPr="003338B3">
        <w:rPr>
          <w:rFonts w:ascii="Times New Roman" w:hAnsi="Times New Roman" w:cs="Times New Roman"/>
          <w:sz w:val="24"/>
          <w:szCs w:val="24"/>
        </w:rPr>
        <w:t xml:space="preserve"> i digitalne transformacije</w:t>
      </w:r>
    </w:p>
    <w:p w14:paraId="3BA625B5" w14:textId="77777777" w:rsidR="005D0282" w:rsidRPr="003338B3" w:rsidRDefault="005D0282" w:rsidP="00173B9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8B3">
        <w:rPr>
          <w:rFonts w:ascii="Times New Roman" w:hAnsi="Times New Roman" w:cs="Times New Roman"/>
          <w:sz w:val="24"/>
          <w:szCs w:val="24"/>
        </w:rPr>
        <w:t xml:space="preserve">Glava: </w:t>
      </w:r>
      <w:r w:rsidRPr="003338B3">
        <w:rPr>
          <w:rFonts w:ascii="Times New Roman" w:eastAsia="Times New Roman" w:hAnsi="Times New Roman" w:cs="Times New Roman"/>
          <w:sz w:val="24"/>
          <w:szCs w:val="24"/>
          <w:lang w:eastAsia="hr-HR"/>
        </w:rPr>
        <w:t>10980 Općinski sudovi</w:t>
      </w:r>
    </w:p>
    <w:p w14:paraId="7A97D167" w14:textId="7A07195A" w:rsidR="00173B9E" w:rsidRPr="003338B3" w:rsidRDefault="005D0282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8B3">
        <w:rPr>
          <w:rFonts w:ascii="Times New Roman" w:hAnsi="Times New Roman" w:cs="Times New Roman"/>
          <w:sz w:val="24"/>
          <w:szCs w:val="24"/>
        </w:rPr>
        <w:t>Broj RKP-a: 50514</w:t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  <w:r w:rsidR="00173B9E" w:rsidRPr="003338B3">
        <w:rPr>
          <w:rFonts w:ascii="Times New Roman" w:hAnsi="Times New Roman" w:cs="Times New Roman"/>
          <w:sz w:val="24"/>
          <w:szCs w:val="24"/>
        </w:rPr>
        <w:tab/>
      </w:r>
    </w:p>
    <w:p w14:paraId="2D49513C" w14:textId="77777777" w:rsidR="00173B9E" w:rsidRPr="003338B3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338B3">
        <w:rPr>
          <w:rFonts w:ascii="Times New Roman" w:hAnsi="Times New Roman" w:cs="Times New Roman"/>
          <w:sz w:val="24"/>
          <w:szCs w:val="24"/>
        </w:rPr>
        <w:t>Šifra djelatnosti prema NKD-u 2007.: 8423 Sudske i pravosudne djelatnosti</w:t>
      </w:r>
    </w:p>
    <w:p w14:paraId="49A4A934" w14:textId="77777777"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3D36993" w14:textId="5F2F51AB" w:rsidR="00721BC6" w:rsidRPr="003338B3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14:paraId="40860FAF" w14:textId="77777777" w:rsidR="00721BC6" w:rsidRPr="003338B3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14:paraId="721479E6" w14:textId="72EC2229" w:rsidR="00721BC6" w:rsidRPr="003338B3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3338B3">
        <w:rPr>
          <w:rFonts w:ascii="Times New Roman" w:hAnsi="Times New Roman" w:cs="Times New Roman"/>
          <w:b/>
        </w:rPr>
        <w:t xml:space="preserve">OBRAZLOŽENJE </w:t>
      </w:r>
      <w:r w:rsidR="00E2172C" w:rsidRPr="003338B3">
        <w:rPr>
          <w:rFonts w:ascii="Times New Roman" w:hAnsi="Times New Roman" w:cs="Times New Roman"/>
          <w:b/>
        </w:rPr>
        <w:t>POSEBNOG</w:t>
      </w:r>
      <w:r w:rsidRPr="003338B3">
        <w:rPr>
          <w:rFonts w:ascii="Times New Roman" w:hAnsi="Times New Roman" w:cs="Times New Roman"/>
          <w:b/>
        </w:rPr>
        <w:t xml:space="preserve"> DIJELA FINANCIJSKOG PLANA</w:t>
      </w:r>
      <w:r w:rsidR="000672E2" w:rsidRPr="003338B3">
        <w:rPr>
          <w:rFonts w:ascii="Times New Roman" w:hAnsi="Times New Roman" w:cs="Times New Roman"/>
          <w:b/>
        </w:rPr>
        <w:t xml:space="preserve"> 2025.-2027</w:t>
      </w:r>
      <w:r w:rsidR="00CB0C47" w:rsidRPr="003338B3">
        <w:rPr>
          <w:rFonts w:ascii="Times New Roman" w:hAnsi="Times New Roman" w:cs="Times New Roman"/>
          <w:b/>
        </w:rPr>
        <w:t>.</w:t>
      </w:r>
    </w:p>
    <w:p w14:paraId="169557C8" w14:textId="77777777"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14:paraId="7A55446E" w14:textId="77777777"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14:paraId="342F39AE" w14:textId="6992952C"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  <w:r w:rsidRPr="00280FD1">
        <w:rPr>
          <w:rFonts w:ascii="Times New Roman" w:hAnsi="Times New Roman" w:cs="Times New Roman"/>
        </w:rPr>
        <w:tab/>
        <w:t>Sukladno čl. 36 Zakona o proračunu ( Narodne novine br. 144/21) proračunski i izvanproračunski korisnici dužni su uz prijedlog financijskog plana izraditi</w:t>
      </w:r>
      <w:r w:rsidR="000672E2">
        <w:rPr>
          <w:rFonts w:ascii="Times New Roman" w:hAnsi="Times New Roman" w:cs="Times New Roman"/>
        </w:rPr>
        <w:t xml:space="preserve"> te</w:t>
      </w:r>
      <w:r w:rsidRPr="00280FD1">
        <w:rPr>
          <w:rFonts w:ascii="Times New Roman" w:hAnsi="Times New Roman" w:cs="Times New Roman"/>
        </w:rPr>
        <w:t xml:space="preserve"> dostaviti obrazloženje </w:t>
      </w:r>
      <w:r w:rsidR="005212EF">
        <w:rPr>
          <w:rFonts w:ascii="Times New Roman" w:hAnsi="Times New Roman" w:cs="Times New Roman"/>
        </w:rPr>
        <w:t>posebnog</w:t>
      </w:r>
      <w:r w:rsidRPr="00280FD1">
        <w:rPr>
          <w:rFonts w:ascii="Times New Roman" w:hAnsi="Times New Roman" w:cs="Times New Roman"/>
        </w:rPr>
        <w:t xml:space="preserve"> dijela financijskog plana, kojeg dostavljamo u nastavku.</w:t>
      </w:r>
    </w:p>
    <w:p w14:paraId="12C49CA9" w14:textId="77777777"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14:paraId="1BBAA7B5" w14:textId="1956A5E8" w:rsidR="00E2172C" w:rsidRDefault="00CB0C47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Financijsko</w:t>
      </w:r>
      <w:r w:rsidR="000672E2">
        <w:rPr>
          <w:rFonts w:ascii="Times New Roman" w:hAnsi="Times New Roman" w:cs="Times New Roman"/>
          <w:b/>
          <w:u w:val="single"/>
        </w:rPr>
        <w:t xml:space="preserve"> razdoblje 2025</w:t>
      </w:r>
      <w:r w:rsidR="00EA3A90" w:rsidRPr="00EA3A90">
        <w:rPr>
          <w:rFonts w:ascii="Times New Roman" w:hAnsi="Times New Roman" w:cs="Times New Roman"/>
          <w:b/>
          <w:u w:val="single"/>
        </w:rPr>
        <w:t>.</w:t>
      </w:r>
      <w:r w:rsidR="000672E2">
        <w:rPr>
          <w:rFonts w:ascii="Times New Roman" w:hAnsi="Times New Roman" w:cs="Times New Roman"/>
          <w:b/>
          <w:u w:val="single"/>
        </w:rPr>
        <w:t>-2027</w:t>
      </w:r>
      <w:r w:rsidR="00F341F6">
        <w:rPr>
          <w:rFonts w:ascii="Times New Roman" w:hAnsi="Times New Roman" w:cs="Times New Roman"/>
          <w:b/>
          <w:u w:val="single"/>
        </w:rPr>
        <w:t>.</w:t>
      </w:r>
      <w:r w:rsidR="0059154D">
        <w:rPr>
          <w:rFonts w:ascii="Times New Roman" w:hAnsi="Times New Roman" w:cs="Times New Roman"/>
          <w:b/>
          <w:u w:val="single"/>
        </w:rPr>
        <w:t>g.</w:t>
      </w:r>
    </w:p>
    <w:p w14:paraId="743F3EB7" w14:textId="6CD269FE" w:rsidR="005513DA" w:rsidRDefault="005513DA" w:rsidP="005513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21F2">
        <w:rPr>
          <w:rFonts w:ascii="Times New Roman" w:hAnsi="Times New Roman" w:cs="Times New Roman"/>
          <w:sz w:val="24"/>
          <w:szCs w:val="24"/>
        </w:rPr>
        <w:t xml:space="preserve">Planirani rashodi i izdaci </w:t>
      </w:r>
      <w:r>
        <w:rPr>
          <w:rFonts w:ascii="Times New Roman" w:hAnsi="Times New Roman" w:cs="Times New Roman"/>
          <w:sz w:val="24"/>
          <w:szCs w:val="24"/>
        </w:rPr>
        <w:t xml:space="preserve">Općinskog suda u Crikvenici </w:t>
      </w:r>
      <w:r w:rsidRPr="005513DA">
        <w:rPr>
          <w:rFonts w:ascii="Times New Roman" w:hAnsi="Times New Roman" w:cs="Times New Roman"/>
          <w:sz w:val="24"/>
          <w:szCs w:val="24"/>
        </w:rPr>
        <w:t>za 2025.</w:t>
      </w:r>
      <w:r w:rsidRPr="005513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2026. i 2027. godinu</w:t>
      </w:r>
      <w:r>
        <w:rPr>
          <w:rFonts w:ascii="Times New Roman" w:hAnsi="Times New Roman" w:cs="Times New Roman"/>
          <w:sz w:val="24"/>
          <w:szCs w:val="24"/>
        </w:rPr>
        <w:t xml:space="preserve"> se u potpunosti odnose na aktivnost A641000 – Vođenje postupaka iz nadležnosti općinskih sudova odnosno redovno poslovanje. </w:t>
      </w:r>
      <w:r>
        <w:rPr>
          <w:rFonts w:ascii="Times New Roman" w:hAnsi="Times New Roman" w:cs="Times New Roman"/>
          <w:sz w:val="24"/>
          <w:szCs w:val="24"/>
        </w:rPr>
        <w:t xml:space="preserve">U 2025. godini je ukupni iznos rashoda planiran u iznosu od 3.630.100,00 €, za 2026. je planirano </w:t>
      </w:r>
      <w:r>
        <w:rPr>
          <w:rFonts w:ascii="Times New Roman" w:hAnsi="Times New Roman" w:cs="Times New Roman"/>
          <w:sz w:val="24"/>
          <w:szCs w:val="24"/>
        </w:rPr>
        <w:t xml:space="preserve">3.820.357,00 </w:t>
      </w:r>
      <w:r>
        <w:rPr>
          <w:rFonts w:ascii="Times New Roman" w:hAnsi="Times New Roman" w:cs="Times New Roman"/>
          <w:sz w:val="24"/>
          <w:szCs w:val="24"/>
        </w:rPr>
        <w:t xml:space="preserve">€ dok je za 2027. godinu planirano </w:t>
      </w:r>
      <w:r>
        <w:rPr>
          <w:rFonts w:ascii="Times New Roman" w:hAnsi="Times New Roman" w:cs="Times New Roman"/>
          <w:sz w:val="24"/>
          <w:szCs w:val="24"/>
        </w:rPr>
        <w:t xml:space="preserve">3.813.052,00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0A851A64" w14:textId="77777777" w:rsidR="005513DA" w:rsidRPr="00302D85" w:rsidRDefault="005513DA" w:rsidP="00721BC6">
      <w:pPr>
        <w:pStyle w:val="Standard"/>
        <w:jc w:val="both"/>
        <w:rPr>
          <w:rFonts w:ascii="Times New Roman" w:hAnsi="Times New Roman" w:cs="Times New Roman"/>
        </w:rPr>
      </w:pPr>
    </w:p>
    <w:p w14:paraId="62C099F4" w14:textId="77777777" w:rsidR="00EA3A90" w:rsidRPr="00280FD1" w:rsidRDefault="00EA3A90" w:rsidP="00721BC6">
      <w:pPr>
        <w:pStyle w:val="Standard"/>
        <w:jc w:val="both"/>
        <w:rPr>
          <w:rFonts w:ascii="Times New Roman" w:hAnsi="Times New Roman" w:cs="Times New Roman"/>
        </w:rPr>
      </w:pPr>
    </w:p>
    <w:p w14:paraId="11DEFF42" w14:textId="155D43A6" w:rsidR="00E2172C" w:rsidRPr="00F52308" w:rsidRDefault="00F52308" w:rsidP="00721BC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RASHODI ZA ZAPOSLENE</w:t>
      </w:r>
      <w:r w:rsidR="00E2172C" w:rsidRPr="00F52308">
        <w:rPr>
          <w:rFonts w:ascii="Times New Roman" w:hAnsi="Times New Roman" w:cs="Times New Roman"/>
        </w:rPr>
        <w:t>:</w:t>
      </w:r>
      <w:r w:rsidRPr="00F52308">
        <w:rPr>
          <w:rFonts w:ascii="Times New Roman" w:hAnsi="Times New Roman" w:cs="Times New Roman"/>
        </w:rPr>
        <w:t xml:space="preserve"> za 2025. godinu ukupno je</w:t>
      </w:r>
      <w:r w:rsidR="00BC53AF">
        <w:rPr>
          <w:rFonts w:ascii="Times New Roman" w:hAnsi="Times New Roman" w:cs="Times New Roman"/>
        </w:rPr>
        <w:t xml:space="preserve"> iz proračunskih sredstava</w:t>
      </w:r>
      <w:r w:rsidRPr="00F52308">
        <w:rPr>
          <w:rFonts w:ascii="Times New Roman" w:hAnsi="Times New Roman" w:cs="Times New Roman"/>
        </w:rPr>
        <w:t xml:space="preserve"> planiran iznos od 2.878.900,00 € kojeg sačinjavaju </w:t>
      </w:r>
      <w:r w:rsidRPr="00DA4CC8">
        <w:rPr>
          <w:rFonts w:ascii="Times New Roman" w:hAnsi="Times New Roman" w:cs="Times New Roman"/>
          <w:u w:val="single"/>
        </w:rPr>
        <w:t>plaće i doprinosi</w:t>
      </w:r>
      <w:r w:rsidRPr="00F52308">
        <w:rPr>
          <w:rFonts w:ascii="Times New Roman" w:hAnsi="Times New Roman" w:cs="Times New Roman"/>
        </w:rPr>
        <w:t xml:space="preserve">, </w:t>
      </w:r>
      <w:r w:rsidRPr="00DA4CC8">
        <w:rPr>
          <w:rFonts w:ascii="Times New Roman" w:hAnsi="Times New Roman" w:cs="Times New Roman"/>
          <w:u w:val="single"/>
        </w:rPr>
        <w:t>prekovremeni rad</w:t>
      </w:r>
      <w:r w:rsidRPr="00F52308">
        <w:rPr>
          <w:rFonts w:ascii="Times New Roman" w:hAnsi="Times New Roman" w:cs="Times New Roman"/>
        </w:rPr>
        <w:t xml:space="preserve"> te </w:t>
      </w:r>
      <w:r w:rsidRPr="00DA4CC8">
        <w:rPr>
          <w:rFonts w:ascii="Times New Roman" w:hAnsi="Times New Roman" w:cs="Times New Roman"/>
          <w:u w:val="single"/>
        </w:rPr>
        <w:t>ostali rashodi za zaposlene</w:t>
      </w:r>
      <w:r>
        <w:rPr>
          <w:rFonts w:ascii="Times New Roman" w:hAnsi="Times New Roman" w:cs="Times New Roman"/>
        </w:rPr>
        <w:t>. Z</w:t>
      </w:r>
      <w:r w:rsidRPr="00F52308">
        <w:rPr>
          <w:rFonts w:ascii="Times New Roman" w:hAnsi="Times New Roman" w:cs="Times New Roman"/>
        </w:rPr>
        <w:t>a 2026. godinu je planirano 3.056.632,00 € te za 2027. godinu je planiran iznos od 3.079.827,00 €</w:t>
      </w:r>
      <w:r>
        <w:rPr>
          <w:rFonts w:ascii="Times New Roman" w:hAnsi="Times New Roman" w:cs="Times New Roman"/>
        </w:rPr>
        <w:t xml:space="preserve">, sukladno </w:t>
      </w:r>
      <w:r w:rsidRPr="00C52115">
        <w:rPr>
          <w:rFonts w:ascii="Times New Roman" w:hAnsi="Times New Roman" w:cs="Times New Roman"/>
          <w:lang w:val="haw-US"/>
        </w:rPr>
        <w:t xml:space="preserve">Uputama </w:t>
      </w:r>
      <w:r w:rsidRPr="00C52115">
        <w:rPr>
          <w:rFonts w:ascii="Times New Roman" w:hAnsi="Times New Roman" w:cs="Times New Roman"/>
        </w:rPr>
        <w:t>za i</w:t>
      </w:r>
      <w:r>
        <w:rPr>
          <w:rFonts w:ascii="Times New Roman" w:hAnsi="Times New Roman" w:cs="Times New Roman"/>
        </w:rPr>
        <w:t>zradu Financijskog plana '25.-'27. te limitima dostavljenim</w:t>
      </w:r>
      <w:r w:rsidRPr="00C52115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 xml:space="preserve">strane Ministarstva pravosuđa, </w:t>
      </w:r>
      <w:r w:rsidRPr="00C52115">
        <w:rPr>
          <w:rFonts w:ascii="Times New Roman" w:hAnsi="Times New Roman" w:cs="Times New Roman"/>
        </w:rPr>
        <w:t>uprave</w:t>
      </w:r>
      <w:r>
        <w:rPr>
          <w:rFonts w:ascii="Times New Roman" w:hAnsi="Times New Roman" w:cs="Times New Roman"/>
        </w:rPr>
        <w:t xml:space="preserve"> i digitalne transformacije.</w:t>
      </w:r>
    </w:p>
    <w:p w14:paraId="32F343BF" w14:textId="77777777"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397AB5C7" w14:textId="43C6D947" w:rsidR="006C284C" w:rsidRPr="006C284C" w:rsidRDefault="00F52308" w:rsidP="006C28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DA4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plaće</w:t>
      </w:r>
      <w:r w:rsidR="005821F5" w:rsidRPr="00DA4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 i doprinose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535B" w:rsidRPr="005D03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dužnosnika, s</w:t>
      </w:r>
      <w:r w:rsidR="000672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lužbenika i namještenika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672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2025</w:t>
      </w:r>
      <w:r w:rsidR="00F2535B" w:rsidRPr="005D03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nsku godinu </w:t>
      </w:r>
      <w:r w:rsidR="004F67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planirano je </w:t>
      </w:r>
      <w:r w:rsidR="005C2F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="000672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743.900</w:t>
      </w:r>
      <w:r w:rsid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2535B" w:rsidRPr="005D03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€</w:t>
      </w:r>
      <w:r w:rsidR="000672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dok projekcija za 2026</w:t>
      </w:r>
      <w:r w:rsidR="00633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0672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godinu iznosi</w:t>
      </w:r>
      <w:r w:rsidR="001D34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2.919.632,00 €. Z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2027</w:t>
      </w:r>
      <w:r w:rsidR="001D34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planirano je</w:t>
      </w:r>
      <w:r w:rsidR="005C2F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2.</w:t>
      </w:r>
      <w:r w:rsidR="001D34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944.827,00</w:t>
      </w:r>
      <w:r w:rsidR="00633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F2535B" w:rsidRPr="005D03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rashode za zaposlene uračunate su plaće</w:t>
      </w:r>
      <w:r w:rsidR="00C22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bazirane prema stvarnom trošku</w:t>
      </w:r>
      <w:r w:rsidR="00633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C22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ukupnom broju zaposlenih (</w:t>
      </w:r>
      <w:r w:rsidR="00156DC8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stanje na </w:t>
      </w:r>
      <w:r w:rsidR="005B6FCD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>31.10</w:t>
      </w:r>
      <w:r w:rsidR="00156DC8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 - </w:t>
      </w:r>
      <w:r w:rsidR="005160EF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460D6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284C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>sudaca i</w:t>
      </w:r>
      <w:r w:rsidR="005B6FCD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</w:t>
      </w:r>
      <w:r w:rsidR="006C284C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 i namještenika</w:t>
      </w:r>
      <w:r w:rsidR="00C2240F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3353E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C284C" w:rsidRPr="005B6F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uvećano za</w:t>
      </w:r>
      <w:r w:rsidR="008F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</w:t>
      </w:r>
      <w:r w:rsidR="00646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novih radnih mjesta za koje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natječaji završeni, u tijeku ili u pripremi za provođenje natječaja, a za koja radna mjesta su dobi</w:t>
      </w:r>
      <w:r w:rsidR="00C22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vene suglasnosti Ministarstva,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obračunati sukladno novom Kolektivnom ugovoru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uvećani za 0,5% minulog rada uz pripadajuće doprinose. </w:t>
      </w:r>
      <w:r w:rsidR="006C284C" w:rsidRPr="00DA4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Plaće za prekovremeni rad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40.000,00 € u 2025. i 2026. godini te 35.000,00 € u 2027. godini, 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planirane su zbog izlučivanja arhivske građe</w:t>
      </w:r>
      <w:r w:rsidR="006335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63353E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rješavanja većeg broja neriješenih zemljišnoknjižnih predmeta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sjedištu suda te s</w:t>
      </w:r>
      <w:r w:rsidR="008F0F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talnim službama Krk, Rab i Senj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osobito zbog preseljenja stalne službe Senj i Rab u nove prostorije na novim lokacijama</w:t>
      </w:r>
      <w:r w:rsidR="006C284C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 su planirani </w:t>
      </w:r>
      <w:r w:rsidR="005821F5" w:rsidRPr="00DA4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ostali rashodi za zaposlene</w:t>
      </w:r>
      <w:r w:rsidR="005821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95.000,00 € za 2025. godinu, za 2026. godinu u iznosu 97.000,00 € te u 2027. godini 100.000,00 €</w:t>
      </w:r>
      <w:r w:rsidR="00F31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znosi </w:t>
      </w:r>
      <w:r w:rsidR="00F31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raspoređeni u udjelu 15% za jubilarne nagrade, otpremnine 8%, b</w:t>
      </w:r>
      <w:r w:rsidR="007777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ožićnica i dar </w:t>
      </w:r>
      <w:r w:rsidR="00BC53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djeci 37%, </w:t>
      </w:r>
      <w:proofErr w:type="spellStart"/>
      <w:r w:rsidR="00BC53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uskrsnica</w:t>
      </w:r>
      <w:proofErr w:type="spellEnd"/>
      <w:r w:rsidR="00BC53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regres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32%</w:t>
      </w:r>
      <w:r w:rsidR="00F31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pomoći</w:t>
      </w:r>
      <w:r w:rsidR="00F31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bolovanje</w:t>
      </w:r>
      <w:r w:rsidR="00156D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sl. </w:t>
      </w:r>
      <w:r w:rsidR="00F314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8%. temeljem prava po Kolektivnom ugovoru.</w:t>
      </w:r>
    </w:p>
    <w:p w14:paraId="33D40528" w14:textId="77777777"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40A17D2D" w14:textId="77777777" w:rsidR="00437ECA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14:paraId="547EC924" w14:textId="3E7ECF0B" w:rsidR="005D3BCD" w:rsidRDefault="005D3BCD" w:rsidP="00721BC6">
      <w:pPr>
        <w:pStyle w:val="Standard"/>
        <w:jc w:val="both"/>
        <w:rPr>
          <w:rFonts w:ascii="Times New Roman" w:hAnsi="Times New Roman" w:cs="Times New Roman"/>
        </w:rPr>
      </w:pPr>
    </w:p>
    <w:p w14:paraId="21D9B10A" w14:textId="325F64EA" w:rsidR="00483BCD" w:rsidRDefault="00483BCD" w:rsidP="00721BC6">
      <w:pPr>
        <w:pStyle w:val="Standard"/>
        <w:jc w:val="both"/>
        <w:rPr>
          <w:rFonts w:ascii="Times New Roman" w:hAnsi="Times New Roman" w:cs="Times New Roman"/>
        </w:rPr>
      </w:pPr>
    </w:p>
    <w:p w14:paraId="10AF388E" w14:textId="4A959C11" w:rsidR="00483BCD" w:rsidRDefault="00483BCD" w:rsidP="00721BC6">
      <w:pPr>
        <w:pStyle w:val="Standard"/>
        <w:jc w:val="both"/>
        <w:rPr>
          <w:rFonts w:ascii="Times New Roman" w:hAnsi="Times New Roman" w:cs="Times New Roman"/>
        </w:rPr>
      </w:pPr>
    </w:p>
    <w:p w14:paraId="68911B4E" w14:textId="77777777" w:rsidR="00483BCD" w:rsidRDefault="00483BCD" w:rsidP="00721BC6">
      <w:pPr>
        <w:pStyle w:val="Standard"/>
        <w:jc w:val="both"/>
        <w:rPr>
          <w:rFonts w:ascii="Times New Roman" w:hAnsi="Times New Roman" w:cs="Times New Roman"/>
        </w:rPr>
      </w:pPr>
    </w:p>
    <w:p w14:paraId="63BBF569" w14:textId="77777777" w:rsidR="005D3BCD" w:rsidRPr="00280FD1" w:rsidRDefault="005D3BCD" w:rsidP="00721BC6">
      <w:pPr>
        <w:pStyle w:val="Standard"/>
        <w:jc w:val="both"/>
        <w:rPr>
          <w:rFonts w:ascii="Times New Roman" w:hAnsi="Times New Roman" w:cs="Times New Roman"/>
        </w:rPr>
      </w:pPr>
    </w:p>
    <w:p w14:paraId="59851336" w14:textId="2CE997B6" w:rsidR="003338B3" w:rsidRPr="003338B3" w:rsidRDefault="003338B3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3338B3">
        <w:rPr>
          <w:rFonts w:ascii="Times New Roman" w:hAnsi="Times New Roman" w:cs="Times New Roman"/>
          <w:b/>
          <w:u w:val="single"/>
        </w:rPr>
        <w:t>MAT</w:t>
      </w:r>
      <w:r>
        <w:rPr>
          <w:rFonts w:ascii="Times New Roman" w:hAnsi="Times New Roman" w:cs="Times New Roman"/>
          <w:b/>
          <w:u w:val="single"/>
        </w:rPr>
        <w:t>E</w:t>
      </w:r>
      <w:r w:rsidRPr="003338B3">
        <w:rPr>
          <w:rFonts w:ascii="Times New Roman" w:hAnsi="Times New Roman" w:cs="Times New Roman"/>
          <w:b/>
          <w:u w:val="single"/>
        </w:rPr>
        <w:t>RIJALNI RASHODI:</w:t>
      </w:r>
      <w:r w:rsidR="00BC53AF" w:rsidRPr="00BC53AF">
        <w:rPr>
          <w:rFonts w:ascii="Times New Roman" w:hAnsi="Times New Roman" w:cs="Times New Roman"/>
        </w:rPr>
        <w:t xml:space="preserve"> </w:t>
      </w:r>
      <w:r w:rsidR="00BC53AF">
        <w:rPr>
          <w:rFonts w:ascii="Times New Roman" w:hAnsi="Times New Roman" w:cs="Times New Roman"/>
        </w:rPr>
        <w:t xml:space="preserve">ukupno za 2025. godinu </w:t>
      </w:r>
      <w:r w:rsidR="00BC53AF" w:rsidRPr="00BC53AF">
        <w:rPr>
          <w:rFonts w:ascii="Times New Roman" w:hAnsi="Times New Roman" w:cs="Times New Roman"/>
        </w:rPr>
        <w:t>izn</w:t>
      </w:r>
      <w:r w:rsidR="00BC53AF">
        <w:rPr>
          <w:rFonts w:ascii="Times New Roman" w:hAnsi="Times New Roman" w:cs="Times New Roman"/>
        </w:rPr>
        <w:t>ose 734.000,00 € a sastoje se od 673.565,00 € iz proračunskih sredstava te 60.435,00 € iz sredstava dobivenih kroz izvor pomoći u okviru zemljišno-knjižne obnove. Za 2026. od ukupno 746.525,00 €</w:t>
      </w:r>
      <w:r w:rsidR="00C7493E">
        <w:rPr>
          <w:rFonts w:ascii="Times New Roman" w:hAnsi="Times New Roman" w:cs="Times New Roman"/>
        </w:rPr>
        <w:t>, iz proračunskih</w:t>
      </w:r>
      <w:r w:rsidR="00BC53AF">
        <w:rPr>
          <w:rFonts w:ascii="Times New Roman" w:hAnsi="Times New Roman" w:cs="Times New Roman"/>
        </w:rPr>
        <w:t xml:space="preserve"> sredstva ide </w:t>
      </w:r>
      <w:r w:rsidR="00C7493E">
        <w:rPr>
          <w:rFonts w:ascii="Times New Roman" w:hAnsi="Times New Roman" w:cs="Times New Roman"/>
        </w:rPr>
        <w:t>686.090,00 € dok pomoći sufinanciraju 60.435,00 € rashoda. U 2027. godini od ukupno 717.025</w:t>
      </w:r>
      <w:r w:rsidR="00C7493E">
        <w:rPr>
          <w:rFonts w:ascii="Times New Roman" w:hAnsi="Times New Roman" w:cs="Times New Roman"/>
        </w:rPr>
        <w:t xml:space="preserve">,00 €, iz proračunskih sredstva ide </w:t>
      </w:r>
      <w:r w:rsidR="00C7493E">
        <w:rPr>
          <w:rFonts w:ascii="Times New Roman" w:hAnsi="Times New Roman" w:cs="Times New Roman"/>
        </w:rPr>
        <w:t>656.5</w:t>
      </w:r>
      <w:r w:rsidR="00C7493E">
        <w:rPr>
          <w:rFonts w:ascii="Times New Roman" w:hAnsi="Times New Roman" w:cs="Times New Roman"/>
        </w:rPr>
        <w:t>90,00 € dok pomoći sufinanciraju 60.435,00 € rashoda</w:t>
      </w:r>
      <w:r w:rsidR="00C7493E">
        <w:rPr>
          <w:rFonts w:ascii="Times New Roman" w:hAnsi="Times New Roman" w:cs="Times New Roman"/>
        </w:rPr>
        <w:t>.</w:t>
      </w:r>
    </w:p>
    <w:p w14:paraId="50F1F8EE" w14:textId="77777777" w:rsidR="003338B3" w:rsidRDefault="003338B3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157A38BE" w14:textId="70037D7C" w:rsidR="00E2172C" w:rsidRPr="00280FD1" w:rsidRDefault="00E2172C" w:rsidP="00F03ECE">
      <w:pPr>
        <w:pStyle w:val="Standard"/>
        <w:ind w:left="708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14:paraId="1B2B61F9" w14:textId="211FAADB" w:rsidR="00864A12" w:rsidRPr="00936ECA" w:rsidRDefault="00BC53AF" w:rsidP="00936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Planirani iznos za 2025</w:t>
      </w:r>
      <w:r w:rsidR="005D3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  <w:r w:rsidR="00C7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kao i za pripadajuće projekcije za 2026. i 2027. godinu iznose 100</w:t>
      </w:r>
      <w:r w:rsidR="005D3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.000,00</w:t>
      </w:r>
      <w:r w:rsidR="005D3BCD" w:rsidRPr="006C28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C7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5160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FC0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zimajući u obzir povećanje cijena, u</w:t>
      </w:r>
      <w:r w:rsidR="005160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navedenu naknadu su</w:t>
      </w:r>
      <w:r w:rsidR="005D3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7B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uključene </w:t>
      </w:r>
      <w:r w:rsidR="00BF44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visina naknade troškova prijevoza po</w:t>
      </w:r>
      <w:r w:rsidR="00FC0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prijeđenom kilometru te troškovi pokaznih </w:t>
      </w:r>
      <w:r w:rsidR="00936ECA" w:rsidRPr="0093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karata javnog prijevoza</w:t>
      </w:r>
      <w:r w:rsidR="005B6F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77</w:t>
      </w:r>
      <w:r w:rsidR="00D560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koji koriste prijevoz</w:t>
      </w:r>
      <w:r w:rsidR="005B6F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zaključno na dan 30.09.2024.</w:t>
      </w:r>
      <w:r w:rsidR="00D560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</w:t>
      </w:r>
      <w:r w:rsidR="00936ECA" w:rsidRPr="0093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području grada </w:t>
      </w:r>
      <w:r w:rsidR="004E4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Crikvenice</w:t>
      </w:r>
      <w:r w:rsidR="00D560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okolice,</w:t>
      </w:r>
      <w:r w:rsidR="00FC0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</w:t>
      </w:r>
      <w:r w:rsidR="00936ECA" w:rsidRPr="00936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</w:t>
      </w:r>
      <w:r w:rsidR="008043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FC0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bama</w:t>
      </w:r>
      <w:r w:rsidR="00C749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novog Kolektivnog ugovora</w:t>
      </w:r>
      <w:r w:rsidR="00437E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8AB8AEC" w14:textId="77777777"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0B885F59" w14:textId="77777777" w:rsidR="00F03ECE" w:rsidRDefault="00C208FE" w:rsidP="00F03E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EF0C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6460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osigurana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sredstva </w:t>
      </w:r>
      <w:r w:rsidR="0004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iznosu od </w:t>
      </w:r>
      <w:r w:rsidR="004D27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,00 € </w:t>
      </w:r>
      <w:r w:rsidR="00F03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</w:p>
    <w:p w14:paraId="33372E17" w14:textId="3D244AAE" w:rsidR="009351BA" w:rsidRDefault="004D2775" w:rsidP="00F03EC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svakoj od tri godine 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zbog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EFD7F07" w14:textId="22BF9DEE" w:rsidR="00D95644" w:rsidRDefault="004D2775" w:rsidP="00646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Rashodi za materijal i energiju</w:t>
      </w:r>
      <w:r w:rsidR="006460D6" w:rsidRPr="00646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C208FE" w:rsidRPr="00646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="006460D6" w:rsidRPr="006460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</w:t>
      </w:r>
      <w:r w:rsidR="0004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 u iznosu od </w:t>
      </w:r>
      <w:r w:rsidR="00BD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108.636</w:t>
      </w:r>
      <w:r w:rsidR="00D956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646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osigurana </w:t>
      </w:r>
      <w:r w:rsidR="00646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za </w:t>
      </w:r>
      <w:r w:rsidR="00F03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2025. godinu dok su za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F03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2027. planirana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</w:t>
      </w:r>
      <w:r w:rsidR="00BD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108.136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</w:t>
      </w:r>
      <w:r w:rsidR="00F03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956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Odnose se na 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uredski potrošni materijal</w:t>
      </w:r>
      <w:r w:rsidR="00646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stručnu literaturu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rashode</w:t>
      </w:r>
      <w:r w:rsidR="00044466" w:rsidRPr="0004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materijal i energiju </w:t>
      </w:r>
      <w:r w:rsidR="00D956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su </w:t>
      </w:r>
      <w:r w:rsidR="00BD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korigirani na niže u odnosu na prethodne godine, prema dosadašnjem ostvarenju</w:t>
      </w:r>
      <w:r w:rsidR="00F03E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2024. godini</w:t>
      </w:r>
      <w:r w:rsidR="00BD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Oko 6,10% </w:t>
      </w:r>
      <w:r w:rsidR="00A527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iznosa za uredski materijal</w:t>
      </w:r>
      <w:r w:rsidR="00BD4D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planira utrošiti iz izvora pomoći za zemljišnoknjižne obnove a ostatak iz proračunskih sredstava.</w:t>
      </w:r>
    </w:p>
    <w:p w14:paraId="798326FC" w14:textId="77777777" w:rsidR="00D95644" w:rsidRDefault="00D95644" w:rsidP="00646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C8B4B8" w14:textId="766964A9" w:rsidR="009E53CF" w:rsidRDefault="00D95644" w:rsidP="00310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53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Rashodi za usluge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u iznosu od </w:t>
      </w:r>
      <w:r w:rsidR="002B53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516.364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</w:t>
      </w:r>
      <w:r w:rsidR="002B53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2025. godinu dok su za 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iznosu od </w:t>
      </w:r>
      <w:r w:rsidR="002B53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529.389,00 € a u 2027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</w:t>
      </w:r>
      <w:r w:rsidR="00F77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499.889,00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Razlika u projekciji za 2026. godinu koja je veća u odnosu na 2025. i 2027. se nalazi na stavci zdravstvene usluge zbog planiranih sistematskih pregleda u 2026. godini. S</w:t>
      </w:r>
      <w:r w:rsidR="009E53CF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ukladno čl. 55. st.1. Kolektivnog ugovora za državne službenike i namještenike, službenici i namještenici imaju svake tri godine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svake dvije godine (ovisno o dobi službenika i namještenika)</w:t>
      </w:r>
      <w:r w:rsidR="009E53CF"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 na sistematski pregled.</w:t>
      </w:r>
    </w:p>
    <w:p w14:paraId="5936ED55" w14:textId="662A22DD" w:rsidR="00310714" w:rsidRDefault="00F77CA0" w:rsidP="009E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044466" w:rsidRPr="0004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općenito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uvećana u odnosu na prethodne godine zbog poskupljenja usluge pošte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ugovorene prema okvirnom sporazumu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 2025. se u okviru stavke usluge telefona, pošte i prijevoza planira utrošiti 303.615,00 €, dok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2026.  i 2027. 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 utrošiti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308.540,00 €</w:t>
      </w:r>
      <w:r w:rsidR="003107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D30F278" w14:textId="4E45CF72" w:rsidR="00310714" w:rsidRDefault="00310714" w:rsidP="00310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Potrebno je 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više</w:t>
      </w:r>
      <w:r w:rsidR="00F77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sredstava za intelektualne usluge zbog promjena u referadama zbog dužeg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odsustva</w:t>
      </w:r>
      <w:r w:rsidR="00F77C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sutkinje te rješavanja zaostalih predmeta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što bi se u 2025. godini utrošilo 40.000,00 €, u 2026. godini 38.000,00 € a u 2027. bi intelektualne usluge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ipak smanjile i</w:t>
      </w:r>
      <w:r w:rsidR="00044466" w:rsidRPr="0004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iznosile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30.000,00 €.</w:t>
      </w:r>
    </w:p>
    <w:p w14:paraId="139E4EF6" w14:textId="3B67914A" w:rsidR="006A5ED5" w:rsidRDefault="00F77CA0" w:rsidP="009E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Također se 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Ostale usluge uvećala zbog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nja uvezivanja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zemljišno-knjižnih knjiga pa je</w:t>
      </w:r>
      <w:r w:rsidR="009E53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istoj</w:t>
      </w:r>
      <w:r w:rsidR="009E53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2025. godinu planirano 26.850,00 €, u 2026. se planira 25.000,00 € dok se za 2027. planira utrošiti 12.500,00 €</w:t>
      </w:r>
      <w:r w:rsidR="00053B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F3D9987" w14:textId="79A5131F" w:rsidR="00506CBF" w:rsidRDefault="00506CBF" w:rsidP="009E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ukupnog iznosa rashoda za usluge je za svaku od tri promatrane godine planirano 19.908,00 € iz izvora pomoći za usluge pošte koja se koristi prilikom zemljišnoknjižne obnove te 33.891,00 € za n</w:t>
      </w:r>
      <w:r w:rsidR="00A527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aknade za rad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zemljišnoknjižnoj obnovi. Preostali dio se planira iz proračuna.</w:t>
      </w:r>
    </w:p>
    <w:p w14:paraId="3B47FBC0" w14:textId="744478C0" w:rsidR="00631413" w:rsidRDefault="00FB2698" w:rsidP="00551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89BABF7" w14:textId="77777777" w:rsidR="009805B5" w:rsidRDefault="009805B5" w:rsidP="00737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2AF2D0" w14:textId="466BA060" w:rsidR="00506CBF" w:rsidRPr="00F52308" w:rsidRDefault="00506CBF" w:rsidP="00506CB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FINANCIJSKI RASHODI</w:t>
      </w:r>
      <w:r w:rsidRPr="00F52308">
        <w:rPr>
          <w:rFonts w:ascii="Times New Roman" w:hAnsi="Times New Roman" w:cs="Times New Roman"/>
        </w:rPr>
        <w:t xml:space="preserve">: za </w:t>
      </w:r>
      <w:r>
        <w:rPr>
          <w:rFonts w:ascii="Times New Roman" w:hAnsi="Times New Roman" w:cs="Times New Roman"/>
        </w:rPr>
        <w:t xml:space="preserve">svaku od tri promatranih godina je </w:t>
      </w:r>
      <w:r>
        <w:rPr>
          <w:rFonts w:ascii="Times New Roman" w:hAnsi="Times New Roman" w:cs="Times New Roman"/>
        </w:rPr>
        <w:t>iz proračunskih sredstava</w:t>
      </w:r>
      <w:r w:rsidRPr="00F52308">
        <w:rPr>
          <w:rFonts w:ascii="Times New Roman" w:hAnsi="Times New Roman" w:cs="Times New Roman"/>
        </w:rPr>
        <w:t xml:space="preserve"> planiran iznos od </w:t>
      </w:r>
      <w:r>
        <w:rPr>
          <w:rFonts w:ascii="Times New Roman" w:hAnsi="Times New Roman" w:cs="Times New Roman"/>
        </w:rPr>
        <w:t>3.200,00</w:t>
      </w:r>
      <w:r w:rsidRPr="00F52308">
        <w:rPr>
          <w:rFonts w:ascii="Times New Roman" w:hAnsi="Times New Roman" w:cs="Times New Roman"/>
        </w:rPr>
        <w:t xml:space="preserve"> € kojeg sačinja</w:t>
      </w:r>
      <w:r w:rsidRPr="00302D85">
        <w:rPr>
          <w:rFonts w:ascii="Times New Roman" w:hAnsi="Times New Roman" w:cs="Times New Roman"/>
        </w:rPr>
        <w:t xml:space="preserve">vaju </w:t>
      </w:r>
      <w:r w:rsidR="00302D85" w:rsidRPr="00302D85">
        <w:rPr>
          <w:rFonts w:ascii="Times New Roman" w:hAnsi="Times New Roman" w:cs="Times New Roman"/>
        </w:rPr>
        <w:t xml:space="preserve">kamate za </w:t>
      </w:r>
      <w:proofErr w:type="spellStart"/>
      <w:r w:rsidR="00302D85" w:rsidRPr="00302D85">
        <w:rPr>
          <w:rFonts w:ascii="Times New Roman" w:hAnsi="Times New Roman" w:cs="Times New Roman"/>
        </w:rPr>
        <w:t>leasing</w:t>
      </w:r>
      <w:proofErr w:type="spellEnd"/>
      <w:r w:rsidR="00302D85" w:rsidRPr="00302D85">
        <w:rPr>
          <w:rFonts w:ascii="Times New Roman" w:hAnsi="Times New Roman" w:cs="Times New Roman"/>
        </w:rPr>
        <w:t xml:space="preserve"> </w:t>
      </w:r>
      <w:r w:rsidR="00302D85">
        <w:rPr>
          <w:rFonts w:ascii="Times New Roman" w:hAnsi="Times New Roman" w:cs="Times New Roman"/>
        </w:rPr>
        <w:t>dva službena</w:t>
      </w:r>
      <w:r w:rsidR="00302D85" w:rsidRPr="00302D85">
        <w:rPr>
          <w:rFonts w:ascii="Times New Roman" w:hAnsi="Times New Roman" w:cs="Times New Roman"/>
        </w:rPr>
        <w:t xml:space="preserve"> automobila u iznosu 600,00 €, bankovne usluge u iznosu 2.500 € te zatezne kamate 100,00 €</w:t>
      </w:r>
      <w:r w:rsidR="00302D85">
        <w:rPr>
          <w:rFonts w:ascii="Times New Roman" w:hAnsi="Times New Roman" w:cs="Times New Roman"/>
        </w:rPr>
        <w:t>. Iznosi su planirani po otplatnom planu odnosno prema dosadašnjem ostvarenju plana u 2024. godini.</w:t>
      </w:r>
    </w:p>
    <w:p w14:paraId="0B1E24CA" w14:textId="3DECB320" w:rsidR="00FB2698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3B095FA0" w14:textId="4DF2C9EE" w:rsidR="00E462FA" w:rsidRPr="009D0025" w:rsidRDefault="00E462FA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1E760225" w14:textId="5FD2DA18" w:rsidR="00FB2698" w:rsidRPr="00CE733D" w:rsidRDefault="005513DA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NABAVA OPREME</w:t>
      </w:r>
      <w:r w:rsidR="00FB2698" w:rsidRPr="00CE733D">
        <w:rPr>
          <w:rFonts w:ascii="Times New Roman" w:hAnsi="Times New Roman" w:cs="Times New Roman"/>
          <w:b/>
          <w:u w:val="single"/>
        </w:rPr>
        <w:t>:</w:t>
      </w:r>
    </w:p>
    <w:p w14:paraId="303D1817" w14:textId="77777777" w:rsidR="00FB2698" w:rsidRPr="00CE733D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14:paraId="32D1EB3F" w14:textId="0D1C8B74" w:rsidR="00CE733D" w:rsidRDefault="00755668" w:rsidP="00551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su sredstva</w:t>
      </w:r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2025. i 2026. godinu u iznosu svaka po 14.000 €, dok je za 2027. godinu planiran iznos  od 13.000 €. U odnosu na prethodne godine, povećanje se bilježi na stavci Prijevoznih sredstava u cestovnom prometu koje se za svaku godinu planira u iznosu od 10.000 € radi podmirenja rata </w:t>
      </w:r>
      <w:proofErr w:type="spellStart"/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leasinga</w:t>
      </w:r>
      <w:proofErr w:type="spellEnd"/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dva službena vozila, dok je u prethodnom razdoblju bila otplaćivana rata samo za jedno službeno vozilo. </w:t>
      </w:r>
    </w:p>
    <w:p w14:paraId="3A3A8EE7" w14:textId="4946171B" w:rsidR="00CE733D" w:rsidRDefault="00CE733D" w:rsidP="00551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</w:t>
      </w:r>
      <w:r w:rsidR="00B9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sredstva za uredski namještaj i opremu u iznosu od</w:t>
      </w:r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4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</w:t>
      </w:r>
      <w:r w:rsidR="00F341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planirana su </w:t>
      </w:r>
      <w:r w:rsidR="00F341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2025. i 2026. godinu te u iznosu od 3.000 € za 2027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7A2B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odnose 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="002944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</w:t>
      </w:r>
      <w:r w:rsidR="00F341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2944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sudnica i raspravnih dvorana odnosno za zamjenu dotrajalog uredskog namještaja i opreme.</w:t>
      </w:r>
      <w:r w:rsidR="00483B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E2C33E6" w14:textId="270C6B3C" w:rsidR="007A2B9A" w:rsidRDefault="007A2B9A" w:rsidP="00551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ukupno navedenih sredstava za namještaj i opremu iz izvora vlastitih sredstava planirano je utrošiti u svakoj godini promatranog razdoblja po 1.000,00 € dok se preostali iznos planira iz proračunskih sredstava.</w:t>
      </w:r>
    </w:p>
    <w:p w14:paraId="6A800D0E" w14:textId="7851503B" w:rsidR="00F05A78" w:rsidRPr="00EB0204" w:rsidRDefault="00F05A78" w:rsidP="00C7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14:paraId="03D86753" w14:textId="73AC0A84" w:rsidR="00FB2698" w:rsidRPr="005A68EC" w:rsidRDefault="00FB269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5A6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14:paraId="20008796" w14:textId="2CCCC998" w:rsidR="00FB2698" w:rsidRDefault="00FB2698" w:rsidP="005A6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 w:rsidR="00980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</w:t>
      </w:r>
      <w:r w:rsidR="00F341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80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 w:rsidR="00CE7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B9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kata pa je planiran iznos od 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1.000</w:t>
      </w:r>
      <w:r w:rsidR="00CE73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2025</w:t>
      </w:r>
      <w:r w:rsidR="00340A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., a također 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2026. i 2027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0D5848F" w14:textId="1E7C7E92" w:rsidR="00B92196" w:rsidRDefault="00B92196" w:rsidP="00B92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BC729A" w14:textId="2CF4B262" w:rsidR="0014260C" w:rsidRPr="00F3082A" w:rsidRDefault="0014260C" w:rsidP="0014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F30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Ostale pomoći i darovnice ( izvor 52)</w:t>
      </w:r>
    </w:p>
    <w:p w14:paraId="23856A98" w14:textId="5A703F9F" w:rsidR="0014260C" w:rsidRDefault="0014260C" w:rsidP="0014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sud u Crikvenici trenutno obuhvaća 2 katastarske općina osnovanih radi obavljanja poslova 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 obnovi zemljišn</w:t>
      </w:r>
      <w:r w:rsidR="009601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 knjiga (</w:t>
      </w:r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k.o. selce i k.o. </w:t>
      </w:r>
      <w:proofErr w:type="spellStart"/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Malinska</w:t>
      </w:r>
      <w:proofErr w:type="spellEnd"/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 koje općine su sk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opljeni  Sporazumi o sufinanciranju poslova obnove zemljišnih knjiga između Ministarstva pravosuđa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uprave i digitalne transformacije</w:t>
      </w:r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Općinskog suda u Cr</w:t>
      </w:r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ikvenici  s  Gradom Crikvenica, </w:t>
      </w:r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Općinom </w:t>
      </w:r>
      <w:proofErr w:type="spellStart"/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Malinska</w:t>
      </w:r>
      <w:proofErr w:type="spellEnd"/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Općinom Baška-</w:t>
      </w:r>
      <w:proofErr w:type="spellStart"/>
      <w:r w:rsidR="005A6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Jurandvor</w:t>
      </w:r>
      <w:proofErr w:type="spellEnd"/>
      <w:r w:rsidRPr="001426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Novčana sredstva sukladno Sporazumima osigurana su za financiranje materijalnih troškova (poštanske usluge,  korištenje uredskog materijala), te za novčane naknade članovima zemljišnoknjižnih povjerenstva u provedbi postupaka obnove zemljišne knjige. </w:t>
      </w:r>
    </w:p>
    <w:p w14:paraId="2766A57A" w14:textId="321BF5D1" w:rsidR="00755668" w:rsidRPr="0014260C" w:rsidRDefault="005A68EC" w:rsidP="0014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2025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planirana sredstva su kao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projekcijama za 2026. i 2027. godinu u iznosu od 6</w:t>
      </w:r>
      <w:r w:rsidR="007556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0.435 €.</w:t>
      </w:r>
    </w:p>
    <w:p w14:paraId="50570B3B" w14:textId="77777777" w:rsidR="0014260C" w:rsidRDefault="0014260C" w:rsidP="00142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56B13F" w14:textId="77777777" w:rsidR="0014260C" w:rsidRPr="00280FD1" w:rsidRDefault="0014260C" w:rsidP="00142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DA9D6C" w14:textId="77777777" w:rsidR="00B92196" w:rsidRPr="00280FD1" w:rsidRDefault="00B92196" w:rsidP="00B921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D60269" w14:textId="77777777" w:rsidR="00FB2698" w:rsidRPr="00280FD1" w:rsidRDefault="00FB269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276F9A" w14:textId="77777777" w:rsidR="00FB2698" w:rsidRPr="00280FD1" w:rsidRDefault="00FB2698" w:rsidP="00FB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FF151B7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D8D377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4354AFA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8A555A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F93357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335BAF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51228F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A7CDEB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93A7E2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9C5813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EBBBF9" w14:textId="77777777"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14:paraId="34972F07" w14:textId="77777777" w:rsidR="00F05A78" w:rsidRPr="00280FD1" w:rsidRDefault="00F05A78" w:rsidP="00F05A78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14:paraId="26F3E4DA" w14:textId="77777777" w:rsidR="00F05A78" w:rsidRPr="00280FD1" w:rsidRDefault="00F05A78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9F59B5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D415EC6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DDD308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F5B28D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CF7A20" w14:textId="77777777"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14:paraId="118D1297" w14:textId="77777777"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F1073" w14:textId="77777777" w:rsidR="006F00A5" w:rsidRDefault="006F00A5" w:rsidP="00721BC6">
      <w:pPr>
        <w:spacing w:after="0" w:line="240" w:lineRule="auto"/>
      </w:pPr>
      <w:r>
        <w:separator/>
      </w:r>
    </w:p>
  </w:endnote>
  <w:endnote w:type="continuationSeparator" w:id="0">
    <w:p w14:paraId="6FB87D34" w14:textId="77777777" w:rsidR="006F00A5" w:rsidRDefault="006F00A5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9436" w14:textId="77777777" w:rsidR="006F00A5" w:rsidRDefault="006F00A5" w:rsidP="00721BC6">
      <w:pPr>
        <w:spacing w:after="0" w:line="240" w:lineRule="auto"/>
      </w:pPr>
      <w:r>
        <w:separator/>
      </w:r>
    </w:p>
  </w:footnote>
  <w:footnote w:type="continuationSeparator" w:id="0">
    <w:p w14:paraId="6AEC9F02" w14:textId="77777777" w:rsidR="006F00A5" w:rsidRDefault="006F00A5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B851B2" w14:textId="19C3E868"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C70D08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14:paraId="3123112D" w14:textId="77777777"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9E"/>
    <w:rsid w:val="000114C1"/>
    <w:rsid w:val="00027267"/>
    <w:rsid w:val="00044466"/>
    <w:rsid w:val="00053BF1"/>
    <w:rsid w:val="00062439"/>
    <w:rsid w:val="000672E2"/>
    <w:rsid w:val="000702C4"/>
    <w:rsid w:val="000713EB"/>
    <w:rsid w:val="000762E5"/>
    <w:rsid w:val="000802CF"/>
    <w:rsid w:val="0008103A"/>
    <w:rsid w:val="000A3B96"/>
    <w:rsid w:val="000B516D"/>
    <w:rsid w:val="000C7B35"/>
    <w:rsid w:val="000D23E6"/>
    <w:rsid w:val="000F7A99"/>
    <w:rsid w:val="00101064"/>
    <w:rsid w:val="0010130E"/>
    <w:rsid w:val="001065AE"/>
    <w:rsid w:val="0014260C"/>
    <w:rsid w:val="00156DC8"/>
    <w:rsid w:val="001728F5"/>
    <w:rsid w:val="00173B9E"/>
    <w:rsid w:val="00181104"/>
    <w:rsid w:val="001A2FE5"/>
    <w:rsid w:val="001B5CBC"/>
    <w:rsid w:val="001C0645"/>
    <w:rsid w:val="001D34BE"/>
    <w:rsid w:val="001D6695"/>
    <w:rsid w:val="001E0422"/>
    <w:rsid w:val="001E2C21"/>
    <w:rsid w:val="001F337E"/>
    <w:rsid w:val="0020019C"/>
    <w:rsid w:val="00221690"/>
    <w:rsid w:val="00241F1C"/>
    <w:rsid w:val="002461A8"/>
    <w:rsid w:val="00280FD1"/>
    <w:rsid w:val="0029440E"/>
    <w:rsid w:val="002B1643"/>
    <w:rsid w:val="002B53DC"/>
    <w:rsid w:val="002C2BC2"/>
    <w:rsid w:val="002E4DA1"/>
    <w:rsid w:val="002F377E"/>
    <w:rsid w:val="00302D85"/>
    <w:rsid w:val="00310714"/>
    <w:rsid w:val="00321B10"/>
    <w:rsid w:val="003246E4"/>
    <w:rsid w:val="003338B3"/>
    <w:rsid w:val="00340A8C"/>
    <w:rsid w:val="00366A7A"/>
    <w:rsid w:val="00376AC6"/>
    <w:rsid w:val="00382218"/>
    <w:rsid w:val="00386E6C"/>
    <w:rsid w:val="003B1C64"/>
    <w:rsid w:val="003D48E3"/>
    <w:rsid w:val="003F3EDB"/>
    <w:rsid w:val="003F7918"/>
    <w:rsid w:val="00414B0D"/>
    <w:rsid w:val="00422B66"/>
    <w:rsid w:val="0043452E"/>
    <w:rsid w:val="00437ECA"/>
    <w:rsid w:val="0044607D"/>
    <w:rsid w:val="00472483"/>
    <w:rsid w:val="00483BCD"/>
    <w:rsid w:val="00497298"/>
    <w:rsid w:val="004D0902"/>
    <w:rsid w:val="004D2775"/>
    <w:rsid w:val="004E4E11"/>
    <w:rsid w:val="004F3ABA"/>
    <w:rsid w:val="004F67AD"/>
    <w:rsid w:val="0050073C"/>
    <w:rsid w:val="00506CBF"/>
    <w:rsid w:val="005160EF"/>
    <w:rsid w:val="005212EF"/>
    <w:rsid w:val="0052386D"/>
    <w:rsid w:val="00541DB6"/>
    <w:rsid w:val="005513DA"/>
    <w:rsid w:val="0055396F"/>
    <w:rsid w:val="005641AF"/>
    <w:rsid w:val="0056751C"/>
    <w:rsid w:val="005821F5"/>
    <w:rsid w:val="0059154D"/>
    <w:rsid w:val="005A68EC"/>
    <w:rsid w:val="005B6FCD"/>
    <w:rsid w:val="005C2FB9"/>
    <w:rsid w:val="005C3868"/>
    <w:rsid w:val="005C5396"/>
    <w:rsid w:val="005C614E"/>
    <w:rsid w:val="005D0282"/>
    <w:rsid w:val="005D035A"/>
    <w:rsid w:val="005D3BCD"/>
    <w:rsid w:val="005E312C"/>
    <w:rsid w:val="00603F36"/>
    <w:rsid w:val="00631413"/>
    <w:rsid w:val="0063353E"/>
    <w:rsid w:val="006460D6"/>
    <w:rsid w:val="006524B4"/>
    <w:rsid w:val="006656FF"/>
    <w:rsid w:val="006A4AA9"/>
    <w:rsid w:val="006A5ED5"/>
    <w:rsid w:val="006B426D"/>
    <w:rsid w:val="006C284C"/>
    <w:rsid w:val="006D3368"/>
    <w:rsid w:val="006D5854"/>
    <w:rsid w:val="006F00A5"/>
    <w:rsid w:val="00721BC6"/>
    <w:rsid w:val="00724BB7"/>
    <w:rsid w:val="00737F9A"/>
    <w:rsid w:val="00740DF5"/>
    <w:rsid w:val="007465AD"/>
    <w:rsid w:val="0075179A"/>
    <w:rsid w:val="0075444D"/>
    <w:rsid w:val="00755668"/>
    <w:rsid w:val="00771A34"/>
    <w:rsid w:val="007777F3"/>
    <w:rsid w:val="0078570E"/>
    <w:rsid w:val="007943A8"/>
    <w:rsid w:val="007A2B9A"/>
    <w:rsid w:val="00804337"/>
    <w:rsid w:val="00854CAB"/>
    <w:rsid w:val="00864A12"/>
    <w:rsid w:val="00874290"/>
    <w:rsid w:val="00882C78"/>
    <w:rsid w:val="008D58B2"/>
    <w:rsid w:val="008E2C57"/>
    <w:rsid w:val="008F0FD1"/>
    <w:rsid w:val="00917E86"/>
    <w:rsid w:val="009351BA"/>
    <w:rsid w:val="00936ECA"/>
    <w:rsid w:val="0093702D"/>
    <w:rsid w:val="00940F40"/>
    <w:rsid w:val="009450F4"/>
    <w:rsid w:val="009601B0"/>
    <w:rsid w:val="00960E53"/>
    <w:rsid w:val="009805B5"/>
    <w:rsid w:val="009D0025"/>
    <w:rsid w:val="009D56BF"/>
    <w:rsid w:val="009E53CF"/>
    <w:rsid w:val="00A52702"/>
    <w:rsid w:val="00A54E0D"/>
    <w:rsid w:val="00A570C7"/>
    <w:rsid w:val="00A720E3"/>
    <w:rsid w:val="00A86BD2"/>
    <w:rsid w:val="00AA051F"/>
    <w:rsid w:val="00AC1E93"/>
    <w:rsid w:val="00AE36A6"/>
    <w:rsid w:val="00B14FB5"/>
    <w:rsid w:val="00B754A7"/>
    <w:rsid w:val="00B82CD4"/>
    <w:rsid w:val="00B92196"/>
    <w:rsid w:val="00BC53AF"/>
    <w:rsid w:val="00BD4D3E"/>
    <w:rsid w:val="00BF404C"/>
    <w:rsid w:val="00BF44C4"/>
    <w:rsid w:val="00C02EF6"/>
    <w:rsid w:val="00C10341"/>
    <w:rsid w:val="00C208FE"/>
    <w:rsid w:val="00C2240F"/>
    <w:rsid w:val="00C43547"/>
    <w:rsid w:val="00C4607A"/>
    <w:rsid w:val="00C5532F"/>
    <w:rsid w:val="00C64797"/>
    <w:rsid w:val="00C70D08"/>
    <w:rsid w:val="00C7493E"/>
    <w:rsid w:val="00CB0C47"/>
    <w:rsid w:val="00CB59C7"/>
    <w:rsid w:val="00CC1B94"/>
    <w:rsid w:val="00CD7496"/>
    <w:rsid w:val="00CE0C52"/>
    <w:rsid w:val="00CE27A6"/>
    <w:rsid w:val="00CE733D"/>
    <w:rsid w:val="00CE7B9E"/>
    <w:rsid w:val="00D01CD6"/>
    <w:rsid w:val="00D22CAC"/>
    <w:rsid w:val="00D304F5"/>
    <w:rsid w:val="00D560E4"/>
    <w:rsid w:val="00D67CFB"/>
    <w:rsid w:val="00D9001D"/>
    <w:rsid w:val="00D95644"/>
    <w:rsid w:val="00DA1E76"/>
    <w:rsid w:val="00DA4CC8"/>
    <w:rsid w:val="00DB590D"/>
    <w:rsid w:val="00DD20F1"/>
    <w:rsid w:val="00DD76A1"/>
    <w:rsid w:val="00DE01DF"/>
    <w:rsid w:val="00DF6610"/>
    <w:rsid w:val="00E107F0"/>
    <w:rsid w:val="00E11192"/>
    <w:rsid w:val="00E20337"/>
    <w:rsid w:val="00E2172C"/>
    <w:rsid w:val="00E22196"/>
    <w:rsid w:val="00E462FA"/>
    <w:rsid w:val="00E56A44"/>
    <w:rsid w:val="00E868CF"/>
    <w:rsid w:val="00E9703C"/>
    <w:rsid w:val="00EA3A90"/>
    <w:rsid w:val="00EA7294"/>
    <w:rsid w:val="00EB0204"/>
    <w:rsid w:val="00EB15C1"/>
    <w:rsid w:val="00EB1730"/>
    <w:rsid w:val="00EC4408"/>
    <w:rsid w:val="00EC6697"/>
    <w:rsid w:val="00EE48CB"/>
    <w:rsid w:val="00EF0C02"/>
    <w:rsid w:val="00EF2A6E"/>
    <w:rsid w:val="00F01899"/>
    <w:rsid w:val="00F03ECE"/>
    <w:rsid w:val="00F05A78"/>
    <w:rsid w:val="00F2535B"/>
    <w:rsid w:val="00F2614B"/>
    <w:rsid w:val="00F305F1"/>
    <w:rsid w:val="00F3082A"/>
    <w:rsid w:val="00F314AE"/>
    <w:rsid w:val="00F32BB0"/>
    <w:rsid w:val="00F341F6"/>
    <w:rsid w:val="00F52308"/>
    <w:rsid w:val="00F73A1E"/>
    <w:rsid w:val="00F77CA0"/>
    <w:rsid w:val="00FB2698"/>
    <w:rsid w:val="00FC0D5A"/>
    <w:rsid w:val="00FC29E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2823"/>
  <w15:docId w15:val="{066F80B8-04C1-4E7A-8385-2373C4E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  <w:style w:type="character" w:styleId="Referencakomentara">
    <w:name w:val="annotation reference"/>
    <w:basedOn w:val="Zadanifontodlomka"/>
    <w:uiPriority w:val="99"/>
    <w:semiHidden/>
    <w:unhideWhenUsed/>
    <w:rsid w:val="00DB59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59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59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59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5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E28B-23D1-4782-804D-4AE4640B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Diana Gršković Milinović</cp:lastModifiedBy>
  <cp:revision>53</cp:revision>
  <cp:lastPrinted>2024-02-07T11:01:00Z</cp:lastPrinted>
  <dcterms:created xsi:type="dcterms:W3CDTF">2023-01-18T11:25:00Z</dcterms:created>
  <dcterms:modified xsi:type="dcterms:W3CDTF">2024-11-07T13:06:00Z</dcterms:modified>
</cp:coreProperties>
</file>