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6C1" w14:textId="77777777" w:rsidR="00EE7B2B" w:rsidRDefault="00EE7B2B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6845B30" w14:textId="07F179E3" w:rsidR="00D207A7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OPĆEG DIJELA FINANCIJSKOG PLANA</w:t>
      </w:r>
    </w:p>
    <w:p w14:paraId="1EAB02C0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1955013" w14:textId="0DFFFE46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</w:t>
      </w:r>
      <w:r w:rsidR="00210D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– 202</w:t>
      </w:r>
      <w:r w:rsidR="00210D5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82DB7F3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CF6D752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 : OPĆINSKI SUD U ZLATARU, RKP: 4462</w:t>
      </w:r>
    </w:p>
    <w:p w14:paraId="74AF29F2" w14:textId="77777777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EE91BDA" w14:textId="31C251EC" w:rsidR="002F77ED" w:rsidRDefault="002F77E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6CD912C" w14:textId="77777777" w:rsidR="00A44D6D" w:rsidRDefault="00A44D6D" w:rsidP="002F77E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FDE6C9C" w14:textId="77777777" w:rsidR="002F77ED" w:rsidRDefault="002F77ED" w:rsidP="002F77ED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</w:t>
      </w:r>
    </w:p>
    <w:p w14:paraId="22F98499" w14:textId="77777777" w:rsidR="002F77ED" w:rsidRDefault="002F77ED" w:rsidP="002F77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60B8F2" w14:textId="3B6F45C8" w:rsidR="002F77ED" w:rsidRDefault="002F77ED" w:rsidP="00A93C37">
      <w:pPr>
        <w:pStyle w:val="Bezproreda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Općinski su u Zlataru</w:t>
      </w:r>
      <w:r w:rsidR="00A93C37">
        <w:rPr>
          <w:rFonts w:ascii="Times New Roman" w:hAnsi="Times New Roman" w:cs="Times New Roman"/>
          <w:sz w:val="24"/>
          <w:szCs w:val="24"/>
        </w:rPr>
        <w:t xml:space="preserve"> ima sjedište u Zlataru, a teritorijalno pokriva cijelu Krapinsko-zagorsku županiju.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C3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ma tri sudska odjela: građanski odjel, kazneni  odjel i prekršajni odjel. Kazneni predmeti rješavaju se u sjedištu suda, a građanski i prekršajni predmeti u sjedištu suda i u stalnim službama. Stalne službe osnovane su u Donjoj Stubici, Klanjcu, </w:t>
      </w:r>
      <w:r w:rsidR="00A93C37">
        <w:rPr>
          <w:rFonts w:ascii="Times New Roman" w:hAnsi="Times New Roman" w:cs="Times New Roman"/>
          <w:sz w:val="24"/>
          <w:szCs w:val="24"/>
        </w:rPr>
        <w:t xml:space="preserve"> Krapini </w:t>
      </w:r>
      <w:r w:rsidR="00B97056">
        <w:rPr>
          <w:rFonts w:ascii="Times New Roman" w:hAnsi="Times New Roman" w:cs="Times New Roman"/>
          <w:sz w:val="24"/>
          <w:szCs w:val="24"/>
        </w:rPr>
        <w:t>, Zaboku</w:t>
      </w:r>
      <w:r w:rsidR="00A93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056">
        <w:rPr>
          <w:rFonts w:ascii="Times New Roman" w:hAnsi="Times New Roman" w:cs="Times New Roman"/>
          <w:sz w:val="24"/>
          <w:szCs w:val="24"/>
        </w:rPr>
        <w:t xml:space="preserve">i </w:t>
      </w:r>
      <w:r w:rsidR="00E979D5">
        <w:rPr>
          <w:rFonts w:ascii="Times New Roman" w:hAnsi="Times New Roman" w:cs="Times New Roman"/>
          <w:sz w:val="24"/>
          <w:szCs w:val="24"/>
        </w:rPr>
        <w:t xml:space="preserve"> Pregradi . </w:t>
      </w:r>
      <w:r w:rsidR="00B97056">
        <w:rPr>
          <w:rFonts w:ascii="Times New Roman" w:hAnsi="Times New Roman" w:cs="Times New Roman"/>
          <w:sz w:val="24"/>
          <w:szCs w:val="24"/>
        </w:rPr>
        <w:t xml:space="preserve"> </w:t>
      </w:r>
      <w:r w:rsidR="00A93C3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EA4142C" w14:textId="69B1D78B" w:rsidR="00A93C37" w:rsidRDefault="00A93C37" w:rsidP="002F77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Sve prije navedeno utječe na planiranje troškova za financijski plan za navedene godine, posebice zbog troškova redovnog održavanja, ali i planiranja dodatnih ulaganja na građevinskim obj</w:t>
      </w:r>
      <w:r w:rsidR="00E13444">
        <w:rPr>
          <w:rFonts w:ascii="Times New Roman" w:hAnsi="Times New Roman" w:cs="Times New Roman"/>
          <w:sz w:val="24"/>
          <w:szCs w:val="24"/>
        </w:rPr>
        <w:t>ektima, koji su prilično stari</w:t>
      </w:r>
      <w:r w:rsidR="00B97056">
        <w:rPr>
          <w:rFonts w:ascii="Times New Roman" w:hAnsi="Times New Roman" w:cs="Times New Roman"/>
          <w:sz w:val="24"/>
          <w:szCs w:val="24"/>
        </w:rPr>
        <w:t xml:space="preserve">, </w:t>
      </w:r>
      <w:r w:rsidR="00E13444">
        <w:rPr>
          <w:rFonts w:ascii="Times New Roman" w:hAnsi="Times New Roman" w:cs="Times New Roman"/>
          <w:sz w:val="24"/>
          <w:szCs w:val="24"/>
        </w:rPr>
        <w:t xml:space="preserve"> te osiguranje potrebne opreme za rad.</w:t>
      </w:r>
    </w:p>
    <w:p w14:paraId="27A6CA48" w14:textId="1746EE93" w:rsidR="00A93C37" w:rsidRDefault="00A93C37" w:rsidP="002F77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73B299D" w14:textId="77777777" w:rsidR="00A44D6D" w:rsidRDefault="00A44D6D" w:rsidP="002F77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4088E0" w14:textId="77777777" w:rsidR="00A44D6D" w:rsidRDefault="00A44D6D" w:rsidP="002F77E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4AAEE05" w14:textId="77777777" w:rsidR="00E13444" w:rsidRDefault="00E13444" w:rsidP="00A93C3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PO KATEGORIJAMA </w:t>
      </w:r>
    </w:p>
    <w:p w14:paraId="6C7A02B1" w14:textId="74548F26" w:rsidR="00E13444" w:rsidRDefault="00E13444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04A322" w14:textId="77777777" w:rsidR="009709BD" w:rsidRDefault="009709BD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C62814" w14:textId="77777777" w:rsidR="00E13444" w:rsidRDefault="00E13444" w:rsidP="002419ED">
      <w:pPr>
        <w:pStyle w:val="Bezprored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444">
        <w:rPr>
          <w:rFonts w:ascii="Times New Roman" w:hAnsi="Times New Roman" w:cs="Times New Roman"/>
          <w:sz w:val="24"/>
          <w:szCs w:val="24"/>
        </w:rPr>
        <w:t>Prihodi  i primici</w:t>
      </w:r>
    </w:p>
    <w:p w14:paraId="0FFC50C6" w14:textId="77777777" w:rsidR="00E13444" w:rsidRDefault="00E13444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DC2149" w14:textId="66A6D074" w:rsidR="00407C28" w:rsidRDefault="00407C28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Planirani prihodi  i primici Općinskog suda u Zlataru sastoje se od prihoda i primitaka  iz nadležnog proračuna – izvor financiranja  11</w:t>
      </w:r>
      <w:r w:rsidR="00B970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vlastitih prihoda – izvor financiranja 31.</w:t>
      </w:r>
    </w:p>
    <w:p w14:paraId="1CE6690D" w14:textId="708828D3" w:rsidR="009B78B8" w:rsidRDefault="009B78B8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 primici iz nadležnog proračuna planirani su u tri proračunske godine unutar postavljenih limita i odnose se na dvije aktivnosti – osnovnu </w:t>
      </w:r>
      <w:r w:rsidR="00EE7B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vođenje sudskih postupaka</w:t>
      </w:r>
      <w:r w:rsidR="00EE7B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jednostavni stečaj potrošača.</w:t>
      </w:r>
    </w:p>
    <w:p w14:paraId="4C1B78BD" w14:textId="34D6D27A" w:rsidR="006726BF" w:rsidRDefault="009B78B8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Vlastiti prihodi </w:t>
      </w:r>
      <w:r w:rsidR="006726BF">
        <w:rPr>
          <w:rFonts w:ascii="Times New Roman" w:hAnsi="Times New Roman" w:cs="Times New Roman"/>
          <w:sz w:val="24"/>
          <w:szCs w:val="24"/>
        </w:rPr>
        <w:t>ostvaruje se od kopiranja i zakupa poslovnog prostora temeljem sklopljenog ugovora sa Hrvatskim Telekom</w:t>
      </w:r>
      <w:r w:rsidR="002A1AF0">
        <w:rPr>
          <w:rFonts w:ascii="Times New Roman" w:hAnsi="Times New Roman" w:cs="Times New Roman"/>
          <w:sz w:val="24"/>
          <w:szCs w:val="24"/>
        </w:rPr>
        <w:t xml:space="preserve">om </w:t>
      </w:r>
      <w:r w:rsidR="006726BF">
        <w:rPr>
          <w:rFonts w:ascii="Times New Roman" w:hAnsi="Times New Roman" w:cs="Times New Roman"/>
          <w:sz w:val="24"/>
          <w:szCs w:val="24"/>
        </w:rPr>
        <w:t xml:space="preserve"> z</w:t>
      </w:r>
      <w:r w:rsidR="00EE7B2B">
        <w:rPr>
          <w:rFonts w:ascii="Times New Roman" w:hAnsi="Times New Roman" w:cs="Times New Roman"/>
          <w:sz w:val="24"/>
          <w:szCs w:val="24"/>
        </w:rPr>
        <w:t xml:space="preserve">a postavu antene na zgradu suda i mjesečno se uplaćuju na račun suda. </w:t>
      </w:r>
    </w:p>
    <w:p w14:paraId="459927FB" w14:textId="6BEDEFF0" w:rsidR="006726BF" w:rsidRDefault="006726BF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1AB124" w14:textId="77777777" w:rsidR="009709BD" w:rsidRDefault="009709BD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094662" w14:textId="77777777" w:rsidR="00240D76" w:rsidRDefault="006726BF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 </w:t>
      </w:r>
      <w:r w:rsidR="00240D76">
        <w:rPr>
          <w:rFonts w:ascii="Times New Roman" w:hAnsi="Times New Roman" w:cs="Times New Roman"/>
          <w:sz w:val="24"/>
          <w:szCs w:val="24"/>
        </w:rPr>
        <w:t>Rashodi i izdaci</w:t>
      </w:r>
    </w:p>
    <w:p w14:paraId="2E39A3FB" w14:textId="77777777" w:rsidR="009709BD" w:rsidRDefault="009709BD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B376AC" w14:textId="2CB7EC86" w:rsidR="00A93C37" w:rsidRDefault="00240D76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Planirani rashodi poslovanja </w:t>
      </w:r>
      <w:r w:rsidR="00A93C37" w:rsidRPr="00E134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iz izvora 11 – opći prihodi i primici pokrivaju rashode za zaposlene, materijalne i financijske rashode za proračunske godine u najvećem dijelu proračuna. </w:t>
      </w:r>
      <w:r w:rsidR="007F4367">
        <w:rPr>
          <w:rFonts w:ascii="Times New Roman" w:hAnsi="Times New Roman" w:cs="Times New Roman"/>
          <w:sz w:val="24"/>
          <w:szCs w:val="24"/>
        </w:rPr>
        <w:t>Isti su planirani prema očekivanim troškovima i trendu porasta u tekućoj godini.</w:t>
      </w:r>
    </w:p>
    <w:p w14:paraId="0CD5AE1F" w14:textId="22E1B2A6" w:rsidR="007F4367" w:rsidRDefault="007F4367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Rashodi iz izvora 31 – vlastiti prihodi, planirani su za pokriće rashoda za nabavu nefinancijske imovine u iznosu od 4</w:t>
      </w:r>
      <w:r w:rsidR="00B97056">
        <w:rPr>
          <w:rFonts w:ascii="Times New Roman" w:hAnsi="Times New Roman" w:cs="Times New Roman"/>
          <w:sz w:val="24"/>
          <w:szCs w:val="24"/>
        </w:rPr>
        <w:t xml:space="preserve">.400,00 eura </w:t>
      </w:r>
      <w:r>
        <w:rPr>
          <w:rFonts w:ascii="Times New Roman" w:hAnsi="Times New Roman" w:cs="Times New Roman"/>
          <w:sz w:val="24"/>
          <w:szCs w:val="24"/>
        </w:rPr>
        <w:t>, a ostalo za pokriće materijalnih rashoda</w:t>
      </w:r>
      <w:r w:rsidR="00B97056">
        <w:rPr>
          <w:rFonts w:ascii="Times New Roman" w:hAnsi="Times New Roman" w:cs="Times New Roman"/>
          <w:sz w:val="24"/>
          <w:szCs w:val="24"/>
        </w:rPr>
        <w:t xml:space="preserve"> -4.600,00 eura. </w:t>
      </w:r>
    </w:p>
    <w:p w14:paraId="232E82D8" w14:textId="4F81A829" w:rsidR="007F4367" w:rsidRDefault="007F4367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Izdaci za otplatu zajmova – izvor 11, odnose se na plaćanje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vozila </w:t>
      </w:r>
      <w:r w:rsidR="00D538AC">
        <w:rPr>
          <w:rFonts w:ascii="Times New Roman" w:hAnsi="Times New Roman" w:cs="Times New Roman"/>
          <w:sz w:val="24"/>
          <w:szCs w:val="24"/>
        </w:rPr>
        <w:t xml:space="preserve">temeljem ugovora  s </w:t>
      </w:r>
      <w:proofErr w:type="spellStart"/>
      <w:r w:rsidR="00D538AC">
        <w:rPr>
          <w:rFonts w:ascii="Times New Roman" w:hAnsi="Times New Roman" w:cs="Times New Roman"/>
          <w:sz w:val="24"/>
          <w:szCs w:val="24"/>
        </w:rPr>
        <w:t>UniCredit</w:t>
      </w:r>
      <w:proofErr w:type="spellEnd"/>
      <w:r w:rsidR="00D53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AC">
        <w:rPr>
          <w:rFonts w:ascii="Times New Roman" w:hAnsi="Times New Roman" w:cs="Times New Roman"/>
          <w:sz w:val="24"/>
          <w:szCs w:val="24"/>
        </w:rPr>
        <w:t>leasingom</w:t>
      </w:r>
      <w:proofErr w:type="spellEnd"/>
      <w:r w:rsidR="00D538AC">
        <w:rPr>
          <w:rFonts w:ascii="Times New Roman" w:hAnsi="Times New Roman" w:cs="Times New Roman"/>
          <w:sz w:val="24"/>
          <w:szCs w:val="24"/>
        </w:rPr>
        <w:t xml:space="preserve"> sklopljenog 2021. go</w:t>
      </w:r>
      <w:r w:rsidR="00EE7B2B">
        <w:rPr>
          <w:rFonts w:ascii="Times New Roman" w:hAnsi="Times New Roman" w:cs="Times New Roman"/>
          <w:sz w:val="24"/>
          <w:szCs w:val="24"/>
        </w:rPr>
        <w:t xml:space="preserve">dine s otplatom do 2026. godine, za službeni auto </w:t>
      </w:r>
      <w:proofErr w:type="spellStart"/>
      <w:r w:rsidR="00EE7B2B">
        <w:rPr>
          <w:rFonts w:ascii="Times New Roman" w:hAnsi="Times New Roman" w:cs="Times New Roman"/>
          <w:sz w:val="24"/>
          <w:szCs w:val="24"/>
        </w:rPr>
        <w:t>Suzuki</w:t>
      </w:r>
      <w:proofErr w:type="spellEnd"/>
      <w:r w:rsidR="00EE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B2B">
        <w:rPr>
          <w:rFonts w:ascii="Times New Roman" w:hAnsi="Times New Roman" w:cs="Times New Roman"/>
          <w:sz w:val="24"/>
          <w:szCs w:val="24"/>
        </w:rPr>
        <w:t>Vitara</w:t>
      </w:r>
      <w:proofErr w:type="spellEnd"/>
      <w:r w:rsidR="00EE7B2B">
        <w:rPr>
          <w:rFonts w:ascii="Times New Roman" w:hAnsi="Times New Roman" w:cs="Times New Roman"/>
          <w:sz w:val="24"/>
          <w:szCs w:val="24"/>
        </w:rPr>
        <w:t>.</w:t>
      </w:r>
      <w:r w:rsidR="00E979D5">
        <w:rPr>
          <w:rFonts w:ascii="Times New Roman" w:hAnsi="Times New Roman" w:cs="Times New Roman"/>
          <w:sz w:val="24"/>
          <w:szCs w:val="24"/>
        </w:rPr>
        <w:t xml:space="preserve"> U planu za 2025. godine planirana je kupnja novog vozila s opcijom financiranja putem financijskog </w:t>
      </w:r>
      <w:proofErr w:type="spellStart"/>
      <w:r w:rsidR="00E979D5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E979D5">
        <w:rPr>
          <w:rFonts w:ascii="Times New Roman" w:hAnsi="Times New Roman" w:cs="Times New Roman"/>
          <w:sz w:val="24"/>
          <w:szCs w:val="24"/>
        </w:rPr>
        <w:t xml:space="preserve">-a s planiranim očekivanim iznosima. </w:t>
      </w:r>
    </w:p>
    <w:p w14:paraId="46F38992" w14:textId="4540A454" w:rsidR="00EE7B2B" w:rsidRDefault="00EE7B2B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BED0002" w14:textId="77777777" w:rsidR="00EE7B2B" w:rsidRDefault="00EE7B2B" w:rsidP="00E134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502EB1" w14:textId="28055799" w:rsidR="00D538AC" w:rsidRDefault="00D538AC" w:rsidP="00D538AC">
      <w:pPr>
        <w:pStyle w:val="Bezprored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iz prethodne u slijedeću godinu</w:t>
      </w:r>
    </w:p>
    <w:p w14:paraId="6FFE50CF" w14:textId="0A6F194D" w:rsidR="00D538AC" w:rsidRDefault="00D538AC" w:rsidP="00D538A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2A5B70" w14:textId="5D15655B" w:rsidR="00D538AC" w:rsidRDefault="00A44D6D" w:rsidP="00A44D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38AC">
        <w:rPr>
          <w:rFonts w:ascii="Times New Roman" w:hAnsi="Times New Roman" w:cs="Times New Roman"/>
          <w:sz w:val="24"/>
          <w:szCs w:val="24"/>
        </w:rPr>
        <w:t xml:space="preserve">Sredstva koja se prenose iz prethodne u slijedeću godinu odnose se na sredstva ostvarena po osnovi izvora 31 – vlastiti prihodi . Iznosi su prikazani u tablici </w:t>
      </w:r>
      <w:r w:rsidR="00B97056">
        <w:rPr>
          <w:rFonts w:ascii="Times New Roman" w:hAnsi="Times New Roman" w:cs="Times New Roman"/>
          <w:sz w:val="24"/>
          <w:szCs w:val="24"/>
        </w:rPr>
        <w:t xml:space="preserve">prihoda i primitaka koja je sastavni dio izrade financijskog plana </w:t>
      </w:r>
      <w:r w:rsidR="0020794D">
        <w:rPr>
          <w:rFonts w:ascii="Times New Roman" w:hAnsi="Times New Roman" w:cs="Times New Roman"/>
          <w:sz w:val="24"/>
          <w:szCs w:val="24"/>
        </w:rPr>
        <w:t>. U 202</w:t>
      </w:r>
      <w:r w:rsidR="0056403E">
        <w:rPr>
          <w:rFonts w:ascii="Times New Roman" w:hAnsi="Times New Roman" w:cs="Times New Roman"/>
          <w:sz w:val="24"/>
          <w:szCs w:val="24"/>
        </w:rPr>
        <w:t>4</w:t>
      </w:r>
      <w:r w:rsidR="0020794D">
        <w:rPr>
          <w:rFonts w:ascii="Times New Roman" w:hAnsi="Times New Roman" w:cs="Times New Roman"/>
          <w:sz w:val="24"/>
          <w:szCs w:val="24"/>
        </w:rPr>
        <w:t xml:space="preserve">. godinu prenesen je iznos od </w:t>
      </w:r>
      <w:r w:rsidR="0056403E">
        <w:rPr>
          <w:rFonts w:ascii="Times New Roman" w:hAnsi="Times New Roman" w:cs="Times New Roman"/>
          <w:sz w:val="24"/>
          <w:szCs w:val="24"/>
        </w:rPr>
        <w:t>826,57</w:t>
      </w:r>
      <w:r w:rsidR="00B97056">
        <w:rPr>
          <w:rFonts w:ascii="Times New Roman" w:hAnsi="Times New Roman" w:cs="Times New Roman"/>
          <w:sz w:val="24"/>
          <w:szCs w:val="24"/>
        </w:rPr>
        <w:t xml:space="preserve"> eura</w:t>
      </w:r>
      <w:r w:rsidR="00185360">
        <w:rPr>
          <w:rFonts w:ascii="Times New Roman" w:hAnsi="Times New Roman" w:cs="Times New Roman"/>
          <w:sz w:val="24"/>
          <w:szCs w:val="24"/>
        </w:rPr>
        <w:t>,</w:t>
      </w:r>
      <w:r w:rsidR="0020794D">
        <w:rPr>
          <w:rFonts w:ascii="Times New Roman" w:hAnsi="Times New Roman" w:cs="Times New Roman"/>
          <w:sz w:val="24"/>
          <w:szCs w:val="24"/>
        </w:rPr>
        <w:t xml:space="preserve"> a dalje se očekuje prijenos oko </w:t>
      </w:r>
      <w:r w:rsidR="00B97056">
        <w:rPr>
          <w:rFonts w:ascii="Times New Roman" w:hAnsi="Times New Roman" w:cs="Times New Roman"/>
          <w:sz w:val="24"/>
          <w:szCs w:val="24"/>
        </w:rPr>
        <w:t>7</w:t>
      </w:r>
      <w:r w:rsidR="0020794D">
        <w:rPr>
          <w:rFonts w:ascii="Times New Roman" w:hAnsi="Times New Roman" w:cs="Times New Roman"/>
          <w:sz w:val="24"/>
          <w:szCs w:val="24"/>
        </w:rPr>
        <w:t xml:space="preserve">00 </w:t>
      </w:r>
      <w:r w:rsidR="00D70EDB">
        <w:rPr>
          <w:rFonts w:ascii="Times New Roman" w:hAnsi="Times New Roman" w:cs="Times New Roman"/>
          <w:sz w:val="24"/>
          <w:szCs w:val="24"/>
        </w:rPr>
        <w:t>eura .</w:t>
      </w:r>
    </w:p>
    <w:p w14:paraId="3F8B0538" w14:textId="3CF3AC58" w:rsidR="0020794D" w:rsidRDefault="00EE7B2B" w:rsidP="00D538AC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278E1F" w14:textId="77777777" w:rsidR="00EE7B2B" w:rsidRDefault="00EE7B2B" w:rsidP="00D538AC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AEE4EB6" w14:textId="0573BB09" w:rsidR="0020794D" w:rsidRDefault="0020794D" w:rsidP="0020794D">
      <w:pPr>
        <w:pStyle w:val="Bezprored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i dospjele obveze</w:t>
      </w:r>
    </w:p>
    <w:p w14:paraId="43DAF12E" w14:textId="4163524B" w:rsidR="004A0EAF" w:rsidRDefault="004A0EAF" w:rsidP="004A0EA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58E642" w14:textId="571B1539" w:rsidR="004A0EAF" w:rsidRDefault="00A44D6D" w:rsidP="00A44D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0EAF">
        <w:rPr>
          <w:rFonts w:ascii="Times New Roman" w:hAnsi="Times New Roman" w:cs="Times New Roman"/>
          <w:sz w:val="24"/>
          <w:szCs w:val="24"/>
        </w:rPr>
        <w:t xml:space="preserve">Stanje ukupnih i dospjelih obveza </w:t>
      </w:r>
      <w:r w:rsidR="00580011">
        <w:rPr>
          <w:rFonts w:ascii="Times New Roman" w:hAnsi="Times New Roman" w:cs="Times New Roman"/>
          <w:sz w:val="24"/>
          <w:szCs w:val="24"/>
        </w:rPr>
        <w:t xml:space="preserve">za materijalne rashode  </w:t>
      </w:r>
      <w:r w:rsidR="004A0EAF">
        <w:rPr>
          <w:rFonts w:ascii="Times New Roman" w:hAnsi="Times New Roman" w:cs="Times New Roman"/>
          <w:sz w:val="24"/>
          <w:szCs w:val="24"/>
        </w:rPr>
        <w:t xml:space="preserve"> na dan 31.12.202</w:t>
      </w:r>
      <w:r w:rsidR="0056403E">
        <w:rPr>
          <w:rFonts w:ascii="Times New Roman" w:hAnsi="Times New Roman" w:cs="Times New Roman"/>
          <w:sz w:val="24"/>
          <w:szCs w:val="24"/>
        </w:rPr>
        <w:t>3</w:t>
      </w:r>
      <w:r w:rsidR="004A0EAF">
        <w:rPr>
          <w:rFonts w:ascii="Times New Roman" w:hAnsi="Times New Roman" w:cs="Times New Roman"/>
          <w:sz w:val="24"/>
          <w:szCs w:val="24"/>
        </w:rPr>
        <w:t>. i na dan 30.06.</w:t>
      </w:r>
      <w:r w:rsidR="00D70EDB">
        <w:rPr>
          <w:rFonts w:ascii="Times New Roman" w:hAnsi="Times New Roman" w:cs="Times New Roman"/>
          <w:sz w:val="24"/>
          <w:szCs w:val="24"/>
        </w:rPr>
        <w:t>202</w:t>
      </w:r>
      <w:r w:rsidR="0056403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D70EDB">
        <w:rPr>
          <w:rFonts w:ascii="Times New Roman" w:hAnsi="Times New Roman" w:cs="Times New Roman"/>
          <w:sz w:val="24"/>
          <w:szCs w:val="24"/>
        </w:rPr>
        <w:t xml:space="preserve">. </w:t>
      </w:r>
      <w:r w:rsidR="004A0EAF">
        <w:rPr>
          <w:rFonts w:ascii="Times New Roman" w:hAnsi="Times New Roman" w:cs="Times New Roman"/>
          <w:sz w:val="24"/>
          <w:szCs w:val="24"/>
        </w:rPr>
        <w:t xml:space="preserve"> poklapa se s predanim FI i prikazuje se u tablici. Dospjele obveze odnose se prv</w:t>
      </w:r>
      <w:r w:rsidR="00580011">
        <w:rPr>
          <w:rFonts w:ascii="Times New Roman" w:hAnsi="Times New Roman" w:cs="Times New Roman"/>
          <w:sz w:val="24"/>
          <w:szCs w:val="24"/>
        </w:rPr>
        <w:t>enstveno na materijalne rashode – uglavnom za intelektualne usluge.</w:t>
      </w:r>
    </w:p>
    <w:p w14:paraId="082AC1F2" w14:textId="6B5F0F4B" w:rsidR="0020794D" w:rsidRDefault="0020794D" w:rsidP="002079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DA9ACB" w14:textId="357142FA" w:rsidR="0020794D" w:rsidRDefault="0020794D" w:rsidP="0020794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60" w:type="dxa"/>
        <w:tblInd w:w="93" w:type="dxa"/>
        <w:tblLook w:val="04A0" w:firstRow="1" w:lastRow="0" w:firstColumn="1" w:lastColumn="0" w:noHBand="0" w:noVBand="1"/>
      </w:tblPr>
      <w:tblGrid>
        <w:gridCol w:w="3160"/>
        <w:gridCol w:w="2400"/>
        <w:gridCol w:w="2400"/>
      </w:tblGrid>
      <w:tr w:rsidR="004A0EAF" w:rsidRPr="00F70209" w14:paraId="2499AFC1" w14:textId="77777777" w:rsidTr="00E86CC9">
        <w:trPr>
          <w:trHeight w:val="76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00B0F0"/>
            <w:vAlign w:val="center"/>
            <w:hideMark/>
          </w:tcPr>
          <w:p w14:paraId="2962F83F" w14:textId="77777777" w:rsidR="004A0EAF" w:rsidRPr="00EE7B2B" w:rsidRDefault="004A0EAF" w:rsidP="00E8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EE7B2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00B0F0"/>
            <w:vAlign w:val="center"/>
            <w:hideMark/>
          </w:tcPr>
          <w:p w14:paraId="54DA5730" w14:textId="06EC3DF9" w:rsidR="004A0EAF" w:rsidRPr="00EE7B2B" w:rsidRDefault="004A0EAF" w:rsidP="00BC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EE7B2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Stanje obveza na dan 31.12.202</w:t>
            </w:r>
            <w:r w:rsidR="00BC63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</w:t>
            </w:r>
            <w:r w:rsidRPr="00EE7B2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74F9F28" w14:textId="4660A6D4" w:rsidR="004A0EAF" w:rsidRPr="00EE7B2B" w:rsidRDefault="004A0EAF" w:rsidP="00BC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EE7B2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Stanje obveza na dan 30.06.202</w:t>
            </w:r>
            <w:r w:rsidR="00BC63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</w:t>
            </w:r>
            <w:r w:rsidRPr="00EE7B2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.</w:t>
            </w:r>
          </w:p>
        </w:tc>
      </w:tr>
      <w:tr w:rsidR="004A0EAF" w:rsidRPr="00F70209" w14:paraId="5D84349F" w14:textId="77777777" w:rsidTr="00E86CC9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3A02" w14:textId="77777777" w:rsidR="004A0EAF" w:rsidRPr="00EE7B2B" w:rsidRDefault="004A0EAF" w:rsidP="00E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E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2FB9" w14:textId="2E9D48B8" w:rsidR="004A0EAF" w:rsidRPr="00EE7B2B" w:rsidRDefault="004A0EAF" w:rsidP="00BC6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E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  <w:r w:rsidR="00BC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502</w:t>
            </w:r>
            <w:r w:rsidRPr="00EE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BC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B39C" w14:textId="00FE925F" w:rsidR="004A0EAF" w:rsidRPr="00EE7B2B" w:rsidRDefault="004A0EAF" w:rsidP="00BC6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E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EE7B2B" w:rsidRPr="00EE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BC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471</w:t>
            </w:r>
            <w:r w:rsidR="00A44D6D" w:rsidRPr="00EE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BC6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814</w:t>
            </w:r>
          </w:p>
        </w:tc>
      </w:tr>
      <w:tr w:rsidR="004A0EAF" w:rsidRPr="00F70209" w14:paraId="7578CC2D" w14:textId="77777777" w:rsidTr="00E86CC9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3A682" w14:textId="77777777" w:rsidR="004A0EAF" w:rsidRPr="00EE7B2B" w:rsidRDefault="004A0EAF" w:rsidP="00E86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E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78E89" w14:textId="56BADA07" w:rsidR="004A0EAF" w:rsidRPr="00EE7B2B" w:rsidRDefault="00BC6354" w:rsidP="00BC6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</w:t>
            </w:r>
            <w:r w:rsidR="004A0EAF" w:rsidRPr="00EE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746</w:t>
            </w:r>
            <w:r w:rsidR="004A0EAF" w:rsidRPr="00EE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F848" w14:textId="64599D97" w:rsidR="004A0EAF" w:rsidRPr="00EE7B2B" w:rsidRDefault="00BC6354" w:rsidP="00BC6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5</w:t>
            </w:r>
            <w:r w:rsidR="00A44D6D" w:rsidRPr="00EE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712</w:t>
            </w:r>
          </w:p>
        </w:tc>
      </w:tr>
      <w:tr w:rsidR="004A0EAF" w:rsidRPr="00EE7B2B" w14:paraId="7E15C39E" w14:textId="77777777" w:rsidTr="00E86CC9">
        <w:trPr>
          <w:trHeight w:val="300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DB60" w14:textId="20C8EBF6" w:rsidR="004A0EAF" w:rsidRPr="00EE7B2B" w:rsidRDefault="004A0EAF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EE7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Tablica </w:t>
            </w:r>
            <w:r w:rsidR="00EE7B2B" w:rsidRPr="00EE7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1</w:t>
            </w:r>
            <w:r w:rsidRPr="00EE7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: Stanje ukupnih i dospjelih obveza na dan 31.12.202</w:t>
            </w:r>
            <w:r w:rsidR="00BC6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</w:t>
            </w:r>
            <w:r w:rsidRPr="00EE7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.i</w:t>
            </w:r>
            <w:r w:rsidR="001853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EE7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30.06.202</w:t>
            </w:r>
            <w:r w:rsidR="00BC63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4</w:t>
            </w:r>
            <w:r w:rsidRPr="00EE7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.</w:t>
            </w:r>
            <w:r w:rsidR="00EE7B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1853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u eurima. </w:t>
            </w:r>
          </w:p>
        </w:tc>
      </w:tr>
    </w:tbl>
    <w:p w14:paraId="23FE8B1F" w14:textId="77777777" w:rsidR="004A0EAF" w:rsidRPr="00EE7B2B" w:rsidRDefault="004A0EAF" w:rsidP="004A0EAF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5233381" w14:textId="1E46D5D7" w:rsidR="0020794D" w:rsidRDefault="0020794D" w:rsidP="0020794D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E8654E7" w14:textId="2273D373" w:rsidR="00A44D6D" w:rsidRDefault="00A44D6D" w:rsidP="0020794D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08398BA" w14:textId="7EEC9DFB" w:rsidR="00A44D6D" w:rsidRDefault="00EE7B2B" w:rsidP="0020794D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4D6D">
        <w:rPr>
          <w:rFonts w:ascii="Times New Roman" w:hAnsi="Times New Roman" w:cs="Times New Roman"/>
          <w:sz w:val="24"/>
          <w:szCs w:val="24"/>
        </w:rPr>
        <w:t xml:space="preserve">U Zlataru, </w:t>
      </w:r>
      <w:r w:rsidR="00E979D5">
        <w:rPr>
          <w:rFonts w:ascii="Times New Roman" w:hAnsi="Times New Roman" w:cs="Times New Roman"/>
          <w:sz w:val="24"/>
          <w:szCs w:val="24"/>
        </w:rPr>
        <w:t xml:space="preserve">07.  studenog </w:t>
      </w:r>
      <w:r w:rsidR="00B97056">
        <w:rPr>
          <w:rFonts w:ascii="Times New Roman" w:hAnsi="Times New Roman" w:cs="Times New Roman"/>
          <w:sz w:val="24"/>
          <w:szCs w:val="24"/>
        </w:rPr>
        <w:t xml:space="preserve"> </w:t>
      </w:r>
      <w:r w:rsidR="00A44D6D">
        <w:rPr>
          <w:rFonts w:ascii="Times New Roman" w:hAnsi="Times New Roman" w:cs="Times New Roman"/>
          <w:sz w:val="24"/>
          <w:szCs w:val="24"/>
        </w:rPr>
        <w:t>202</w:t>
      </w:r>
      <w:r w:rsidR="00E979D5">
        <w:rPr>
          <w:rFonts w:ascii="Times New Roman" w:hAnsi="Times New Roman" w:cs="Times New Roman"/>
          <w:sz w:val="24"/>
          <w:szCs w:val="24"/>
        </w:rPr>
        <w:t>4</w:t>
      </w:r>
      <w:r w:rsidR="00A44D6D">
        <w:rPr>
          <w:rFonts w:ascii="Times New Roman" w:hAnsi="Times New Roman" w:cs="Times New Roman"/>
          <w:sz w:val="24"/>
          <w:szCs w:val="24"/>
        </w:rPr>
        <w:t xml:space="preserve">.                                          Predsjednik suda </w:t>
      </w:r>
    </w:p>
    <w:p w14:paraId="201F0A6B" w14:textId="61DF6B4F" w:rsidR="00A44D6D" w:rsidRDefault="00A44D6D" w:rsidP="0020794D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2497A1" w14:textId="4806190C" w:rsidR="00A44D6D" w:rsidRPr="00E13444" w:rsidRDefault="00A44D6D" w:rsidP="0020794D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E7B2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Vinko Vladić</w:t>
      </w:r>
    </w:p>
    <w:sectPr w:rsidR="00A44D6D" w:rsidRPr="00E1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80891"/>
    <w:multiLevelType w:val="multilevel"/>
    <w:tmpl w:val="B4BC4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80"/>
    <w:rsid w:val="000308FA"/>
    <w:rsid w:val="00073FB9"/>
    <w:rsid w:val="000D27EC"/>
    <w:rsid w:val="00185360"/>
    <w:rsid w:val="0020794D"/>
    <w:rsid w:val="00210D51"/>
    <w:rsid w:val="00240D76"/>
    <w:rsid w:val="002A1AF0"/>
    <w:rsid w:val="002F77ED"/>
    <w:rsid w:val="00407C28"/>
    <w:rsid w:val="004A0EAF"/>
    <w:rsid w:val="0056403E"/>
    <w:rsid w:val="00580011"/>
    <w:rsid w:val="006726BF"/>
    <w:rsid w:val="007F4367"/>
    <w:rsid w:val="009432A0"/>
    <w:rsid w:val="009709BD"/>
    <w:rsid w:val="009B78B8"/>
    <w:rsid w:val="00A44D6D"/>
    <w:rsid w:val="00A93C37"/>
    <w:rsid w:val="00B97056"/>
    <w:rsid w:val="00BC6354"/>
    <w:rsid w:val="00D207A7"/>
    <w:rsid w:val="00D538AC"/>
    <w:rsid w:val="00D70EDB"/>
    <w:rsid w:val="00E13444"/>
    <w:rsid w:val="00E979D5"/>
    <w:rsid w:val="00EE2A05"/>
    <w:rsid w:val="00EE7B2B"/>
    <w:rsid w:val="00F35C74"/>
    <w:rsid w:val="00F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CEC"/>
  <w15:chartTrackingRefBased/>
  <w15:docId w15:val="{D26884F7-02A4-4EE0-963E-28CAF1F9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EA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E2C8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A1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1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Sugnetić</dc:creator>
  <cp:keywords/>
  <dc:description/>
  <cp:lastModifiedBy>Ankica Sugnetić</cp:lastModifiedBy>
  <cp:revision>10</cp:revision>
  <cp:lastPrinted>2023-10-16T08:49:00Z</cp:lastPrinted>
  <dcterms:created xsi:type="dcterms:W3CDTF">2023-10-16T06:34:00Z</dcterms:created>
  <dcterms:modified xsi:type="dcterms:W3CDTF">2024-11-07T13:09:00Z</dcterms:modified>
</cp:coreProperties>
</file>