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D9" w:rsidRDefault="00F473D9" w:rsidP="00F473D9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en-GB" w:eastAsia="hr-HR"/>
        </w:rPr>
        <w:t>OBRAZLOŽENJE OPĆEG D</w:t>
      </w:r>
      <w:r w:rsidR="00425EC0">
        <w:rPr>
          <w:rFonts w:ascii="Times New Roman" w:eastAsia="Times New Roman" w:hAnsi="Times New Roman" w:cs="Times New Roman"/>
          <w:b/>
          <w:sz w:val="36"/>
          <w:szCs w:val="36"/>
          <w:lang w:val="en-GB" w:eastAsia="hr-HR"/>
        </w:rPr>
        <w:t>IJELA FINANCIJSKOG PLANA OD 2025-2027</w:t>
      </w:r>
      <w:r>
        <w:rPr>
          <w:rFonts w:ascii="Times New Roman" w:eastAsia="Times New Roman" w:hAnsi="Times New Roman" w:cs="Times New Roman"/>
          <w:b/>
          <w:sz w:val="36"/>
          <w:szCs w:val="36"/>
          <w:lang w:val="en-GB" w:eastAsia="hr-HR"/>
        </w:rPr>
        <w:t>.GODINE</w:t>
      </w:r>
    </w:p>
    <w:p w:rsidR="00F473D9" w:rsidRDefault="00F473D9" w:rsidP="00F473D9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hr-HR"/>
        </w:rPr>
      </w:pPr>
    </w:p>
    <w:p w:rsidR="00F473D9" w:rsidRDefault="00F473D9" w:rsidP="00F473D9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hr-HR"/>
        </w:rPr>
      </w:pPr>
    </w:p>
    <w:p w:rsidR="00F473D9" w:rsidRDefault="00F473D9" w:rsidP="00F473D9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hr-HR"/>
        </w:rPr>
      </w:pPr>
    </w:p>
    <w:p w:rsidR="00F473D9" w:rsidRDefault="00F473D9" w:rsidP="00F473D9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u w:val="single"/>
          <w:lang w:eastAsia="hr-HR"/>
        </w:rPr>
      </w:pPr>
      <w:r>
        <w:rPr>
          <w:rFonts w:ascii="Arial" w:eastAsia="Times New Roman" w:hAnsi="Arial" w:cs="Arial"/>
          <w:b/>
          <w:sz w:val="21"/>
          <w:szCs w:val="21"/>
          <w:lang w:eastAsia="hr-HR"/>
        </w:rPr>
        <w:t xml:space="preserve">Naziv obveznika    </w:t>
      </w:r>
      <w:r>
        <w:rPr>
          <w:rFonts w:ascii="Arial" w:eastAsia="Times New Roman" w:hAnsi="Arial" w:cs="Arial"/>
          <w:b/>
          <w:sz w:val="21"/>
          <w:szCs w:val="21"/>
          <w:u w:val="single"/>
          <w:lang w:eastAsia="hr-HR"/>
        </w:rPr>
        <w:t>ŽUPANIJSKI SUD U PULI - POLA</w:t>
      </w:r>
      <w:r>
        <w:rPr>
          <w:rFonts w:ascii="Arial" w:eastAsia="Times New Roman" w:hAnsi="Arial" w:cs="Arial"/>
          <w:b/>
          <w:sz w:val="21"/>
          <w:szCs w:val="21"/>
          <w:lang w:eastAsia="hr-HR"/>
        </w:rPr>
        <w:tab/>
      </w:r>
      <w:r>
        <w:rPr>
          <w:rFonts w:ascii="Arial" w:eastAsia="Times New Roman" w:hAnsi="Arial" w:cs="Arial"/>
          <w:b/>
          <w:sz w:val="21"/>
          <w:szCs w:val="21"/>
          <w:lang w:eastAsia="hr-HR"/>
        </w:rPr>
        <w:tab/>
        <w:t>Razina:</w:t>
      </w:r>
      <w:r>
        <w:rPr>
          <w:rFonts w:ascii="Arial" w:eastAsia="Times New Roman" w:hAnsi="Arial" w:cs="Arial"/>
          <w:b/>
          <w:sz w:val="21"/>
          <w:szCs w:val="21"/>
          <w:u w:val="single"/>
          <w:lang w:eastAsia="hr-HR"/>
        </w:rPr>
        <w:t xml:space="preserve">                       11                                           </w:t>
      </w:r>
    </w:p>
    <w:p w:rsidR="00F473D9" w:rsidRDefault="00F473D9" w:rsidP="00F473D9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u w:val="single"/>
          <w:lang w:eastAsia="hr-HR"/>
        </w:rPr>
      </w:pPr>
      <w:r>
        <w:rPr>
          <w:rFonts w:ascii="Arial" w:eastAsia="Times New Roman" w:hAnsi="Arial" w:cs="Arial"/>
          <w:b/>
          <w:sz w:val="21"/>
          <w:szCs w:val="21"/>
          <w:lang w:eastAsia="hr-HR"/>
        </w:rPr>
        <w:t xml:space="preserve">Poštanski broj:      </w:t>
      </w:r>
      <w:r>
        <w:rPr>
          <w:rFonts w:ascii="Arial" w:eastAsia="Times New Roman" w:hAnsi="Arial" w:cs="Arial"/>
          <w:b/>
          <w:sz w:val="21"/>
          <w:szCs w:val="21"/>
          <w:u w:val="single"/>
          <w:lang w:eastAsia="hr-HR"/>
        </w:rPr>
        <w:t xml:space="preserve">52100                                              </w:t>
      </w:r>
      <w:r>
        <w:rPr>
          <w:rFonts w:ascii="Arial" w:eastAsia="Times New Roman" w:hAnsi="Arial" w:cs="Arial"/>
          <w:sz w:val="21"/>
          <w:szCs w:val="21"/>
          <w:u w:val="single"/>
          <w:lang w:eastAsia="hr-HR"/>
        </w:rPr>
        <w:t>.</w:t>
      </w:r>
      <w:r>
        <w:rPr>
          <w:rFonts w:ascii="Arial" w:eastAsia="Times New Roman" w:hAnsi="Arial" w:cs="Arial"/>
          <w:b/>
          <w:sz w:val="21"/>
          <w:szCs w:val="21"/>
          <w:lang w:eastAsia="hr-HR"/>
        </w:rPr>
        <w:tab/>
      </w:r>
      <w:r>
        <w:rPr>
          <w:rFonts w:ascii="Arial" w:eastAsia="Times New Roman" w:hAnsi="Arial" w:cs="Arial"/>
          <w:b/>
          <w:sz w:val="21"/>
          <w:szCs w:val="21"/>
          <w:lang w:eastAsia="hr-HR"/>
        </w:rPr>
        <w:tab/>
        <w:t>Razdjel:</w:t>
      </w:r>
      <w:r>
        <w:rPr>
          <w:rFonts w:ascii="Arial" w:eastAsia="Times New Roman" w:hAnsi="Arial" w:cs="Arial"/>
          <w:b/>
          <w:sz w:val="21"/>
          <w:szCs w:val="21"/>
          <w:u w:val="single"/>
          <w:lang w:eastAsia="hr-HR"/>
        </w:rPr>
        <w:t xml:space="preserve">                    109</w:t>
      </w:r>
    </w:p>
    <w:p w:rsidR="00F473D9" w:rsidRDefault="00F473D9" w:rsidP="00F473D9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hr-HR"/>
        </w:rPr>
      </w:pPr>
      <w:r>
        <w:rPr>
          <w:rFonts w:ascii="Arial" w:eastAsia="Times New Roman" w:hAnsi="Arial" w:cs="Arial"/>
          <w:b/>
          <w:sz w:val="21"/>
          <w:szCs w:val="21"/>
          <w:lang w:eastAsia="hr-HR"/>
        </w:rPr>
        <w:t xml:space="preserve">Mjesto:                   </w:t>
      </w:r>
      <w:r>
        <w:rPr>
          <w:rFonts w:ascii="Arial" w:eastAsia="Times New Roman" w:hAnsi="Arial" w:cs="Arial"/>
          <w:b/>
          <w:sz w:val="21"/>
          <w:szCs w:val="21"/>
          <w:u w:val="single"/>
          <w:lang w:eastAsia="hr-HR"/>
        </w:rPr>
        <w:t xml:space="preserve">PULA                                               </w:t>
      </w:r>
      <w:r>
        <w:rPr>
          <w:rFonts w:ascii="Arial" w:eastAsia="Times New Roman" w:hAnsi="Arial" w:cs="Arial"/>
          <w:b/>
          <w:sz w:val="21"/>
          <w:szCs w:val="21"/>
          <w:lang w:eastAsia="hr-HR"/>
        </w:rPr>
        <w:tab/>
        <w:t xml:space="preserve">            RKDP:</w:t>
      </w:r>
      <w:r>
        <w:rPr>
          <w:rFonts w:ascii="Arial" w:eastAsia="Times New Roman" w:hAnsi="Arial" w:cs="Arial"/>
          <w:b/>
          <w:sz w:val="21"/>
          <w:szCs w:val="21"/>
          <w:u w:val="single"/>
          <w:lang w:eastAsia="hr-HR"/>
        </w:rPr>
        <w:t xml:space="preserve">                     3445</w:t>
      </w:r>
    </w:p>
    <w:p w:rsidR="00F473D9" w:rsidRDefault="00F473D9" w:rsidP="00F473D9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u w:val="single"/>
          <w:lang w:eastAsia="hr-HR"/>
        </w:rPr>
      </w:pPr>
      <w:r>
        <w:rPr>
          <w:rFonts w:ascii="Arial" w:eastAsia="Times New Roman" w:hAnsi="Arial" w:cs="Arial"/>
          <w:b/>
          <w:sz w:val="21"/>
          <w:szCs w:val="21"/>
          <w:lang w:eastAsia="hr-HR"/>
        </w:rPr>
        <w:t xml:space="preserve">Adresa sjedišta:    </w:t>
      </w:r>
      <w:r>
        <w:rPr>
          <w:rFonts w:ascii="Arial" w:eastAsia="Times New Roman" w:hAnsi="Arial" w:cs="Arial"/>
          <w:b/>
          <w:sz w:val="21"/>
          <w:szCs w:val="21"/>
          <w:u w:val="single"/>
          <w:lang w:eastAsia="hr-HR"/>
        </w:rPr>
        <w:t xml:space="preserve">S.S.KRANJČEVIĆA 8                    </w:t>
      </w:r>
      <w:r>
        <w:rPr>
          <w:rFonts w:ascii="Arial" w:eastAsia="Times New Roman" w:hAnsi="Arial" w:cs="Arial"/>
          <w:sz w:val="21"/>
          <w:szCs w:val="21"/>
          <w:u w:val="single"/>
          <w:lang w:eastAsia="hr-HR"/>
        </w:rPr>
        <w:t>.</w:t>
      </w:r>
      <w:r>
        <w:rPr>
          <w:rFonts w:ascii="Arial" w:eastAsia="Times New Roman" w:hAnsi="Arial" w:cs="Arial"/>
          <w:b/>
          <w:sz w:val="21"/>
          <w:szCs w:val="21"/>
          <w:lang w:eastAsia="hr-HR"/>
        </w:rPr>
        <w:t xml:space="preserve">                    Šifra županije:</w:t>
      </w:r>
      <w:r>
        <w:rPr>
          <w:rFonts w:ascii="Arial" w:eastAsia="Times New Roman" w:hAnsi="Arial" w:cs="Arial"/>
          <w:b/>
          <w:sz w:val="21"/>
          <w:szCs w:val="21"/>
          <w:u w:val="single"/>
          <w:lang w:eastAsia="hr-HR"/>
        </w:rPr>
        <w:t xml:space="preserve">            18  </w:t>
      </w:r>
    </w:p>
    <w:p w:rsidR="00F473D9" w:rsidRDefault="00F473D9" w:rsidP="00F473D9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u w:val="single"/>
          <w:lang w:eastAsia="hr-HR"/>
        </w:rPr>
      </w:pPr>
      <w:r>
        <w:rPr>
          <w:rFonts w:ascii="Arial" w:eastAsia="Times New Roman" w:hAnsi="Arial" w:cs="Arial"/>
          <w:b/>
          <w:sz w:val="21"/>
          <w:szCs w:val="21"/>
          <w:lang w:eastAsia="hr-HR"/>
        </w:rPr>
        <w:t xml:space="preserve">Žiro-račun:             </w:t>
      </w:r>
      <w:r>
        <w:rPr>
          <w:rFonts w:ascii="Arial" w:eastAsia="Times New Roman" w:hAnsi="Arial" w:cs="Arial"/>
          <w:b/>
          <w:sz w:val="21"/>
          <w:szCs w:val="21"/>
          <w:u w:val="single"/>
          <w:lang w:eastAsia="hr-HR"/>
        </w:rPr>
        <w:t xml:space="preserve">HR7323900011100012022            .   </w:t>
      </w:r>
    </w:p>
    <w:p w:rsidR="00F473D9" w:rsidRDefault="00F473D9" w:rsidP="00F473D9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>
        <w:rPr>
          <w:rFonts w:ascii="Arial" w:eastAsia="Times New Roman" w:hAnsi="Arial" w:cs="Arial"/>
          <w:b/>
          <w:sz w:val="21"/>
          <w:szCs w:val="21"/>
          <w:lang w:eastAsia="hr-HR"/>
        </w:rPr>
        <w:t xml:space="preserve">Matični broj:           </w:t>
      </w:r>
      <w:r>
        <w:rPr>
          <w:rFonts w:ascii="Arial" w:eastAsia="Times New Roman" w:hAnsi="Arial" w:cs="Arial"/>
          <w:b/>
          <w:sz w:val="21"/>
          <w:szCs w:val="21"/>
          <w:u w:val="single"/>
          <w:lang w:eastAsia="hr-HR"/>
        </w:rPr>
        <w:t>03204138</w:t>
      </w:r>
      <w:r>
        <w:rPr>
          <w:rFonts w:ascii="Arial" w:eastAsia="Times New Roman" w:hAnsi="Arial" w:cs="Arial"/>
          <w:sz w:val="21"/>
          <w:szCs w:val="21"/>
          <w:u w:val="single"/>
          <w:lang w:eastAsia="hr-HR"/>
        </w:rPr>
        <w:t xml:space="preserve">                                       .</w:t>
      </w:r>
      <w:r>
        <w:rPr>
          <w:rFonts w:ascii="Arial" w:eastAsia="Times New Roman" w:hAnsi="Arial" w:cs="Arial"/>
          <w:sz w:val="21"/>
          <w:szCs w:val="21"/>
          <w:lang w:eastAsia="hr-HR"/>
        </w:rPr>
        <w:t xml:space="preserve">                 </w:t>
      </w:r>
      <w:r>
        <w:rPr>
          <w:rFonts w:ascii="Arial" w:eastAsia="Times New Roman" w:hAnsi="Arial" w:cs="Arial"/>
          <w:sz w:val="21"/>
          <w:szCs w:val="21"/>
          <w:lang w:eastAsia="hr-HR"/>
        </w:rPr>
        <w:tab/>
      </w:r>
      <w:r>
        <w:rPr>
          <w:rFonts w:ascii="Arial" w:eastAsia="Times New Roman" w:hAnsi="Arial" w:cs="Arial"/>
          <w:sz w:val="21"/>
          <w:szCs w:val="21"/>
          <w:lang w:eastAsia="hr-HR"/>
        </w:rPr>
        <w:tab/>
        <w:t xml:space="preserve">   </w:t>
      </w:r>
    </w:p>
    <w:p w:rsidR="00F473D9" w:rsidRDefault="00F473D9" w:rsidP="00F473D9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hr-HR"/>
        </w:rPr>
      </w:pPr>
      <w:r>
        <w:rPr>
          <w:rFonts w:ascii="Arial" w:eastAsia="Times New Roman" w:hAnsi="Arial" w:cs="Arial"/>
          <w:b/>
          <w:sz w:val="21"/>
          <w:szCs w:val="21"/>
          <w:lang w:eastAsia="hr-HR"/>
        </w:rPr>
        <w:t xml:space="preserve">OIB:                         </w:t>
      </w:r>
      <w:r>
        <w:rPr>
          <w:rFonts w:ascii="Arial" w:eastAsia="Times New Roman" w:hAnsi="Arial" w:cs="Arial"/>
          <w:b/>
          <w:sz w:val="21"/>
          <w:szCs w:val="21"/>
          <w:u w:val="single"/>
          <w:lang w:eastAsia="hr-HR"/>
        </w:rPr>
        <w:t>69281755283                                 .</w:t>
      </w:r>
    </w:p>
    <w:p w:rsidR="00F473D9" w:rsidRDefault="00F473D9" w:rsidP="00F473D9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hr-HR"/>
        </w:rPr>
      </w:pPr>
      <w:r>
        <w:rPr>
          <w:rFonts w:ascii="Arial" w:eastAsia="Times New Roman" w:hAnsi="Arial" w:cs="Arial"/>
          <w:b/>
          <w:sz w:val="21"/>
          <w:szCs w:val="21"/>
          <w:lang w:eastAsia="hr-HR"/>
        </w:rPr>
        <w:t xml:space="preserve">Šifra djelatnosti:    </w:t>
      </w:r>
      <w:r>
        <w:rPr>
          <w:rFonts w:ascii="Arial" w:eastAsia="Times New Roman" w:hAnsi="Arial" w:cs="Arial"/>
          <w:b/>
          <w:sz w:val="21"/>
          <w:szCs w:val="21"/>
          <w:u w:val="single"/>
          <w:lang w:eastAsia="hr-HR"/>
        </w:rPr>
        <w:t xml:space="preserve">8423                                               </w:t>
      </w:r>
      <w:r>
        <w:rPr>
          <w:rFonts w:ascii="Arial" w:eastAsia="Times New Roman" w:hAnsi="Arial" w:cs="Arial"/>
          <w:sz w:val="21"/>
          <w:szCs w:val="21"/>
          <w:u w:val="single"/>
          <w:lang w:eastAsia="hr-HR"/>
        </w:rPr>
        <w:t>.</w:t>
      </w:r>
    </w:p>
    <w:p w:rsidR="00101A26" w:rsidRPr="0034425A" w:rsidRDefault="00101A26" w:rsidP="00101A26">
      <w:pPr>
        <w:rPr>
          <w:rFonts w:ascii="Times New Roman" w:hAnsi="Times New Roman" w:cs="Times New Roman"/>
          <w:b/>
          <w:sz w:val="24"/>
          <w:szCs w:val="24"/>
        </w:rPr>
      </w:pPr>
    </w:p>
    <w:p w:rsidR="0034425A" w:rsidRDefault="00101A26" w:rsidP="00101A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25A">
        <w:rPr>
          <w:rFonts w:ascii="Times New Roman" w:hAnsi="Times New Roman" w:cs="Times New Roman"/>
          <w:b/>
          <w:sz w:val="24"/>
          <w:szCs w:val="24"/>
        </w:rPr>
        <w:t xml:space="preserve">OBRAZLOŽENJE </w:t>
      </w:r>
      <w:r w:rsidR="0034425A">
        <w:rPr>
          <w:rFonts w:ascii="Times New Roman" w:hAnsi="Times New Roman" w:cs="Times New Roman"/>
          <w:b/>
          <w:sz w:val="24"/>
          <w:szCs w:val="24"/>
        </w:rPr>
        <w:t>OPĆEG DIJELA F</w:t>
      </w:r>
      <w:r w:rsidRPr="0034425A">
        <w:rPr>
          <w:rFonts w:ascii="Times New Roman" w:hAnsi="Times New Roman" w:cs="Times New Roman"/>
          <w:b/>
          <w:sz w:val="24"/>
          <w:szCs w:val="24"/>
        </w:rPr>
        <w:t xml:space="preserve">INANCIJSKOG PLANA </w:t>
      </w:r>
    </w:p>
    <w:p w:rsidR="00101A26" w:rsidRPr="0034425A" w:rsidRDefault="00101A26" w:rsidP="00101A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25A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425EC0">
        <w:rPr>
          <w:rFonts w:ascii="Times New Roman" w:hAnsi="Times New Roman" w:cs="Times New Roman"/>
          <w:b/>
          <w:sz w:val="24"/>
          <w:szCs w:val="24"/>
        </w:rPr>
        <w:t>2025.-2027</w:t>
      </w:r>
      <w:r w:rsidR="0034425A">
        <w:rPr>
          <w:rFonts w:ascii="Times New Roman" w:hAnsi="Times New Roman" w:cs="Times New Roman"/>
          <w:b/>
          <w:sz w:val="24"/>
          <w:szCs w:val="24"/>
        </w:rPr>
        <w:t>.</w:t>
      </w:r>
      <w:r w:rsidRPr="0034425A">
        <w:rPr>
          <w:rFonts w:ascii="Times New Roman" w:hAnsi="Times New Roman" w:cs="Times New Roman"/>
          <w:b/>
          <w:sz w:val="24"/>
          <w:szCs w:val="24"/>
        </w:rPr>
        <w:t xml:space="preserve"> GODINU </w:t>
      </w:r>
    </w:p>
    <w:p w:rsidR="00101A26" w:rsidRPr="0034425A" w:rsidRDefault="00101A26" w:rsidP="00FF11D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01A26" w:rsidRPr="00C909ED" w:rsidRDefault="0034425A" w:rsidP="00FF11D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909ED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491DDF" w:rsidRDefault="00491DDF" w:rsidP="00FF11D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financijskom planu prihodi i </w:t>
      </w:r>
      <w:r w:rsidR="00FF11D9" w:rsidRPr="0034425A">
        <w:rPr>
          <w:rFonts w:ascii="Times New Roman" w:hAnsi="Times New Roman" w:cs="Times New Roman"/>
          <w:sz w:val="24"/>
          <w:szCs w:val="24"/>
        </w:rPr>
        <w:t>primici</w:t>
      </w:r>
      <w:r>
        <w:rPr>
          <w:rFonts w:ascii="Times New Roman" w:hAnsi="Times New Roman" w:cs="Times New Roman"/>
          <w:sz w:val="24"/>
          <w:szCs w:val="24"/>
        </w:rPr>
        <w:t xml:space="preserve"> iskazani su</w:t>
      </w:r>
      <w:r w:rsidR="00FF11D9" w:rsidRPr="0034425A">
        <w:rPr>
          <w:rFonts w:ascii="Times New Roman" w:hAnsi="Times New Roman" w:cs="Times New Roman"/>
          <w:sz w:val="24"/>
          <w:szCs w:val="24"/>
        </w:rPr>
        <w:t xml:space="preserve"> prema ekonomskoj</w:t>
      </w:r>
      <w:r>
        <w:rPr>
          <w:rFonts w:ascii="Times New Roman" w:hAnsi="Times New Roman" w:cs="Times New Roman"/>
          <w:sz w:val="24"/>
          <w:szCs w:val="24"/>
        </w:rPr>
        <w:t>, funkcijskoj</w:t>
      </w:r>
      <w:r w:rsidR="00FF11D9" w:rsidRPr="0034425A">
        <w:rPr>
          <w:rFonts w:ascii="Times New Roman" w:hAnsi="Times New Roman" w:cs="Times New Roman"/>
          <w:sz w:val="24"/>
          <w:szCs w:val="24"/>
        </w:rPr>
        <w:t xml:space="preserve">  klasifikaciji i izvorima financiranja.</w:t>
      </w:r>
    </w:p>
    <w:p w:rsidR="00FF11D9" w:rsidRDefault="00491DDF" w:rsidP="00FF11D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</w:t>
      </w:r>
      <w:r w:rsidR="00FF11D9" w:rsidRPr="003442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prihodi i primici planirani su na slijedećim izvorima:</w:t>
      </w:r>
    </w:p>
    <w:p w:rsidR="00491DDF" w:rsidRDefault="00491DDF" w:rsidP="00491DD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11 opći prihodi i primici- planirani su do visine postavljenih limita koji iznose </w:t>
      </w:r>
      <w:r w:rsidR="00901F7E">
        <w:rPr>
          <w:rFonts w:ascii="Times New Roman" w:hAnsi="Times New Roman" w:cs="Times New Roman"/>
          <w:sz w:val="24"/>
          <w:szCs w:val="24"/>
        </w:rPr>
        <w:t>za</w:t>
      </w:r>
      <w:r w:rsidR="00A336FF">
        <w:rPr>
          <w:rFonts w:ascii="Times New Roman" w:hAnsi="Times New Roman" w:cs="Times New Roman"/>
          <w:sz w:val="24"/>
          <w:szCs w:val="24"/>
        </w:rPr>
        <w:t xml:space="preserve"> </w:t>
      </w:r>
      <w:r w:rsidR="00425EC0">
        <w:rPr>
          <w:rFonts w:ascii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hAnsi="Times New Roman" w:cs="Times New Roman"/>
          <w:sz w:val="24"/>
          <w:szCs w:val="24"/>
        </w:rPr>
        <w:t>. godinu</w:t>
      </w:r>
      <w:r w:rsidR="00A336FF">
        <w:rPr>
          <w:rFonts w:ascii="Times New Roman" w:hAnsi="Times New Roman" w:cs="Times New Roman"/>
          <w:sz w:val="24"/>
          <w:szCs w:val="24"/>
        </w:rPr>
        <w:t xml:space="preserve"> </w:t>
      </w:r>
      <w:r w:rsidR="00425EC0">
        <w:rPr>
          <w:rFonts w:ascii="Times New Roman" w:hAnsi="Times New Roman" w:cs="Times New Roman"/>
          <w:sz w:val="24"/>
          <w:szCs w:val="24"/>
        </w:rPr>
        <w:t>3.173.722</w:t>
      </w:r>
      <w:r w:rsidR="00BB2C08">
        <w:rPr>
          <w:rFonts w:ascii="Times New Roman" w:hAnsi="Times New Roman" w:cs="Times New Roman"/>
          <w:sz w:val="24"/>
          <w:szCs w:val="24"/>
        </w:rPr>
        <w:t xml:space="preserve">,00 </w:t>
      </w:r>
      <w:r w:rsidR="00A336FF"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25EC0">
        <w:rPr>
          <w:rFonts w:ascii="Times New Roman" w:hAnsi="Times New Roman" w:cs="Times New Roman"/>
          <w:sz w:val="24"/>
          <w:szCs w:val="24"/>
        </w:rPr>
        <w:t>za 2026</w:t>
      </w:r>
      <w:r w:rsidR="004C53DA">
        <w:rPr>
          <w:rFonts w:ascii="Times New Roman" w:hAnsi="Times New Roman" w:cs="Times New Roman"/>
          <w:sz w:val="24"/>
          <w:szCs w:val="24"/>
        </w:rPr>
        <w:t>. godinu</w:t>
      </w:r>
      <w:r w:rsidR="00611521">
        <w:rPr>
          <w:rFonts w:ascii="Times New Roman" w:hAnsi="Times New Roman" w:cs="Times New Roman"/>
          <w:sz w:val="24"/>
          <w:szCs w:val="24"/>
        </w:rPr>
        <w:t xml:space="preserve"> </w:t>
      </w:r>
      <w:r w:rsidR="00425EC0">
        <w:rPr>
          <w:rFonts w:ascii="Times New Roman" w:hAnsi="Times New Roman" w:cs="Times New Roman"/>
          <w:sz w:val="24"/>
          <w:szCs w:val="24"/>
        </w:rPr>
        <w:t xml:space="preserve">3.095.969,00 </w:t>
      </w:r>
      <w:r w:rsidR="00611521">
        <w:rPr>
          <w:rFonts w:ascii="Times New Roman" w:hAnsi="Times New Roman" w:cs="Times New Roman"/>
          <w:sz w:val="24"/>
          <w:szCs w:val="24"/>
        </w:rPr>
        <w:t xml:space="preserve"> </w:t>
      </w:r>
      <w:r w:rsidR="00A336FF">
        <w:rPr>
          <w:rFonts w:ascii="Times New Roman" w:hAnsi="Times New Roman" w:cs="Times New Roman"/>
          <w:sz w:val="24"/>
          <w:szCs w:val="24"/>
        </w:rPr>
        <w:t>eura</w:t>
      </w:r>
      <w:r w:rsidR="004C53DA">
        <w:rPr>
          <w:rFonts w:ascii="Times New Roman" w:hAnsi="Times New Roman" w:cs="Times New Roman"/>
          <w:sz w:val="24"/>
          <w:szCs w:val="24"/>
        </w:rPr>
        <w:t xml:space="preserve"> i </w:t>
      </w:r>
      <w:r w:rsidR="00425EC0">
        <w:rPr>
          <w:rFonts w:ascii="Times New Roman" w:hAnsi="Times New Roman" w:cs="Times New Roman"/>
          <w:sz w:val="24"/>
          <w:szCs w:val="24"/>
        </w:rPr>
        <w:t>za 2027</w:t>
      </w:r>
      <w:r>
        <w:rPr>
          <w:rFonts w:ascii="Times New Roman" w:hAnsi="Times New Roman" w:cs="Times New Roman"/>
          <w:sz w:val="24"/>
          <w:szCs w:val="24"/>
        </w:rPr>
        <w:t>. godinu</w:t>
      </w:r>
      <w:r w:rsidR="00A336FF">
        <w:rPr>
          <w:rFonts w:ascii="Times New Roman" w:hAnsi="Times New Roman" w:cs="Times New Roman"/>
          <w:sz w:val="24"/>
          <w:szCs w:val="24"/>
        </w:rPr>
        <w:t xml:space="preserve"> </w:t>
      </w:r>
      <w:r w:rsidR="00425EC0">
        <w:rPr>
          <w:rFonts w:ascii="Times New Roman" w:hAnsi="Times New Roman" w:cs="Times New Roman"/>
          <w:sz w:val="24"/>
          <w:szCs w:val="24"/>
        </w:rPr>
        <w:t>3.172.380,00</w:t>
      </w:r>
      <w:r w:rsidR="00A336FF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491DDF" w:rsidRDefault="00491DDF" w:rsidP="00BB2C0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 31 vlastiti prihodi- planirani su u iznosu od</w:t>
      </w:r>
      <w:r w:rsidR="00A336FF">
        <w:rPr>
          <w:rFonts w:ascii="Times New Roman" w:hAnsi="Times New Roman" w:cs="Times New Roman"/>
          <w:sz w:val="24"/>
          <w:szCs w:val="24"/>
        </w:rPr>
        <w:t xml:space="preserve"> 1.</w:t>
      </w:r>
      <w:r w:rsidR="00425EC0">
        <w:rPr>
          <w:rFonts w:ascii="Times New Roman" w:hAnsi="Times New Roman" w:cs="Times New Roman"/>
          <w:sz w:val="24"/>
          <w:szCs w:val="24"/>
        </w:rPr>
        <w:t>525</w:t>
      </w:r>
      <w:r w:rsidR="00A336FF">
        <w:rPr>
          <w:rFonts w:ascii="Times New Roman" w:hAnsi="Times New Roman" w:cs="Times New Roman"/>
          <w:sz w:val="24"/>
          <w:szCs w:val="24"/>
        </w:rPr>
        <w:t>,00 eura</w:t>
      </w:r>
      <w:r>
        <w:rPr>
          <w:rFonts w:ascii="Times New Roman" w:hAnsi="Times New Roman" w:cs="Times New Roman"/>
          <w:sz w:val="24"/>
          <w:szCs w:val="24"/>
        </w:rPr>
        <w:t xml:space="preserve"> po svakoj godini, te predstavljaju prihode od naplate troškova preslika po sudskim predmetima</w:t>
      </w:r>
      <w:r w:rsidR="00A336FF">
        <w:rPr>
          <w:rFonts w:ascii="Times New Roman" w:hAnsi="Times New Roman" w:cs="Times New Roman"/>
          <w:sz w:val="24"/>
          <w:szCs w:val="24"/>
        </w:rPr>
        <w:t xml:space="preserve"> te od natječaja za najam, odnosno zakup prostora za postavlja</w:t>
      </w:r>
      <w:r w:rsidR="00425EC0">
        <w:rPr>
          <w:rFonts w:ascii="Times New Roman" w:hAnsi="Times New Roman" w:cs="Times New Roman"/>
          <w:sz w:val="24"/>
          <w:szCs w:val="24"/>
        </w:rPr>
        <w:t>nje aparata za samoposluživanje koji u mjesečnom iznosu iznosi 68,75 eura</w:t>
      </w:r>
    </w:p>
    <w:p w:rsidR="00425EC0" w:rsidRPr="00BB2C08" w:rsidRDefault="00425EC0" w:rsidP="00BB2C0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 43 ostali prihodi za posebne namjene-prihodi od financijske imovine planirani u 2025. godini u</w:t>
      </w:r>
      <w:r w:rsidR="006D3733">
        <w:rPr>
          <w:rFonts w:ascii="Times New Roman" w:hAnsi="Times New Roman" w:cs="Times New Roman"/>
          <w:sz w:val="24"/>
          <w:szCs w:val="24"/>
        </w:rPr>
        <w:t xml:space="preserve"> iznosu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743">
        <w:rPr>
          <w:rFonts w:ascii="Times New Roman" w:hAnsi="Times New Roman" w:cs="Times New Roman"/>
          <w:sz w:val="24"/>
          <w:szCs w:val="24"/>
        </w:rPr>
        <w:t>100,00</w:t>
      </w:r>
      <w:r>
        <w:rPr>
          <w:rFonts w:ascii="Times New Roman" w:hAnsi="Times New Roman" w:cs="Times New Roman"/>
          <w:sz w:val="24"/>
          <w:szCs w:val="24"/>
        </w:rPr>
        <w:t xml:space="preserve"> eura </w:t>
      </w:r>
      <w:r w:rsidR="00600743">
        <w:rPr>
          <w:rFonts w:ascii="Times New Roman" w:hAnsi="Times New Roman" w:cs="Times New Roman"/>
          <w:sz w:val="24"/>
          <w:szCs w:val="24"/>
        </w:rPr>
        <w:t>koji će se iskoristiti za</w:t>
      </w:r>
      <w:r>
        <w:rPr>
          <w:rFonts w:ascii="Times New Roman" w:hAnsi="Times New Roman" w:cs="Times New Roman"/>
          <w:sz w:val="24"/>
          <w:szCs w:val="24"/>
        </w:rPr>
        <w:t xml:space="preserve"> intelektualne usluge </w:t>
      </w:r>
      <w:r w:rsidR="00600743">
        <w:rPr>
          <w:rFonts w:ascii="Times New Roman" w:hAnsi="Times New Roman" w:cs="Times New Roman"/>
          <w:sz w:val="24"/>
          <w:szCs w:val="24"/>
        </w:rPr>
        <w:t xml:space="preserve">, te 2026.godine u iznosu od 100,00 koji će se također </w:t>
      </w:r>
      <w:r w:rsidR="00600743">
        <w:rPr>
          <w:rFonts w:ascii="Times New Roman" w:hAnsi="Times New Roman" w:cs="Times New Roman"/>
          <w:sz w:val="24"/>
          <w:szCs w:val="24"/>
        </w:rPr>
        <w:t>iskoristiti za intelektualne usluge</w:t>
      </w:r>
      <w:r w:rsidR="0060074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909ED" w:rsidRPr="00C909ED" w:rsidRDefault="00901F7E" w:rsidP="00901F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909ED" w:rsidRPr="00C909ED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C909ED" w:rsidRPr="00C909ED" w:rsidRDefault="00C909ED" w:rsidP="00C909ED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09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narednom trogodišnjem razdoblju planirani su rashodi i izdaci do visine gore navedenih planiranih prihoda i primitaka</w:t>
      </w:r>
      <w:r w:rsidR="00A336FF">
        <w:rPr>
          <w:rFonts w:ascii="Times New Roman" w:eastAsia="Times New Roman" w:hAnsi="Times New Roman" w:cs="Times New Roman"/>
          <w:sz w:val="24"/>
          <w:szCs w:val="24"/>
          <w:lang w:eastAsia="hr-HR"/>
        </w:rPr>
        <w:t>, odnosno sukladno određenim limitima dostavljenim od strane Ministarstva pravosuđa</w:t>
      </w:r>
      <w:r w:rsidR="00E95C2A">
        <w:rPr>
          <w:rFonts w:ascii="Times New Roman" w:eastAsia="Times New Roman" w:hAnsi="Times New Roman" w:cs="Times New Roman"/>
          <w:sz w:val="24"/>
          <w:szCs w:val="24"/>
          <w:lang w:eastAsia="hr-HR"/>
        </w:rPr>
        <w:t>, uprave i digitalne transformacije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C53DA" w:rsidRDefault="00C909ED" w:rsidP="00C909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C909ED" w:rsidRDefault="00C909ED" w:rsidP="00C909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 veći</w:t>
      </w:r>
      <w:r w:rsidR="00E95C2A">
        <w:rPr>
          <w:rFonts w:ascii="Times New Roman" w:eastAsia="Times New Roman" w:hAnsi="Times New Roman" w:cs="Times New Roman"/>
          <w:sz w:val="24"/>
          <w:szCs w:val="24"/>
          <w:lang w:eastAsia="hr-HR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odstupanja od prethodnih razdoblja dolazi na slijedeći kontima:</w:t>
      </w:r>
    </w:p>
    <w:p w:rsidR="00D83159" w:rsidRPr="00D83159" w:rsidRDefault="00D83159" w:rsidP="00D83159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3113 prekovremeni rad-porast prekovremenih u odnosu na prošlu godinu</w:t>
      </w:r>
      <w:r w:rsidR="00743C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koje proizlaze iz većeg broja dežurstva</w:t>
      </w:r>
      <w:r w:rsidR="00425E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sređivanja arhivske građe</w:t>
      </w:r>
      <w:r w:rsidR="00A63E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2025</w:t>
      </w:r>
      <w:r w:rsidR="00F1642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47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2026. godini</w:t>
      </w:r>
      <w:r w:rsidR="00A63E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iznosu od 6.480,00 eura</w:t>
      </w:r>
    </w:p>
    <w:p w:rsidR="00A336FF" w:rsidRDefault="00A336FF" w:rsidP="00A336FF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3211 službena putovanja zbog mogućnosti planiranja većeg broja službenih putovanja na seminare</w:t>
      </w:r>
    </w:p>
    <w:p w:rsidR="00A336FF" w:rsidRPr="00D83159" w:rsidRDefault="00C909ED" w:rsidP="00D8315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09ED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3212 naknada za prijevoz, za rad na terenu i odvojeni život-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zbog</w:t>
      </w:r>
      <w:r w:rsidRPr="00C909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povećanja naknade troškova prijevoza po prijeđenom kilometru</w:t>
      </w:r>
      <w:r w:rsidR="00A336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autobusnih karata</w:t>
      </w:r>
      <w:r w:rsidR="00425E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ali i </w:t>
      </w:r>
      <w:r w:rsidR="00E95C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mnogo </w:t>
      </w:r>
      <w:r w:rsidR="00425EC0">
        <w:rPr>
          <w:rFonts w:ascii="Times New Roman" w:eastAsia="Times New Roman" w:hAnsi="Times New Roman" w:cs="Times New Roman"/>
          <w:sz w:val="24"/>
          <w:szCs w:val="24"/>
          <w:lang w:eastAsia="hr-HR"/>
        </w:rPr>
        <w:t>radova</w:t>
      </w:r>
      <w:r w:rsidR="00E95C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cestama</w:t>
      </w:r>
      <w:r w:rsidR="00425E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se planiraju u gradu i okolnim mjestima</w:t>
      </w:r>
    </w:p>
    <w:p w:rsidR="00425EC0" w:rsidRDefault="00C909ED" w:rsidP="00C909E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25EC0">
        <w:rPr>
          <w:rFonts w:ascii="Times New Roman" w:eastAsia="Times New Roman" w:hAnsi="Times New Roman" w:cs="Times New Roman"/>
          <w:sz w:val="24"/>
          <w:szCs w:val="24"/>
          <w:lang w:eastAsia="hr-HR"/>
        </w:rPr>
        <w:t>3221 uredski materijal- kao posljedica poveć</w:t>
      </w:r>
      <w:r w:rsidR="00A336FF" w:rsidRPr="00425E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anja cijena uredskog materijala, materijala za čišćenje i </w:t>
      </w:r>
      <w:r w:rsidR="00E95C2A">
        <w:rPr>
          <w:rFonts w:ascii="Times New Roman" w:eastAsia="Times New Roman" w:hAnsi="Times New Roman" w:cs="Times New Roman"/>
          <w:sz w:val="24"/>
          <w:szCs w:val="24"/>
          <w:lang w:eastAsia="hr-HR"/>
        </w:rPr>
        <w:t>ostalo</w:t>
      </w:r>
    </w:p>
    <w:p w:rsidR="00C909ED" w:rsidRPr="00425EC0" w:rsidRDefault="00C909ED" w:rsidP="00C909E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25EC0">
        <w:rPr>
          <w:rFonts w:ascii="Times New Roman" w:eastAsia="Times New Roman" w:hAnsi="Times New Roman" w:cs="Times New Roman"/>
          <w:sz w:val="24"/>
          <w:szCs w:val="24"/>
          <w:lang w:eastAsia="hr-HR"/>
        </w:rPr>
        <w:t>3223 energija- zbog povećanja cijena energenata</w:t>
      </w:r>
      <w:r w:rsidR="00B5198B" w:rsidRPr="00425E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električne energije</w:t>
      </w:r>
      <w:r w:rsidR="00A336FF" w:rsidRPr="00425E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lož ulja</w:t>
      </w:r>
    </w:p>
    <w:p w:rsidR="00A336FF" w:rsidRPr="00C909ED" w:rsidRDefault="00A336FF" w:rsidP="00C909E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3225 sitan inventar zbog kupnje potrebnih stvari kao po</w:t>
      </w:r>
      <w:r w:rsidR="00813A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dloge za noge, stolne telefone 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lampe i slično</w:t>
      </w:r>
      <w:r w:rsidR="00D83159">
        <w:rPr>
          <w:rFonts w:ascii="Times New Roman" w:eastAsia="Times New Roman" w:hAnsi="Times New Roman" w:cs="Times New Roman"/>
          <w:sz w:val="24"/>
          <w:szCs w:val="24"/>
          <w:lang w:eastAsia="hr-HR"/>
        </w:rPr>
        <w:t>, ali i kupnje barkodčitača</w:t>
      </w:r>
    </w:p>
    <w:p w:rsidR="00D83159" w:rsidRDefault="00C909ED" w:rsidP="00C909E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31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3231 usluge telefona, pošta i prijevoza- </w:t>
      </w:r>
      <w:r w:rsidR="00B5198B" w:rsidRPr="00D83159">
        <w:rPr>
          <w:rFonts w:ascii="Times New Roman" w:eastAsia="Times New Roman" w:hAnsi="Times New Roman" w:cs="Times New Roman"/>
          <w:sz w:val="24"/>
          <w:szCs w:val="24"/>
          <w:lang w:eastAsia="hr-HR"/>
        </w:rPr>
        <w:t>kao posljedica</w:t>
      </w:r>
      <w:r w:rsidRPr="00D831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povećanja cijena pružatelja usluga Hrvatske pošte d.d</w:t>
      </w:r>
    </w:p>
    <w:p w:rsidR="00C909ED" w:rsidRDefault="00C909ED" w:rsidP="00C909E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31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3233 usluge promidžbe i informiranja- </w:t>
      </w:r>
      <w:r w:rsidR="00D831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</w:t>
      </w:r>
      <w:r w:rsidRPr="00D83159">
        <w:rPr>
          <w:rFonts w:ascii="Times New Roman" w:eastAsia="Times New Roman" w:hAnsi="Times New Roman" w:cs="Times New Roman"/>
          <w:sz w:val="24"/>
          <w:szCs w:val="24"/>
          <w:lang w:eastAsia="hr-HR"/>
        </w:rPr>
        <w:t>popunjavanje radnog mjesta je potrebna objava oglasa u Narodnim novinama</w:t>
      </w:r>
      <w:r w:rsidR="00B5198B" w:rsidRPr="00D83159">
        <w:rPr>
          <w:rFonts w:ascii="Times New Roman" w:eastAsia="Times New Roman" w:hAnsi="Times New Roman" w:cs="Times New Roman"/>
          <w:sz w:val="24"/>
          <w:szCs w:val="24"/>
          <w:lang w:eastAsia="hr-HR"/>
        </w:rPr>
        <w:t>, a na koje natječaje se nerijetko nitko ne javlja, stoga je potrebno isti natječaj ponavljati u nekoliko navrata</w:t>
      </w:r>
    </w:p>
    <w:p w:rsidR="00B168F1" w:rsidRDefault="00B168F1" w:rsidP="00C909E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3232 usluge tekućeg i investicijsko održavanje službenih vozila, klima,  vatrogasnih aparata te kotlovnice, ali i ostalih nepredv</w:t>
      </w:r>
      <w:r w:rsidR="00E95C2A">
        <w:rPr>
          <w:rFonts w:ascii="Times New Roman" w:eastAsia="Times New Roman" w:hAnsi="Times New Roman" w:cs="Times New Roman"/>
          <w:sz w:val="24"/>
          <w:szCs w:val="24"/>
          <w:lang w:eastAsia="hr-HR"/>
        </w:rPr>
        <w:t>idljivih troškova na koje je 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moguće utjecati</w:t>
      </w:r>
    </w:p>
    <w:p w:rsidR="00A47CD0" w:rsidRDefault="00D83159" w:rsidP="00C909E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5C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3235 zakupnine i najamnine –najam printera za nesmetani rad </w:t>
      </w:r>
    </w:p>
    <w:p w:rsidR="00D83159" w:rsidRPr="00E95C2A" w:rsidRDefault="00D83159" w:rsidP="00C909E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5C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3236 zdravstveni pregledi- zbog organiziranja sistematskih pregleda </w:t>
      </w:r>
      <w:r w:rsidR="00B07EE4" w:rsidRPr="00E95C2A">
        <w:rPr>
          <w:rFonts w:ascii="Times New Roman" w:eastAsia="Times New Roman" w:hAnsi="Times New Roman" w:cs="Times New Roman"/>
          <w:sz w:val="24"/>
          <w:szCs w:val="24"/>
          <w:lang w:eastAsia="hr-HR"/>
        </w:rPr>
        <w:t>i pl</w:t>
      </w:r>
      <w:r w:rsidR="00B168F1" w:rsidRPr="00E95C2A">
        <w:rPr>
          <w:rFonts w:ascii="Times New Roman" w:eastAsia="Times New Roman" w:hAnsi="Times New Roman" w:cs="Times New Roman"/>
          <w:sz w:val="24"/>
          <w:szCs w:val="24"/>
          <w:lang w:eastAsia="hr-HR"/>
        </w:rPr>
        <w:t>aćanja zdravstvenih usluga prilikom zapošljavanja</w:t>
      </w:r>
    </w:p>
    <w:p w:rsidR="00D83159" w:rsidRDefault="00D83159" w:rsidP="00C909E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3237 intelektualne usluge-veliki iznosi za odvjetničke usluge</w:t>
      </w:r>
      <w:r w:rsidR="009401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 odvjetnici po službenoj dužnosti)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a s time i za vještake te tumače</w:t>
      </w:r>
      <w:r w:rsidR="00B07E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suce porotnike</w:t>
      </w:r>
    </w:p>
    <w:p w:rsidR="00D83159" w:rsidRDefault="00D83159" w:rsidP="00C909E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3238 računalne usluge povećanje zbog AKD iskaznica za suce</w:t>
      </w:r>
    </w:p>
    <w:p w:rsidR="00B07EE4" w:rsidRDefault="00B07EE4" w:rsidP="00C909E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3239 porast troškova registracije za dva službena vozila</w:t>
      </w:r>
    </w:p>
    <w:p w:rsidR="00D83159" w:rsidRDefault="00D83159" w:rsidP="00C909E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3241 naknada osobama izvan radnog odnosa-velik broj dolazaka svjedoka i to ponajviše</w:t>
      </w:r>
      <w:r w:rsidR="00E95C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koje se odnose na prijašnje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</w:t>
      </w:r>
      <w:r w:rsidR="00E95C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to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inozemstva Italije, Slovenije i Njemačke</w:t>
      </w:r>
      <w:r w:rsidR="00B168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ostalih krajeva Hrvatske </w:t>
      </w:r>
    </w:p>
    <w:p w:rsidR="00B07EE4" w:rsidRDefault="00B07EE4" w:rsidP="00C909E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3292 povećavanje premije auto i kasko osiguranje za dva službena vozila</w:t>
      </w:r>
    </w:p>
    <w:p w:rsidR="00B07EE4" w:rsidRDefault="00B07EE4" w:rsidP="00C909E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3293 </w:t>
      </w:r>
      <w:r w:rsidR="00E95C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reprezentacija 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rast troškova zbog organiziranja Godišnjeg susreta sudaca</w:t>
      </w:r>
    </w:p>
    <w:p w:rsidR="00B07EE4" w:rsidRDefault="00B07EE4" w:rsidP="00C909E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3295 povećavanje pristojbe i naknade radi povećavanja minimalne plaća što doprinosi povećavanju naknade za nezapošljavanje invalida te evidentiranje sukladno uputi mjesečnu hrt pristojbu</w:t>
      </w:r>
    </w:p>
    <w:p w:rsidR="00C909ED" w:rsidRDefault="00C909ED" w:rsidP="00C909E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09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3431 bankarske usluge i usluge platnog prometa- manjak sredstava nastao kao posljedica povećanja naknada bankarskih usluga </w:t>
      </w:r>
    </w:p>
    <w:p w:rsidR="00B07EE4" w:rsidRDefault="00B07EE4" w:rsidP="00C909E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4511 dodatna ulaganja  u 2025. godini 115.000,00 eura</w:t>
      </w:r>
      <w:r w:rsidR="00A63E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koja se odnosi</w:t>
      </w:r>
      <w:r w:rsidR="00C601F0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A63E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90.000,00 eura na ugradnju lifta i projektu dokumentaciju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A63E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15.000,00 eura za izradu stolova i stola za malu raspravnu dvoranu, 10.000, 00 eura za energetski certifikat;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40.000,00 eura u 2026. godini</w:t>
      </w:r>
      <w:r w:rsidR="00A63E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sustav vatrodojave i njegovu projektnu dokumentaciju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1</w:t>
      </w:r>
      <w:r w:rsidR="00A63E0B">
        <w:rPr>
          <w:rFonts w:ascii="Times New Roman" w:eastAsia="Times New Roman" w:hAnsi="Times New Roman" w:cs="Times New Roman"/>
          <w:sz w:val="24"/>
          <w:szCs w:val="24"/>
          <w:lang w:eastAsia="hr-HR"/>
        </w:rPr>
        <w:t>10.000,00 eura 2027. godini za farbanje fasade zbog njezine dotrajalosti</w:t>
      </w:r>
    </w:p>
    <w:p w:rsidR="00A63E0B" w:rsidRDefault="00A63E0B" w:rsidP="00A63E0B">
      <w:pPr>
        <w:overflowPunct w:val="0"/>
        <w:autoSpaceDE w:val="0"/>
        <w:autoSpaceDN w:val="0"/>
        <w:adjustRightInd w:val="0"/>
        <w:spacing w:after="0" w:line="240" w:lineRule="auto"/>
        <w:ind w:left="1065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84B58" w:rsidRDefault="00284B58" w:rsidP="00FF11D9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09ED" w:rsidRPr="001D4AA5" w:rsidRDefault="001D4AA5" w:rsidP="00FF11D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PRIJENOS S</w:t>
      </w:r>
      <w:r w:rsidRPr="001D4AA5">
        <w:rPr>
          <w:rFonts w:ascii="Times New Roman" w:hAnsi="Times New Roman" w:cs="Times New Roman"/>
          <w:b/>
          <w:sz w:val="24"/>
          <w:szCs w:val="24"/>
        </w:rPr>
        <w:t>REDSTAVA IZ PRETHODNE U SLJEDEĆU GODINU</w:t>
      </w:r>
    </w:p>
    <w:p w:rsidR="00284B58" w:rsidRDefault="00284B58" w:rsidP="00743CA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narednom trogodišnjem razdoblju nije planiran prijenos sredstava u sljedeće godine.</w:t>
      </w:r>
    </w:p>
    <w:p w:rsidR="00A63E0B" w:rsidRDefault="00A63E0B" w:rsidP="00743CA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63E0B" w:rsidRDefault="00A63E0B" w:rsidP="00743CA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601F0" w:rsidRDefault="00C601F0" w:rsidP="00743CA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84B58" w:rsidRPr="00284B58" w:rsidRDefault="00284B58" w:rsidP="00FF11D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84B58">
        <w:rPr>
          <w:rFonts w:ascii="Times New Roman" w:hAnsi="Times New Roman" w:cs="Times New Roman"/>
          <w:b/>
          <w:sz w:val="24"/>
          <w:szCs w:val="24"/>
        </w:rPr>
        <w:lastRenderedPageBreak/>
        <w:t>UKUPNE I DOSPJELE OBVEZE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B6011" w:rsidTr="00BB6011">
        <w:tc>
          <w:tcPr>
            <w:tcW w:w="3020" w:type="dxa"/>
          </w:tcPr>
          <w:p w:rsidR="00BB6011" w:rsidRDefault="00BB6011" w:rsidP="00FF1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BB6011" w:rsidRDefault="00B07EE4" w:rsidP="00FF1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31.12.2023</w:t>
            </w:r>
            <w:r w:rsidR="00BB60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BB6011" w:rsidRDefault="00B07EE4" w:rsidP="00FF1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30.06.2024</w:t>
            </w:r>
            <w:r w:rsidR="00BB60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6011" w:rsidTr="00BB6011">
        <w:tc>
          <w:tcPr>
            <w:tcW w:w="3020" w:type="dxa"/>
          </w:tcPr>
          <w:p w:rsidR="00BB6011" w:rsidRDefault="00BB6011" w:rsidP="00FF1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021" w:type="dxa"/>
          </w:tcPr>
          <w:p w:rsidR="00E90E34" w:rsidRDefault="008B4AB8" w:rsidP="00FF1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447.638,38 eura</w:t>
            </w:r>
          </w:p>
        </w:tc>
        <w:tc>
          <w:tcPr>
            <w:tcW w:w="3021" w:type="dxa"/>
          </w:tcPr>
          <w:p w:rsidR="00E90E34" w:rsidRDefault="002944E2" w:rsidP="00FF1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457.425,31 eura</w:t>
            </w:r>
          </w:p>
        </w:tc>
      </w:tr>
      <w:tr w:rsidR="00BB6011" w:rsidTr="00BB6011">
        <w:tc>
          <w:tcPr>
            <w:tcW w:w="3020" w:type="dxa"/>
          </w:tcPr>
          <w:p w:rsidR="00BB6011" w:rsidRDefault="00BB6011" w:rsidP="00FF1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021" w:type="dxa"/>
          </w:tcPr>
          <w:p w:rsidR="00E90E34" w:rsidRDefault="008B4AB8" w:rsidP="00A6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36.852,11 eura</w:t>
            </w:r>
          </w:p>
        </w:tc>
        <w:tc>
          <w:tcPr>
            <w:tcW w:w="3021" w:type="dxa"/>
          </w:tcPr>
          <w:p w:rsidR="00E90E34" w:rsidRDefault="002944E2" w:rsidP="00FF1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1.834,</w:t>
            </w:r>
            <w:r w:rsidR="00580C4B">
              <w:rPr>
                <w:rFonts w:ascii="Times New Roman" w:hAnsi="Times New Roman" w:cs="Times New Roman"/>
                <w:sz w:val="24"/>
                <w:szCs w:val="24"/>
              </w:rPr>
              <w:t>22 eura</w:t>
            </w:r>
          </w:p>
        </w:tc>
      </w:tr>
    </w:tbl>
    <w:p w:rsidR="00284B58" w:rsidRDefault="00284B58" w:rsidP="00FF11D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01EAC" w:rsidRDefault="00D01EAC" w:rsidP="00D01EAC">
      <w:pPr>
        <w:rPr>
          <w:rFonts w:ascii="Times New Roman" w:hAnsi="Times New Roman" w:cs="Times New Roman"/>
          <w:sz w:val="24"/>
          <w:szCs w:val="24"/>
        </w:rPr>
      </w:pPr>
    </w:p>
    <w:sectPr w:rsidR="00D01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53918"/>
    <w:multiLevelType w:val="hybridMultilevel"/>
    <w:tmpl w:val="0A966D62"/>
    <w:lvl w:ilvl="0" w:tplc="BF26B81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2AF6814"/>
    <w:multiLevelType w:val="hybridMultilevel"/>
    <w:tmpl w:val="53EAAE72"/>
    <w:lvl w:ilvl="0" w:tplc="EF4E0EE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43D0BB9"/>
    <w:multiLevelType w:val="hybridMultilevel"/>
    <w:tmpl w:val="4AC4A83E"/>
    <w:lvl w:ilvl="0" w:tplc="04D6DEEA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5E7103"/>
    <w:multiLevelType w:val="hybridMultilevel"/>
    <w:tmpl w:val="E966A77C"/>
    <w:lvl w:ilvl="0" w:tplc="4B74FD5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D9"/>
    <w:rsid w:val="00053439"/>
    <w:rsid w:val="00092A3D"/>
    <w:rsid w:val="000F39B0"/>
    <w:rsid w:val="00101A26"/>
    <w:rsid w:val="0013462F"/>
    <w:rsid w:val="0013716B"/>
    <w:rsid w:val="001D4AA5"/>
    <w:rsid w:val="0028321B"/>
    <w:rsid w:val="00284B58"/>
    <w:rsid w:val="00285AA7"/>
    <w:rsid w:val="002944E2"/>
    <w:rsid w:val="00334C5B"/>
    <w:rsid w:val="0034425A"/>
    <w:rsid w:val="0038102C"/>
    <w:rsid w:val="003B61AD"/>
    <w:rsid w:val="00410C74"/>
    <w:rsid w:val="00425EC0"/>
    <w:rsid w:val="00491DDF"/>
    <w:rsid w:val="004C475A"/>
    <w:rsid w:val="004C53DA"/>
    <w:rsid w:val="00580C4B"/>
    <w:rsid w:val="00600743"/>
    <w:rsid w:val="0060199A"/>
    <w:rsid w:val="00611521"/>
    <w:rsid w:val="006D3733"/>
    <w:rsid w:val="00743CA1"/>
    <w:rsid w:val="00813A5C"/>
    <w:rsid w:val="00826DC4"/>
    <w:rsid w:val="008A4E0B"/>
    <w:rsid w:val="008B4AB8"/>
    <w:rsid w:val="00901F7E"/>
    <w:rsid w:val="0094012D"/>
    <w:rsid w:val="00980B22"/>
    <w:rsid w:val="00997137"/>
    <w:rsid w:val="00A336FF"/>
    <w:rsid w:val="00A47CD0"/>
    <w:rsid w:val="00A63E0B"/>
    <w:rsid w:val="00A6794F"/>
    <w:rsid w:val="00B07EE4"/>
    <w:rsid w:val="00B14080"/>
    <w:rsid w:val="00B168F1"/>
    <w:rsid w:val="00B5198B"/>
    <w:rsid w:val="00BB2C08"/>
    <w:rsid w:val="00BB6011"/>
    <w:rsid w:val="00C601F0"/>
    <w:rsid w:val="00C909ED"/>
    <w:rsid w:val="00D01EAC"/>
    <w:rsid w:val="00D05D45"/>
    <w:rsid w:val="00D83159"/>
    <w:rsid w:val="00DD6D28"/>
    <w:rsid w:val="00E43700"/>
    <w:rsid w:val="00E818FA"/>
    <w:rsid w:val="00E90E34"/>
    <w:rsid w:val="00E95C2A"/>
    <w:rsid w:val="00F16429"/>
    <w:rsid w:val="00F473D9"/>
    <w:rsid w:val="00FF11D9"/>
    <w:rsid w:val="00F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9"/>
    <w:qFormat/>
    <w:rsid w:val="00101A26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de-DE" w:eastAsia="hr-HR"/>
    </w:rPr>
  </w:style>
  <w:style w:type="paragraph" w:styleId="Naslov5">
    <w:name w:val="heading 5"/>
    <w:basedOn w:val="Normal"/>
    <w:next w:val="Normal"/>
    <w:link w:val="Naslov5Char"/>
    <w:uiPriority w:val="99"/>
    <w:qFormat/>
    <w:rsid w:val="00101A26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sz w:val="32"/>
      <w:szCs w:val="32"/>
      <w:lang w:val="de-DE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rsid w:val="00101A26"/>
    <w:rPr>
      <w:rFonts w:ascii="Times New Roman" w:eastAsia="Times New Roman" w:hAnsi="Times New Roman" w:cs="Times New Roman"/>
      <w:b/>
      <w:bCs/>
      <w:sz w:val="28"/>
      <w:szCs w:val="28"/>
      <w:lang w:val="de-DE" w:eastAsia="hr-HR"/>
    </w:rPr>
  </w:style>
  <w:style w:type="character" w:customStyle="1" w:styleId="Naslov5Char">
    <w:name w:val="Naslov 5 Char"/>
    <w:basedOn w:val="Zadanifontodlomka"/>
    <w:link w:val="Naslov5"/>
    <w:uiPriority w:val="99"/>
    <w:rsid w:val="00101A26"/>
    <w:rPr>
      <w:rFonts w:ascii="Times New Roman" w:eastAsia="Times New Roman" w:hAnsi="Times New Roman" w:cs="Times New Roman"/>
      <w:b/>
      <w:bCs/>
      <w:sz w:val="32"/>
      <w:szCs w:val="32"/>
      <w:lang w:val="de-DE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6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6DC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491DDF"/>
    <w:pPr>
      <w:ind w:left="720"/>
      <w:contextualSpacing/>
    </w:pPr>
  </w:style>
  <w:style w:type="table" w:styleId="Reetkatablice">
    <w:name w:val="Table Grid"/>
    <w:basedOn w:val="Obinatablica"/>
    <w:uiPriority w:val="39"/>
    <w:rsid w:val="00BB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9"/>
    <w:qFormat/>
    <w:rsid w:val="00101A26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de-DE" w:eastAsia="hr-HR"/>
    </w:rPr>
  </w:style>
  <w:style w:type="paragraph" w:styleId="Naslov5">
    <w:name w:val="heading 5"/>
    <w:basedOn w:val="Normal"/>
    <w:next w:val="Normal"/>
    <w:link w:val="Naslov5Char"/>
    <w:uiPriority w:val="99"/>
    <w:qFormat/>
    <w:rsid w:val="00101A26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sz w:val="32"/>
      <w:szCs w:val="32"/>
      <w:lang w:val="de-DE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rsid w:val="00101A26"/>
    <w:rPr>
      <w:rFonts w:ascii="Times New Roman" w:eastAsia="Times New Roman" w:hAnsi="Times New Roman" w:cs="Times New Roman"/>
      <w:b/>
      <w:bCs/>
      <w:sz w:val="28"/>
      <w:szCs w:val="28"/>
      <w:lang w:val="de-DE" w:eastAsia="hr-HR"/>
    </w:rPr>
  </w:style>
  <w:style w:type="character" w:customStyle="1" w:styleId="Naslov5Char">
    <w:name w:val="Naslov 5 Char"/>
    <w:basedOn w:val="Zadanifontodlomka"/>
    <w:link w:val="Naslov5"/>
    <w:uiPriority w:val="99"/>
    <w:rsid w:val="00101A26"/>
    <w:rPr>
      <w:rFonts w:ascii="Times New Roman" w:eastAsia="Times New Roman" w:hAnsi="Times New Roman" w:cs="Times New Roman"/>
      <w:b/>
      <w:bCs/>
      <w:sz w:val="32"/>
      <w:szCs w:val="32"/>
      <w:lang w:val="de-DE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6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6DC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491DDF"/>
    <w:pPr>
      <w:ind w:left="720"/>
      <w:contextualSpacing/>
    </w:pPr>
  </w:style>
  <w:style w:type="table" w:styleId="Reetkatablice">
    <w:name w:val="Table Grid"/>
    <w:basedOn w:val="Obinatablica"/>
    <w:uiPriority w:val="39"/>
    <w:rsid w:val="00BB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F22E6-FE82-4FE9-81D0-9359BE193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Rašpolić Majcan</dc:creator>
  <cp:lastModifiedBy>Samanta Orlić</cp:lastModifiedBy>
  <cp:revision>11</cp:revision>
  <cp:lastPrinted>2024-11-05T12:27:00Z</cp:lastPrinted>
  <dcterms:created xsi:type="dcterms:W3CDTF">2024-01-05T07:48:00Z</dcterms:created>
  <dcterms:modified xsi:type="dcterms:W3CDTF">2024-12-27T11:22:00Z</dcterms:modified>
</cp:coreProperties>
</file>