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EB" w:rsidRPr="003D72FA" w:rsidRDefault="004D3EEB" w:rsidP="004D3EEB">
      <w:pPr>
        <w:spacing w:after="4" w:line="240" w:lineRule="auto"/>
        <w:ind w:left="10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ŽUPANIJSKI SUD U RIJECI</w:t>
      </w:r>
    </w:p>
    <w:p w:rsidR="004D3EEB" w:rsidRPr="003D72FA" w:rsidRDefault="00476DD2" w:rsidP="004D3EEB">
      <w:pPr>
        <w:spacing w:after="4" w:line="240" w:lineRule="auto"/>
        <w:ind w:left="10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Posl.br.: 17 Su-2/2024-22</w:t>
      </w:r>
    </w:p>
    <w:p w:rsidR="004D3EEB" w:rsidRPr="003D72FA" w:rsidRDefault="00036789" w:rsidP="004D3EEB">
      <w:pPr>
        <w:spacing w:after="4" w:line="240" w:lineRule="auto"/>
        <w:ind w:left="10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Rijeka, 06. studeni</w:t>
      </w:r>
      <w:r w:rsidR="004D3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2024</w:t>
      </w:r>
      <w:r w:rsidR="004D3EEB" w:rsidRPr="003D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godine</w:t>
      </w:r>
    </w:p>
    <w:p w:rsidR="004D3EEB" w:rsidRPr="003D72FA" w:rsidRDefault="004D3EEB" w:rsidP="004D3EEB">
      <w:pPr>
        <w:spacing w:after="0" w:line="256" w:lineRule="auto"/>
        <w:ind w:left="7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spacing w:after="0" w:line="256" w:lineRule="auto"/>
        <w:ind w:left="74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OBRAZLOŽENJE OPĆ</w:t>
      </w:r>
      <w:r w:rsidRPr="003D2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EG DIJELA</w:t>
      </w:r>
      <w:r w:rsidRPr="003D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FINANCIJSKOG P</w:t>
      </w:r>
      <w:r w:rsidR="00476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LANA ZA RAZDOBLJE OD 2025.-2027</w:t>
      </w:r>
      <w:r w:rsidRPr="003D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GODINE  </w:t>
      </w:r>
    </w:p>
    <w:p w:rsidR="004D3EEB" w:rsidRPr="003D72FA" w:rsidRDefault="004D3EEB" w:rsidP="004D3EEB">
      <w:pPr>
        <w:spacing w:after="4" w:line="254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korisnik: Županijski sud u Rijeci</w:t>
      </w:r>
    </w:p>
    <w:p w:rsidR="004D3EEB" w:rsidRPr="003D72FA" w:rsidRDefault="004D3EEB" w:rsidP="004D3EEB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Razdjel: 109</w:t>
      </w:r>
    </w:p>
    <w:p w:rsidR="004D3EEB" w:rsidRPr="003D72FA" w:rsidRDefault="004D3EEB" w:rsidP="004D3EEB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Glava: 45</w:t>
      </w:r>
    </w:p>
    <w:p w:rsidR="004D3EEB" w:rsidRPr="003D72FA" w:rsidRDefault="004D3EEB" w:rsidP="004D3EEB">
      <w:pPr>
        <w:spacing w:after="0" w:line="24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RKP: 3453</w:t>
      </w:r>
    </w:p>
    <w:p w:rsidR="004D3EEB" w:rsidRPr="003D72FA" w:rsidRDefault="004D3EEB" w:rsidP="004D3EEB">
      <w:pPr>
        <w:spacing w:after="4" w:line="254" w:lineRule="auto"/>
        <w:ind w:left="10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spacing w:after="0" w:line="240" w:lineRule="auto"/>
        <w:ind w:left="10" w:right="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Županijski sud u Rijeci osim djelatnosti propisane Zakonom o su</w:t>
      </w:r>
      <w:r w:rsidR="00A660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dovima (NN 28/13, 33/15, 67/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18, 126/19</w:t>
      </w:r>
      <w:r w:rsidR="00476D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21/21, 21/22, 36/24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druge djelatnosti nema. Prihode i primitke Županijskog suda u Rijeci čine prihodi iz proračuna za financiranje redovne djelatnosti, prihodi od pruženih usluga (usluga preslike spisa</w:t>
      </w:r>
      <w:r w:rsidR="00F820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prihod od usluge najma prostora za aparate za kavu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prihodi za posebne namjene vezano uz posebne zakonske propise (Zakon o sudovima – prihodi od kamata).</w:t>
      </w:r>
    </w:p>
    <w:p w:rsidR="004D3EEB" w:rsidRPr="003D72FA" w:rsidRDefault="004D3EEB" w:rsidP="004D3EEB">
      <w:pPr>
        <w:spacing w:after="4" w:line="254" w:lineRule="auto"/>
        <w:ind w:left="10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spacing w:after="4" w:line="254" w:lineRule="auto"/>
        <w:ind w:left="10" w:right="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bi Županijski sud u Rijeci osigurao nesmetano odvijanje svih radnih zadataka u smislu što kvalitetnijeg obavljanja funkcije zbog koje je i ustrojen, potrebno je prije svega:</w:t>
      </w:r>
    </w:p>
    <w:p w:rsidR="004D3EEB" w:rsidRPr="003D72FA" w:rsidRDefault="004D3EEB" w:rsidP="004D3EEB">
      <w:pPr>
        <w:numPr>
          <w:ilvl w:val="0"/>
          <w:numId w:val="1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postići adekvatnu kadrovsku popunjenost,</w:t>
      </w:r>
    </w:p>
    <w:p w:rsidR="004D3EEB" w:rsidRPr="003D72FA" w:rsidRDefault="004D3EEB" w:rsidP="004D3EEB">
      <w:pPr>
        <w:numPr>
          <w:ilvl w:val="0"/>
          <w:numId w:val="1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što kvalitetnije i brže educirati zaposlenike,</w:t>
      </w:r>
    </w:p>
    <w:p w:rsidR="004D3EEB" w:rsidRPr="003D72FA" w:rsidRDefault="004D3EEB" w:rsidP="004D3EEB">
      <w:pPr>
        <w:numPr>
          <w:ilvl w:val="0"/>
          <w:numId w:val="1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izvršiti potrebne adaptacije u postojećem radnom prostoru u pravosudnoj zgradi,</w:t>
      </w:r>
    </w:p>
    <w:p w:rsidR="004D3EEB" w:rsidRPr="003D72FA" w:rsidRDefault="004D3EEB" w:rsidP="004D3EEB">
      <w:pPr>
        <w:numPr>
          <w:ilvl w:val="0"/>
          <w:numId w:val="1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staviti na raspolaganje svu potrebnu opremu i namještaj,</w:t>
      </w:r>
    </w:p>
    <w:p w:rsidR="004D3EEB" w:rsidRPr="003D72FA" w:rsidRDefault="004D3EEB" w:rsidP="004D3EEB">
      <w:pPr>
        <w:numPr>
          <w:ilvl w:val="0"/>
          <w:numId w:val="1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sve gore navedeno prvenstveno s ciljem postizanja smanjenja broja zaostalih sudskih predmeta.</w:t>
      </w:r>
    </w:p>
    <w:p w:rsidR="004D3EEB" w:rsidRPr="003D72FA" w:rsidRDefault="004D3EEB" w:rsidP="004D3EEB">
      <w:pPr>
        <w:spacing w:after="4" w:line="254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spacing w:after="4" w:line="254" w:lineRule="auto"/>
        <w:ind w:left="10" w:right="3" w:firstLine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 xml:space="preserve">Financijski plan napravljen je u skladu s Uputama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i</w:t>
      </w:r>
      <w:r w:rsidR="001D3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zradu Financijskog plana za 2025. – 2027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godinu, dostavljenih od strane </w:t>
      </w:r>
      <w:r w:rsidR="001D3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Ministarstva pravosuđa,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uprave</w:t>
      </w:r>
      <w:r w:rsidR="001D3C2C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 xml:space="preserve"> i digitalnih transformacija.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 xml:space="preserve">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4D3EEB" w:rsidRPr="003D72FA" w:rsidRDefault="004D3EEB" w:rsidP="004D3EEB">
      <w:pPr>
        <w:spacing w:after="4" w:line="254" w:lineRule="auto"/>
        <w:ind w:left="1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Planiranje provodimo prema gotovinskom načelu koje se razlikuje od načela nastanka događaja temeljem kojeg se evidentiraju sve poslovne promjene rashodovne strane u financijskoj godini dok se prihodi evidentiraju kada su uplaćeni.</w:t>
      </w:r>
    </w:p>
    <w:p w:rsidR="004D3EEB" w:rsidRPr="003D72FA" w:rsidRDefault="004D3EEB" w:rsidP="004D3EEB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keepNext/>
        <w:keepLines/>
        <w:spacing w:after="13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PRIHODI I PRIMICI </w:t>
      </w:r>
      <w:r w:rsidRPr="003D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:rsidR="004D3EEB" w:rsidRPr="003D72FA" w:rsidRDefault="004D3EEB" w:rsidP="004D3EEB">
      <w:pPr>
        <w:spacing w:after="4" w:line="254" w:lineRule="auto"/>
        <w:ind w:left="10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Financijskim planom Županijskog</w:t>
      </w:r>
      <w:r w:rsidR="001D3C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suda u Rijeci za razdoblje 2025. - 2027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planirana su sredstva za redovno poslovanje suda koje se provode kroz sljedeće izvore financiranja: </w:t>
      </w:r>
    </w:p>
    <w:p w:rsidR="004D3EEB" w:rsidRPr="003D72FA" w:rsidRDefault="004D3EEB" w:rsidP="004D3EEB">
      <w:pPr>
        <w:spacing w:after="1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D3EEB" w:rsidRPr="003D72FA" w:rsidRDefault="004D3EEB" w:rsidP="004D3EEB">
      <w:pPr>
        <w:spacing w:after="1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keepNext/>
        <w:keepLines/>
        <w:spacing w:after="0" w:line="256" w:lineRule="auto"/>
        <w:ind w:left="-5" w:hanging="1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hr-HR"/>
        </w:rPr>
        <w:t xml:space="preserve"> Izvor 11 - redovna djelatnost Županijskog suda u Rijeci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hr-HR"/>
        </w:rPr>
        <w:t xml:space="preserve"> </w:t>
      </w:r>
    </w:p>
    <w:p w:rsidR="004D3EEB" w:rsidRPr="003D72FA" w:rsidRDefault="004D3EEB" w:rsidP="004D3EEB">
      <w:pPr>
        <w:spacing w:after="8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D3EEB" w:rsidRPr="003D2BA9" w:rsidRDefault="004D3EEB" w:rsidP="004D3EEB">
      <w:pPr>
        <w:spacing w:after="4" w:line="254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Redovna djelatnost Županijskog suda u Rijeci obuhvaća rashode za plaće i materijalna prava zaposlenika koja su planirana temeljem Uputa Ministarstva financija i Min</w:t>
      </w:r>
      <w:r w:rsidR="00C83F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istarstva pravosuđa, </w:t>
      </w:r>
      <w:r w:rsidRPr="003D2B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uprave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83FAC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>i digitalnih transformacija</w:t>
      </w:r>
      <w:r w:rsidR="00C83FAC"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ostvaruje se preko računa državne rizn</w:t>
      </w:r>
      <w:r w:rsidRPr="003D2B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ice. Planirana sredstva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zaposlene </w:t>
      </w:r>
      <w:r w:rsidR="00BA26B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2025</w:t>
      </w:r>
      <w:r w:rsidR="00AA32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95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g.</w:t>
      </w:r>
      <w:r w:rsidR="00AA32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iznose 3.696.167,00 €, za 2026.</w:t>
      </w:r>
      <w:r w:rsidR="00795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g.</w:t>
      </w:r>
      <w:r w:rsidR="00AA32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3.711.783,00 €</w:t>
      </w:r>
      <w:r w:rsidR="007415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za 2027</w:t>
      </w:r>
      <w:r w:rsidR="007958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.g.</w:t>
      </w:r>
      <w:r w:rsidR="000620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A32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3.727.284,00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( </w:t>
      </w:r>
      <w:r w:rsidR="00C13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limite je uključen redovni prekovremeni radi i iznos za prekovremene sate u ukupnom iznosu 6.480,00 € za </w:t>
      </w:r>
      <w:r w:rsidR="00C130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sređivanje arhivske građe u 2025. i 2026. g.,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sve tri godine uračunati i planirano povećanje pojedinih postojećih koeficijenata odnosno povećanje koje p</w:t>
      </w:r>
      <w:r w:rsidR="008F6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roizlazi zbog ustrojstva odjela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odjeljka, a sve u skladu s izmjenama Pravilnika o unutarnjem redu</w:t>
      </w:r>
      <w:r w:rsidR="008F6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zatim planirano za zapošljavanje 4 vježbenika, 2 savjetnika i 3 zapisničara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8F61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D3EEB" w:rsidRPr="003D2BA9" w:rsidRDefault="004D3EEB" w:rsidP="004D3EEB">
      <w:pPr>
        <w:spacing w:after="4" w:line="254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Ovdje su planirana i sredstva koja se odnose na rashode za usluge,  materijal i energiju te na ostale rashode poslovanja. </w:t>
      </w:r>
    </w:p>
    <w:p w:rsidR="004D3EEB" w:rsidRDefault="004D3EEB" w:rsidP="004D3EEB">
      <w:pPr>
        <w:spacing w:after="4" w:line="254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3EEB" w:rsidRPr="00EB1F11" w:rsidRDefault="004D3EEB" w:rsidP="004D3EEB">
      <w:pPr>
        <w:spacing w:after="4" w:line="254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B1F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su i sredstva za ulaganja u zgradu suda prema sljedećem:</w:t>
      </w:r>
    </w:p>
    <w:p w:rsidR="00566393" w:rsidRPr="00566393" w:rsidRDefault="004D3EEB" w:rsidP="00A3075A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63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D416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2025. </w:t>
      </w:r>
      <w:r w:rsidR="00566393" w:rsidRPr="005663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godinu u iznosu od 2.500.000,00</w:t>
      </w:r>
      <w:r w:rsidRPr="005663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(za </w:t>
      </w:r>
      <w:r w:rsidR="00566393" w:rsidRPr="005663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uređenje i sanaciju kamenog stepeništa i terase, zamjena prozora na sjeverozapadnom pročelju i južnom pročelju zgrade, farbanje hodnika u zgradi suda i sl.) </w:t>
      </w:r>
    </w:p>
    <w:p w:rsidR="004D3EEB" w:rsidRPr="00566393" w:rsidRDefault="00566393" w:rsidP="00A3075A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2026. godinu u iznosu od 2.0</w:t>
      </w:r>
      <w:r w:rsidR="004D3EEB" w:rsidRPr="00566393">
        <w:rPr>
          <w:rFonts w:ascii="Times New Roman" w:eastAsia="Times New Roman" w:hAnsi="Times New Roman" w:cs="Times New Roman"/>
          <w:sz w:val="24"/>
          <w:szCs w:val="24"/>
          <w:lang w:eastAsia="hr-HR"/>
        </w:rPr>
        <w:t>00.000,00 € (prenamjena prostora na IV. katu zgrade suda, saniranje podova (uredi, sudn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ice, hodnici, stepenište i sl.),</w:t>
      </w:r>
      <w:r w:rsidR="004D3EEB" w:rsidRPr="005663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uređenje odnosn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prilagodba stropova, rasvjeta</w:t>
      </w:r>
    </w:p>
    <w:p w:rsidR="004D3EEB" w:rsidRPr="00EB1F11" w:rsidRDefault="00566393" w:rsidP="004D3EEB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2027. godinu u iznosu od 2.0</w:t>
      </w:r>
      <w:r w:rsidR="004D3EEB" w:rsidRPr="00EB1F11">
        <w:rPr>
          <w:rFonts w:ascii="Times New Roman" w:eastAsia="Times New Roman" w:hAnsi="Times New Roman" w:cs="Times New Roman"/>
          <w:sz w:val="24"/>
          <w:szCs w:val="24"/>
          <w:lang w:eastAsia="hr-HR"/>
        </w:rPr>
        <w:t>00.000,00 € (uređenje fasade zgrade suda</w:t>
      </w:r>
      <w:r w:rsidR="004D3EE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4D3EEB" w:rsidRPr="003D72FA" w:rsidRDefault="004D3EEB" w:rsidP="004D3EEB">
      <w:pPr>
        <w:spacing w:after="4" w:line="254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 navedena sredstva planirana su iz izvora opći prihodi i primici (izvor 11). Prihodi po ovoj aktivnosti planirani su u okviru limita koje je od</w:t>
      </w:r>
      <w:r w:rsidR="005663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redilo Ministarstvo pravosuđa,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uprave</w:t>
      </w:r>
      <w:r w:rsidR="005663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66393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>digitalnih transformacija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4D3EEB" w:rsidRPr="003D72FA" w:rsidRDefault="004D3EEB" w:rsidP="004D3EEB">
      <w:pPr>
        <w:spacing w:after="4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spacing w:after="0" w:line="25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keepNext/>
        <w:keepLines/>
        <w:spacing w:after="0" w:line="256" w:lineRule="auto"/>
        <w:ind w:left="-5" w:hanging="1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hr-HR"/>
        </w:rPr>
        <w:t>Izvor 31/43/52 – redovna djelatnost Županijskog suda u Rijeci – iz evidencijskih prihoda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hr-HR"/>
        </w:rPr>
        <w:t xml:space="preserve"> </w:t>
      </w:r>
    </w:p>
    <w:p w:rsidR="004D3EEB" w:rsidRPr="003D72FA" w:rsidRDefault="004D3EEB" w:rsidP="004D3EEB">
      <w:pPr>
        <w:spacing w:after="6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D3EEB" w:rsidRPr="003D72FA" w:rsidRDefault="004D3EEB" w:rsidP="004D3EEB">
      <w:pPr>
        <w:spacing w:after="4" w:line="254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Redovna djelatnost Županijskog suda u Rijeci – iz evidencijskih prihoda - na ovoj poziciji su sljedeći izvori: </w:t>
      </w:r>
    </w:p>
    <w:p w:rsidR="004D3EEB" w:rsidRPr="003D72FA" w:rsidRDefault="004D3EEB" w:rsidP="004D3EEB">
      <w:pPr>
        <w:spacing w:after="0" w:line="25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D3EEB" w:rsidRDefault="004D3EEB" w:rsidP="00CA0992">
      <w:pPr>
        <w:numPr>
          <w:ilvl w:val="0"/>
          <w:numId w:val="2"/>
        </w:numPr>
        <w:spacing w:after="4" w:line="254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Vlastiti priho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di (izvor 31) – planiran prihod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reslika spisa i </w:t>
      </w:r>
      <w:r w:rsidR="00CA09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prihod od usluge najma prostora za aparate za kavu </w:t>
      </w:r>
    </w:p>
    <w:p w:rsidR="00CA0992" w:rsidRPr="003D72FA" w:rsidRDefault="00CA0992" w:rsidP="00CA0992">
      <w:pPr>
        <w:spacing w:after="4" w:line="254" w:lineRule="auto"/>
        <w:ind w:left="1486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numPr>
          <w:ilvl w:val="0"/>
          <w:numId w:val="2"/>
        </w:numPr>
        <w:spacing w:after="4" w:line="254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Ostali prihodi za posebne namjene (izvor 43- Zakon o sudovima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planirani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prihodi od kamata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D3EEB" w:rsidRPr="003D72FA" w:rsidRDefault="004D3EEB" w:rsidP="004D3EEB">
      <w:pPr>
        <w:spacing w:after="4" w:line="254" w:lineRule="auto"/>
        <w:ind w:left="720" w:right="3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numPr>
          <w:ilvl w:val="0"/>
          <w:numId w:val="2"/>
        </w:numPr>
        <w:spacing w:after="4" w:line="254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Ostale pomoći (izvor 52) – za</w:t>
      </w:r>
      <w:r w:rsidR="00CA09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2025-2027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planirana sredstva na navedenoj poziciji u navedenom razdoblju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jer se očekuje uplata tekući prijenosi iz 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JLS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4D3EEB" w:rsidRPr="003D72FA" w:rsidRDefault="004D3EEB" w:rsidP="004D3EEB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keepNext/>
        <w:keepLines/>
        <w:spacing w:after="13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RASHODI I IZDACI </w:t>
      </w:r>
    </w:p>
    <w:p w:rsidR="004D3EEB" w:rsidRPr="00976F6D" w:rsidRDefault="004D3EEB" w:rsidP="004D3EE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76F6D">
        <w:rPr>
          <w:rFonts w:ascii="Times New Roman" w:hAnsi="Times New Roman" w:cs="Times New Roman"/>
          <w:sz w:val="24"/>
          <w:szCs w:val="24"/>
        </w:rPr>
        <w:t>Rashode za zaposlene planirali smo prema broju trenutno zaposlenih i natječaja koji su u tijeku te smo planirali povećanje koeficijenta</w:t>
      </w:r>
      <w:r w:rsidR="001631B7">
        <w:rPr>
          <w:rFonts w:ascii="Times New Roman" w:hAnsi="Times New Roman" w:cs="Times New Roman"/>
          <w:sz w:val="24"/>
          <w:szCs w:val="24"/>
        </w:rPr>
        <w:t>,</w:t>
      </w:r>
      <w:r w:rsidRPr="00976F6D">
        <w:rPr>
          <w:rFonts w:ascii="Times New Roman" w:hAnsi="Times New Roman" w:cs="Times New Roman"/>
          <w:sz w:val="24"/>
          <w:szCs w:val="24"/>
        </w:rPr>
        <w:t xml:space="preserve"> a </w:t>
      </w:r>
      <w:r w:rsidR="001A149B">
        <w:rPr>
          <w:rFonts w:ascii="Times New Roman" w:hAnsi="Times New Roman" w:cs="Times New Roman"/>
          <w:sz w:val="24"/>
          <w:szCs w:val="24"/>
        </w:rPr>
        <w:t>vezano uz novo ustrojstvo odjela</w:t>
      </w:r>
      <w:r w:rsidRPr="00976F6D">
        <w:rPr>
          <w:rFonts w:ascii="Times New Roman" w:hAnsi="Times New Roman" w:cs="Times New Roman"/>
          <w:sz w:val="24"/>
          <w:szCs w:val="24"/>
        </w:rPr>
        <w:t xml:space="preserve"> i odjeljka za dvoje službenika, a koje radna mjesta su usklađena s novim Pravilnikom,</w:t>
      </w:r>
      <w:r w:rsidRPr="00976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obračun su uključene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="001A14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plaće </w:t>
      </w:r>
      <w:r w:rsidRPr="00976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1A14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četiri vježbenika, dva savj</w:t>
      </w:r>
      <w:bookmarkStart w:id="0" w:name="_GoBack"/>
      <w:bookmarkEnd w:id="0"/>
      <w:r w:rsidR="001A14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etnika, </w:t>
      </w:r>
      <w:r w:rsidRPr="00976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tri mjesta zapisničara, jednog </w:t>
      </w:r>
      <w:r w:rsidR="001A14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višeg </w:t>
      </w:r>
      <w:r w:rsidRPr="00976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računovodstvenog referenta s obzirom na povećanje obima rada (cjelokupno preuređenje zgrade, dobiveni novi prostori i sl.). </w:t>
      </w:r>
    </w:p>
    <w:p w:rsidR="004D3EEB" w:rsidRPr="003D4B39" w:rsidRDefault="004D3EEB" w:rsidP="004D3E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B39">
        <w:rPr>
          <w:rFonts w:ascii="Times New Roman" w:hAnsi="Times New Roman" w:cs="Times New Roman"/>
          <w:sz w:val="24"/>
          <w:szCs w:val="24"/>
          <w:lang w:val="haw-US"/>
        </w:rPr>
        <w:t>Planiranje materijalnih rashoda izvršili smo na bazi realnih troškova</w:t>
      </w:r>
      <w:r w:rsidR="00094349">
        <w:rPr>
          <w:rFonts w:ascii="Times New Roman" w:hAnsi="Times New Roman" w:cs="Times New Roman"/>
          <w:sz w:val="24"/>
          <w:szCs w:val="24"/>
        </w:rPr>
        <w:t xml:space="preserve"> te plana za 2024</w:t>
      </w:r>
      <w:r w:rsidRPr="003D4B39">
        <w:rPr>
          <w:rFonts w:ascii="Times New Roman" w:hAnsi="Times New Roman" w:cs="Times New Roman"/>
          <w:sz w:val="24"/>
          <w:szCs w:val="24"/>
        </w:rPr>
        <w:t>. g.</w:t>
      </w:r>
      <w:r w:rsidRPr="003D4B39">
        <w:rPr>
          <w:rFonts w:ascii="Times New Roman" w:hAnsi="Times New Roman" w:cs="Times New Roman"/>
          <w:sz w:val="24"/>
          <w:szCs w:val="24"/>
          <w:lang w:val="haw-US"/>
        </w:rPr>
        <w:t>, uz pretpostavku da će porast troškova poslovanja biti na razini porasta troškova tijekom 20</w:t>
      </w:r>
      <w:r w:rsidR="00094349">
        <w:rPr>
          <w:rFonts w:ascii="Times New Roman" w:hAnsi="Times New Roman" w:cs="Times New Roman"/>
          <w:sz w:val="24"/>
          <w:szCs w:val="24"/>
        </w:rPr>
        <w:t>24</w:t>
      </w:r>
      <w:r w:rsidRPr="003D4B39">
        <w:rPr>
          <w:rFonts w:ascii="Times New Roman" w:hAnsi="Times New Roman" w:cs="Times New Roman"/>
          <w:sz w:val="24"/>
          <w:szCs w:val="24"/>
          <w:lang w:val="haw-US"/>
        </w:rPr>
        <w:t>. godine</w:t>
      </w:r>
      <w:r w:rsidRPr="003D4B39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z uvažavanje navedenih</w:t>
      </w:r>
      <w:r w:rsidR="00094349">
        <w:rPr>
          <w:rFonts w:ascii="Times New Roman" w:hAnsi="Times New Roman" w:cs="Times New Roman"/>
          <w:sz w:val="24"/>
          <w:szCs w:val="24"/>
        </w:rPr>
        <w:t xml:space="preserve"> Uputa Ministarstva pravosuđa,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Pr="003D4B39">
        <w:rPr>
          <w:rFonts w:ascii="Times New Roman" w:hAnsi="Times New Roman" w:cs="Times New Roman"/>
          <w:sz w:val="24"/>
          <w:szCs w:val="24"/>
        </w:rPr>
        <w:t xml:space="preserve"> </w:t>
      </w:r>
      <w:r w:rsidR="00094349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>i digitalnih transformacija</w:t>
      </w:r>
      <w:r w:rsidR="00094349"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D4B39">
        <w:rPr>
          <w:rFonts w:ascii="Times New Roman" w:hAnsi="Times New Roman" w:cs="Times New Roman"/>
          <w:sz w:val="24"/>
          <w:szCs w:val="24"/>
        </w:rPr>
        <w:t>te zadanih limita. Temeljem zada</w:t>
      </w:r>
      <w:r>
        <w:rPr>
          <w:rFonts w:ascii="Times New Roman" w:hAnsi="Times New Roman" w:cs="Times New Roman"/>
          <w:sz w:val="24"/>
          <w:szCs w:val="24"/>
        </w:rPr>
        <w:t>nih limita za Županijski sud u Rijeci</w:t>
      </w:r>
      <w:r w:rsidRPr="003D4B39">
        <w:rPr>
          <w:rFonts w:ascii="Times New Roman" w:hAnsi="Times New Roman" w:cs="Times New Roman"/>
          <w:sz w:val="24"/>
          <w:szCs w:val="24"/>
        </w:rPr>
        <w:t>, planirali smo prihode i prim</w:t>
      </w:r>
      <w:r>
        <w:rPr>
          <w:rFonts w:ascii="Times New Roman" w:hAnsi="Times New Roman" w:cs="Times New Roman"/>
          <w:sz w:val="24"/>
          <w:szCs w:val="24"/>
        </w:rPr>
        <w:t xml:space="preserve">itke </w:t>
      </w:r>
      <w:r w:rsidR="00094349">
        <w:rPr>
          <w:rFonts w:ascii="Times New Roman" w:hAnsi="Times New Roman" w:cs="Times New Roman"/>
          <w:sz w:val="24"/>
          <w:szCs w:val="24"/>
        </w:rPr>
        <w:t>te rashode i izdatke u 2025</w:t>
      </w:r>
      <w:r w:rsidRPr="003D4B39">
        <w:rPr>
          <w:rFonts w:ascii="Times New Roman" w:hAnsi="Times New Roman" w:cs="Times New Roman"/>
          <w:sz w:val="24"/>
          <w:szCs w:val="24"/>
        </w:rPr>
        <w:t>. g. na razini izvrše</w:t>
      </w:r>
      <w:r w:rsidR="00094349">
        <w:rPr>
          <w:rFonts w:ascii="Times New Roman" w:hAnsi="Times New Roman" w:cs="Times New Roman"/>
          <w:sz w:val="24"/>
          <w:szCs w:val="24"/>
        </w:rPr>
        <w:t>nja te procjene izvršenja u 2025</w:t>
      </w:r>
      <w:r w:rsidRPr="003D4B39">
        <w:rPr>
          <w:rFonts w:ascii="Times New Roman" w:hAnsi="Times New Roman" w:cs="Times New Roman"/>
          <w:sz w:val="24"/>
          <w:szCs w:val="24"/>
        </w:rPr>
        <w:t>. g., primjenjujući limitirane iznose d</w:t>
      </w:r>
      <w:r>
        <w:rPr>
          <w:rFonts w:ascii="Times New Roman" w:hAnsi="Times New Roman" w:cs="Times New Roman"/>
          <w:sz w:val="24"/>
          <w:szCs w:val="24"/>
        </w:rPr>
        <w:t>ostavljene od</w:t>
      </w:r>
      <w:r w:rsidR="00094349">
        <w:rPr>
          <w:rFonts w:ascii="Times New Roman" w:hAnsi="Times New Roman" w:cs="Times New Roman"/>
          <w:sz w:val="24"/>
          <w:szCs w:val="24"/>
        </w:rPr>
        <w:t xml:space="preserve"> strane Ministarstva pravosuđa, </w:t>
      </w:r>
      <w:r>
        <w:rPr>
          <w:rFonts w:ascii="Times New Roman" w:hAnsi="Times New Roman" w:cs="Times New Roman"/>
          <w:sz w:val="24"/>
          <w:szCs w:val="24"/>
        </w:rPr>
        <w:t xml:space="preserve"> uprave</w:t>
      </w:r>
      <w:r w:rsidR="00094349" w:rsidRPr="00094349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 xml:space="preserve"> </w:t>
      </w:r>
      <w:r w:rsidR="00094349"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>i digitalnih transformacija</w:t>
      </w:r>
      <w:r w:rsidR="00094349">
        <w:rPr>
          <w:rFonts w:ascii="Times New Roman" w:hAnsi="Times New Roman" w:cs="Times New Roman"/>
          <w:sz w:val="24"/>
          <w:szCs w:val="24"/>
        </w:rPr>
        <w:t xml:space="preserve"> za 2025</w:t>
      </w:r>
      <w:r w:rsidRPr="003D4B39">
        <w:rPr>
          <w:rFonts w:ascii="Times New Roman" w:hAnsi="Times New Roman" w:cs="Times New Roman"/>
          <w:sz w:val="24"/>
          <w:szCs w:val="24"/>
        </w:rPr>
        <w:t xml:space="preserve">. g. te limite za naredne dvije godine.  </w:t>
      </w:r>
    </w:p>
    <w:p w:rsidR="004D3EEB" w:rsidRPr="003D4B39" w:rsidRDefault="004D3EEB" w:rsidP="004D3E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Vlastite</w:t>
      </w:r>
      <w:r w:rsidRPr="003D4B39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ihode i rashode planirali smo</w:t>
      </w:r>
      <w:r w:rsidRPr="003D4B39">
        <w:rPr>
          <w:rFonts w:ascii="Times New Roman" w:hAnsi="Times New Roman" w:cs="Times New Roman"/>
          <w:sz w:val="24"/>
          <w:szCs w:val="24"/>
        </w:rPr>
        <w:t xml:space="preserve"> u skladu s realizacijom prethodne godine.</w:t>
      </w:r>
      <w:r>
        <w:rPr>
          <w:rFonts w:ascii="Times New Roman" w:hAnsi="Times New Roman" w:cs="Times New Roman"/>
          <w:sz w:val="24"/>
          <w:szCs w:val="24"/>
        </w:rPr>
        <w:t xml:space="preserve"> Neutrošeni vlastiti prihodi se prenose u sljedeću godinu te se tada i utroše za redovno poslovanje.</w:t>
      </w:r>
      <w:r w:rsidRPr="003D4B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EEB" w:rsidRDefault="00043C59" w:rsidP="004D3E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vremenskom periodu (2025.-2027</w:t>
      </w:r>
      <w:r w:rsidR="004D3EEB" w:rsidRPr="003D4B39">
        <w:rPr>
          <w:rFonts w:ascii="Times New Roman" w:hAnsi="Times New Roman" w:cs="Times New Roman"/>
          <w:sz w:val="24"/>
          <w:szCs w:val="24"/>
        </w:rPr>
        <w:t>.) na koje se ovaj financijski pla</w:t>
      </w:r>
      <w:r w:rsidR="004D3EEB">
        <w:rPr>
          <w:rFonts w:ascii="Times New Roman" w:hAnsi="Times New Roman" w:cs="Times New Roman"/>
          <w:sz w:val="24"/>
          <w:szCs w:val="24"/>
        </w:rPr>
        <w:t>n odnosi</w:t>
      </w:r>
      <w:r w:rsidR="004D3EEB" w:rsidRPr="003D4B39">
        <w:rPr>
          <w:rFonts w:ascii="Times New Roman" w:hAnsi="Times New Roman" w:cs="Times New Roman"/>
          <w:sz w:val="24"/>
          <w:szCs w:val="24"/>
        </w:rPr>
        <w:t xml:space="preserve"> doći</w:t>
      </w:r>
      <w:r w:rsidR="004D3EEB">
        <w:rPr>
          <w:rFonts w:ascii="Times New Roman" w:hAnsi="Times New Roman" w:cs="Times New Roman"/>
          <w:sz w:val="24"/>
          <w:szCs w:val="24"/>
        </w:rPr>
        <w:t xml:space="preserve"> će </w:t>
      </w:r>
      <w:r w:rsidR="004D3EEB" w:rsidRPr="003D4B39">
        <w:rPr>
          <w:rFonts w:ascii="Times New Roman" w:hAnsi="Times New Roman" w:cs="Times New Roman"/>
          <w:sz w:val="24"/>
          <w:szCs w:val="24"/>
        </w:rPr>
        <w:t xml:space="preserve">do realizacije </w:t>
      </w:r>
      <w:r w:rsidR="004D3EEB" w:rsidRPr="00E11C77">
        <w:rPr>
          <w:rFonts w:ascii="Times New Roman" w:hAnsi="Times New Roman" w:cs="Times New Roman"/>
          <w:sz w:val="24"/>
          <w:szCs w:val="24"/>
        </w:rPr>
        <w:t xml:space="preserve">projekta </w:t>
      </w:r>
      <w:r w:rsidR="004D3EEB" w:rsidRPr="00E11C77">
        <w:rPr>
          <w:rFonts w:ascii="Times New Roman" w:hAnsi="Times New Roman" w:cs="Times New Roman"/>
          <w:color w:val="000000"/>
          <w:sz w:val="24"/>
          <w:szCs w:val="24"/>
        </w:rPr>
        <w:t xml:space="preserve"> zamjena </w:t>
      </w:r>
      <w:r>
        <w:rPr>
          <w:rFonts w:ascii="Times New Roman" w:hAnsi="Times New Roman" w:cs="Times New Roman"/>
          <w:color w:val="000000"/>
          <w:sz w:val="24"/>
          <w:szCs w:val="24"/>
        </w:rPr>
        <w:t>prozora na zgradi suda (zapadno</w:t>
      </w:r>
      <w:r w:rsidR="004D3EEB" w:rsidRPr="00E11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EEB">
        <w:rPr>
          <w:rFonts w:ascii="Times New Roman" w:hAnsi="Times New Roman" w:cs="Times New Roman"/>
          <w:color w:val="000000"/>
          <w:sz w:val="24"/>
          <w:szCs w:val="24"/>
        </w:rPr>
        <w:t xml:space="preserve">i južno </w:t>
      </w:r>
      <w:r w:rsidR="004D3EEB" w:rsidRPr="00E11C77">
        <w:rPr>
          <w:rFonts w:ascii="Times New Roman" w:hAnsi="Times New Roman" w:cs="Times New Roman"/>
          <w:color w:val="000000"/>
          <w:sz w:val="24"/>
          <w:szCs w:val="24"/>
        </w:rPr>
        <w:t>pročelje) - sklopljen dogo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vor s Ministarstvom pravosuđa, </w:t>
      </w:r>
      <w:r w:rsidR="004D3EEB" w:rsidRPr="00E11C77">
        <w:rPr>
          <w:rFonts w:ascii="Times New Roman" w:hAnsi="Times New Roman" w:cs="Times New Roman"/>
          <w:color w:val="000000"/>
          <w:sz w:val="24"/>
          <w:szCs w:val="24"/>
        </w:rPr>
        <w:t xml:space="preserve">uprave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aw-US" w:eastAsia="hr-HR"/>
        </w:rPr>
        <w:t>i digitalnih transformacija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3EEB" w:rsidRPr="00E11C77">
        <w:rPr>
          <w:rFonts w:ascii="Times New Roman" w:hAnsi="Times New Roman" w:cs="Times New Roman"/>
          <w:color w:val="000000"/>
          <w:sz w:val="24"/>
          <w:szCs w:val="24"/>
        </w:rPr>
        <w:t>- pripreme u tijeku</w:t>
      </w:r>
      <w:r w:rsidR="004D3EEB">
        <w:rPr>
          <w:rFonts w:ascii="Times New Roman" w:hAnsi="Times New Roman" w:cs="Times New Roman"/>
          <w:color w:val="000000"/>
          <w:sz w:val="24"/>
          <w:szCs w:val="24"/>
        </w:rPr>
        <w:t xml:space="preserve"> – izrada projektne dokumentacije, zatim </w:t>
      </w:r>
      <w:r w:rsidR="00C40003">
        <w:rPr>
          <w:rFonts w:ascii="Times New Roman" w:hAnsi="Times New Roman" w:cs="Times New Roman"/>
          <w:color w:val="000000"/>
          <w:sz w:val="24"/>
          <w:szCs w:val="24"/>
        </w:rPr>
        <w:t>radovi na uređenju i sanaciji stepeništa i terase</w:t>
      </w:r>
      <w:r w:rsidR="004D3EEB">
        <w:rPr>
          <w:rFonts w:ascii="Times New Roman" w:hAnsi="Times New Roman" w:cs="Times New Roman"/>
          <w:color w:val="000000"/>
          <w:sz w:val="24"/>
          <w:szCs w:val="24"/>
        </w:rPr>
        <w:t xml:space="preserve"> te će se izvršiti radovi koji se odnose na uređenje zgrade suda</w:t>
      </w:r>
      <w:r w:rsidR="004D3EEB">
        <w:rPr>
          <w:rFonts w:ascii="Times New Roman" w:hAnsi="Times New Roman" w:cs="Times New Roman"/>
          <w:sz w:val="24"/>
          <w:szCs w:val="24"/>
        </w:rPr>
        <w:t>.</w:t>
      </w:r>
    </w:p>
    <w:p w:rsidR="004D3EEB" w:rsidRPr="0069589C" w:rsidRDefault="004D3EEB" w:rsidP="004D3E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B39">
        <w:rPr>
          <w:rFonts w:ascii="Times New Roman" w:hAnsi="Times New Roman" w:cs="Times New Roman"/>
          <w:sz w:val="24"/>
          <w:szCs w:val="24"/>
          <w:lang w:val="haw-US"/>
        </w:rPr>
        <w:t xml:space="preserve">Što se tiče kapitalnih izdataka, </w:t>
      </w:r>
      <w:r w:rsidRPr="003D4B39">
        <w:rPr>
          <w:rFonts w:ascii="Times New Roman" w:hAnsi="Times New Roman" w:cs="Times New Roman"/>
          <w:sz w:val="24"/>
          <w:szCs w:val="24"/>
        </w:rPr>
        <w:t>postoji stalna potreba kapitalnih ulaganja u:</w:t>
      </w:r>
    </w:p>
    <w:p w:rsidR="004D3EEB" w:rsidRPr="003D4B39" w:rsidRDefault="004D3EEB" w:rsidP="004D3E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aw-US"/>
        </w:rPr>
      </w:pPr>
      <w:r w:rsidRPr="003D4B39">
        <w:rPr>
          <w:rFonts w:ascii="Times New Roman" w:hAnsi="Times New Roman" w:cs="Times New Roman"/>
          <w:b/>
          <w:sz w:val="24"/>
          <w:szCs w:val="24"/>
          <w:lang w:val="haw-US"/>
        </w:rPr>
        <w:t>Računaln</w:t>
      </w:r>
      <w:r w:rsidRPr="003D4B39">
        <w:rPr>
          <w:rFonts w:ascii="Times New Roman" w:hAnsi="Times New Roman" w:cs="Times New Roman"/>
          <w:b/>
          <w:sz w:val="24"/>
          <w:szCs w:val="24"/>
        </w:rPr>
        <w:t>u</w:t>
      </w:r>
      <w:r w:rsidRPr="003D4B39">
        <w:rPr>
          <w:rFonts w:ascii="Times New Roman" w:hAnsi="Times New Roman" w:cs="Times New Roman"/>
          <w:b/>
          <w:sz w:val="24"/>
          <w:szCs w:val="24"/>
          <w:lang w:val="haw-US"/>
        </w:rPr>
        <w:t xml:space="preserve"> oprem</w:t>
      </w:r>
      <w:r w:rsidRPr="003D4B39">
        <w:rPr>
          <w:rFonts w:ascii="Times New Roman" w:hAnsi="Times New Roman" w:cs="Times New Roman"/>
          <w:b/>
          <w:sz w:val="24"/>
          <w:szCs w:val="24"/>
        </w:rPr>
        <w:t>u</w:t>
      </w:r>
      <w:r w:rsidRPr="003D4B39">
        <w:rPr>
          <w:rFonts w:ascii="Times New Roman" w:hAnsi="Times New Roman" w:cs="Times New Roman"/>
          <w:sz w:val="24"/>
          <w:szCs w:val="24"/>
          <w:lang w:val="haw-US"/>
        </w:rPr>
        <w:t xml:space="preserve"> – zbog brzog zastarijevanja i trošenja opreme, potrebno</w:t>
      </w:r>
      <w:r>
        <w:rPr>
          <w:rFonts w:ascii="Times New Roman" w:hAnsi="Times New Roman" w:cs="Times New Roman"/>
          <w:sz w:val="24"/>
          <w:szCs w:val="24"/>
          <w:lang w:val="haw-US"/>
        </w:rPr>
        <w:t xml:space="preserve"> je ulagati u računalnu opremu</w:t>
      </w:r>
      <w:r>
        <w:rPr>
          <w:rFonts w:ascii="Times New Roman" w:hAnsi="Times New Roman" w:cs="Times New Roman"/>
          <w:sz w:val="24"/>
          <w:szCs w:val="24"/>
        </w:rPr>
        <w:t>, u zamjenu računala</w:t>
      </w:r>
      <w:r w:rsidRPr="003D4B39">
        <w:rPr>
          <w:rFonts w:ascii="Times New Roman" w:hAnsi="Times New Roman" w:cs="Times New Roman"/>
          <w:sz w:val="24"/>
          <w:szCs w:val="24"/>
          <w:lang w:val="haw-US"/>
        </w:rPr>
        <w:t xml:space="preserve"> te ulagati u nabavku multimedijs</w:t>
      </w:r>
      <w:r w:rsidRPr="003D4B39">
        <w:rPr>
          <w:rFonts w:ascii="Times New Roman" w:hAnsi="Times New Roman" w:cs="Times New Roman"/>
          <w:sz w:val="24"/>
          <w:szCs w:val="24"/>
        </w:rPr>
        <w:t>k</w:t>
      </w:r>
      <w:r w:rsidRPr="003D4B39">
        <w:rPr>
          <w:rFonts w:ascii="Times New Roman" w:hAnsi="Times New Roman" w:cs="Times New Roman"/>
          <w:sz w:val="24"/>
          <w:szCs w:val="24"/>
          <w:lang w:val="haw-US"/>
        </w:rPr>
        <w:t xml:space="preserve">e opreme; </w:t>
      </w:r>
    </w:p>
    <w:p w:rsidR="004D3EEB" w:rsidRPr="003D4B39" w:rsidRDefault="004D3EEB" w:rsidP="004D3E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4B39">
        <w:rPr>
          <w:rFonts w:ascii="Times New Roman" w:hAnsi="Times New Roman" w:cs="Times New Roman"/>
          <w:b/>
          <w:sz w:val="24"/>
          <w:szCs w:val="24"/>
          <w:lang w:val="haw-US"/>
        </w:rPr>
        <w:t>Investicijska ulaganja</w:t>
      </w:r>
      <w:r w:rsidRPr="003D4B39">
        <w:rPr>
          <w:rFonts w:ascii="Times New Roman" w:hAnsi="Times New Roman" w:cs="Times New Roman"/>
          <w:sz w:val="24"/>
          <w:szCs w:val="24"/>
          <w:lang w:val="haw-US"/>
        </w:rPr>
        <w:t xml:space="preserve"> – </w:t>
      </w:r>
      <w:r w:rsidRPr="003D4B39">
        <w:rPr>
          <w:rFonts w:ascii="Times New Roman" w:hAnsi="Times New Roman" w:cs="Times New Roman"/>
          <w:sz w:val="24"/>
          <w:szCs w:val="24"/>
        </w:rPr>
        <w:t>postoji stalna potreba za ulaganje</w:t>
      </w:r>
      <w:r>
        <w:rPr>
          <w:rFonts w:ascii="Times New Roman" w:hAnsi="Times New Roman" w:cs="Times New Roman"/>
          <w:sz w:val="24"/>
          <w:szCs w:val="24"/>
        </w:rPr>
        <w:t xml:space="preserve"> u postojeću zgradu Suda, </w:t>
      </w:r>
      <w:r w:rsidRPr="003D4B39">
        <w:rPr>
          <w:rFonts w:ascii="Times New Roman" w:hAnsi="Times New Roman" w:cs="Times New Roman"/>
          <w:sz w:val="24"/>
          <w:szCs w:val="24"/>
        </w:rPr>
        <w:t xml:space="preserve"> koja uključuje električarske, stolarske i manje građevinske zahvate koji su dio investicijskog održavanja. </w:t>
      </w:r>
    </w:p>
    <w:p w:rsidR="004D3EEB" w:rsidRPr="003D4B39" w:rsidRDefault="004D3EEB" w:rsidP="004D3E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4B39">
        <w:rPr>
          <w:rFonts w:ascii="Times New Roman" w:hAnsi="Times New Roman" w:cs="Times New Roman"/>
          <w:b/>
          <w:sz w:val="24"/>
          <w:szCs w:val="24"/>
          <w:lang w:val="it-IT"/>
        </w:rPr>
        <w:t xml:space="preserve">Ostala </w:t>
      </w:r>
      <w:proofErr w:type="spellStart"/>
      <w:r w:rsidRPr="003D4B39">
        <w:rPr>
          <w:rFonts w:ascii="Times New Roman" w:hAnsi="Times New Roman" w:cs="Times New Roman"/>
          <w:b/>
          <w:sz w:val="24"/>
          <w:szCs w:val="24"/>
          <w:lang w:val="it-IT"/>
        </w:rPr>
        <w:t>oprema</w:t>
      </w:r>
      <w:proofErr w:type="spellEnd"/>
      <w:r w:rsidRPr="003D4B3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</w:t>
      </w:r>
      <w:r w:rsidRPr="003D4B3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D4B39">
        <w:rPr>
          <w:rFonts w:ascii="Times New Roman" w:hAnsi="Times New Roman" w:cs="Times New Roman"/>
          <w:sz w:val="24"/>
          <w:szCs w:val="24"/>
          <w:lang w:val="it-IT"/>
        </w:rPr>
        <w:t>komunikacijska</w:t>
      </w:r>
      <w:proofErr w:type="spellEnd"/>
      <w:r w:rsidRPr="003D4B39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proofErr w:type="spellStart"/>
      <w:r w:rsidRPr="003D4B39">
        <w:rPr>
          <w:rFonts w:ascii="Times New Roman" w:hAnsi="Times New Roman" w:cs="Times New Roman"/>
          <w:sz w:val="24"/>
          <w:szCs w:val="24"/>
          <w:lang w:val="it-IT"/>
        </w:rPr>
        <w:t>daljnje</w:t>
      </w:r>
      <w:proofErr w:type="spellEnd"/>
      <w:r w:rsidRPr="003D4B3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D4B39">
        <w:rPr>
          <w:rFonts w:ascii="Times New Roman" w:hAnsi="Times New Roman" w:cs="Times New Roman"/>
          <w:sz w:val="24"/>
          <w:szCs w:val="24"/>
          <w:lang w:val="it-IT"/>
        </w:rPr>
        <w:t>ulaganje</w:t>
      </w:r>
      <w:proofErr w:type="spellEnd"/>
      <w:r w:rsidRPr="003D4B39"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proofErr w:type="spellStart"/>
      <w:r w:rsidRPr="003D4B39">
        <w:rPr>
          <w:rFonts w:ascii="Times New Roman" w:hAnsi="Times New Roman" w:cs="Times New Roman"/>
          <w:sz w:val="24"/>
          <w:szCs w:val="24"/>
          <w:lang w:val="it-IT"/>
        </w:rPr>
        <w:t>komunikac</w:t>
      </w:r>
      <w:r>
        <w:rPr>
          <w:rFonts w:ascii="Times New Roman" w:hAnsi="Times New Roman" w:cs="Times New Roman"/>
          <w:sz w:val="24"/>
          <w:szCs w:val="24"/>
          <w:lang w:val="it-IT"/>
        </w:rPr>
        <w:t>ijsku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opremu</w:t>
      </w:r>
      <w:proofErr w:type="spellEnd"/>
      <w:r w:rsidRPr="003D4B39">
        <w:rPr>
          <w:rFonts w:ascii="Times New Roman" w:hAnsi="Times New Roman" w:cs="Times New Roman"/>
          <w:sz w:val="24"/>
          <w:szCs w:val="24"/>
          <w:lang w:val="it-IT"/>
        </w:rPr>
        <w:t xml:space="preserve">; ostala </w:t>
      </w:r>
      <w:proofErr w:type="spellStart"/>
      <w:r w:rsidRPr="003D4B39">
        <w:rPr>
          <w:rFonts w:ascii="Times New Roman" w:hAnsi="Times New Roman" w:cs="Times New Roman"/>
          <w:sz w:val="24"/>
          <w:szCs w:val="24"/>
          <w:lang w:val="it-IT"/>
        </w:rPr>
        <w:t>oprema</w:t>
      </w:r>
      <w:proofErr w:type="spellEnd"/>
      <w:r w:rsidRPr="003D4B39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proofErr w:type="spellStart"/>
      <w:r w:rsidRPr="003D4B39">
        <w:rPr>
          <w:rFonts w:ascii="Times New Roman" w:hAnsi="Times New Roman" w:cs="Times New Roman"/>
          <w:sz w:val="24"/>
          <w:szCs w:val="24"/>
          <w:lang w:val="it-IT"/>
        </w:rPr>
        <w:t>oprem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održavanje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zgrade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Suda</w:t>
      </w:r>
      <w:r w:rsidRPr="003D4B39">
        <w:rPr>
          <w:rFonts w:ascii="Times New Roman" w:hAnsi="Times New Roman" w:cs="Times New Roman"/>
          <w:sz w:val="24"/>
          <w:szCs w:val="24"/>
          <w:lang w:val="it-IT"/>
        </w:rPr>
        <w:t xml:space="preserve"> – </w:t>
      </w:r>
      <w:proofErr w:type="spellStart"/>
      <w:r w:rsidRPr="003D4B39">
        <w:rPr>
          <w:rFonts w:ascii="Times New Roman" w:hAnsi="Times New Roman" w:cs="Times New Roman"/>
          <w:sz w:val="24"/>
          <w:szCs w:val="24"/>
          <w:lang w:val="it-IT"/>
        </w:rPr>
        <w:t>klima</w:t>
      </w:r>
      <w:proofErr w:type="spellEnd"/>
      <w:r w:rsidRPr="003D4B3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D4B39">
        <w:rPr>
          <w:rFonts w:ascii="Times New Roman" w:hAnsi="Times New Roman" w:cs="Times New Roman"/>
          <w:sz w:val="24"/>
          <w:szCs w:val="24"/>
          <w:lang w:val="it-IT"/>
        </w:rPr>
        <w:t>uređaji</w:t>
      </w:r>
      <w:proofErr w:type="spellEnd"/>
      <w:r w:rsidRPr="003D4B3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D4B39">
        <w:rPr>
          <w:rFonts w:ascii="Times New Roman" w:hAnsi="Times New Roman" w:cs="Times New Roman"/>
          <w:sz w:val="24"/>
          <w:szCs w:val="24"/>
          <w:lang w:val="it-IT"/>
        </w:rPr>
        <w:t>službeni</w:t>
      </w:r>
      <w:proofErr w:type="spellEnd"/>
      <w:r w:rsidRPr="003D4B39">
        <w:rPr>
          <w:rFonts w:ascii="Times New Roman" w:hAnsi="Times New Roman" w:cs="Times New Roman"/>
          <w:sz w:val="24"/>
          <w:szCs w:val="24"/>
          <w:lang w:val="it-IT"/>
        </w:rPr>
        <w:t xml:space="preserve"> automobili, ostala </w:t>
      </w:r>
      <w:proofErr w:type="spellStart"/>
      <w:r w:rsidRPr="003D4B39">
        <w:rPr>
          <w:rFonts w:ascii="Times New Roman" w:hAnsi="Times New Roman" w:cs="Times New Roman"/>
          <w:sz w:val="24"/>
          <w:szCs w:val="24"/>
          <w:lang w:val="it-IT"/>
        </w:rPr>
        <w:t>oprema</w:t>
      </w:r>
      <w:proofErr w:type="spellEnd"/>
      <w:r w:rsidRPr="003D4B3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D3EEB" w:rsidRDefault="004D3EEB" w:rsidP="004D3EEB">
      <w:pPr>
        <w:keepNext/>
        <w:keepLines/>
        <w:spacing w:after="138" w:line="256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D3EEB" w:rsidRDefault="004D3EEB" w:rsidP="004D3EEB">
      <w:pPr>
        <w:keepNext/>
        <w:keepLines/>
        <w:spacing w:after="13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4D3EEB" w:rsidRPr="003D72FA" w:rsidRDefault="004D3EEB" w:rsidP="004D3EEB">
      <w:pPr>
        <w:keepNext/>
        <w:keepLines/>
        <w:spacing w:after="138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PRIJENOS SREDSTAVA IZ PRETHODNE  U SLJEDEĆU GODINU </w:t>
      </w:r>
    </w:p>
    <w:p w:rsidR="004D3EEB" w:rsidRPr="003D72FA" w:rsidRDefault="004D3EEB" w:rsidP="004D3EEB">
      <w:pPr>
        <w:spacing w:after="139" w:line="254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Odnosi i donosi Županijskog suda u Rijeci ponajviše čine prema izvoru 31- prihodi od preslika spisa</w:t>
      </w:r>
      <w:r w:rsidR="00DF36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prihod od usluge najma prostora za aparate za kavu</w:t>
      </w:r>
      <w:r w:rsidRPr="003D72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 prema izvoru 43 - Zakon o sudovima – prihodi od kamata</w:t>
      </w:r>
      <w:r w:rsidR="000A57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D3EEB" w:rsidRPr="003D2BA9" w:rsidRDefault="004D3EEB" w:rsidP="004D3E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EEB" w:rsidRPr="005213D5" w:rsidRDefault="004D3EEB" w:rsidP="004D3E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4D3EEB" w:rsidTr="00D81F0D">
        <w:tc>
          <w:tcPr>
            <w:tcW w:w="1838" w:type="dxa"/>
          </w:tcPr>
          <w:p w:rsidR="004D3EEB" w:rsidRDefault="004D3EEB" w:rsidP="00D8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D3EEB" w:rsidRDefault="004D3EEB" w:rsidP="00D8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0A5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4D3EEB" w:rsidRDefault="004D3EEB" w:rsidP="00D8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0A5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EEB" w:rsidTr="00D81F0D">
        <w:tc>
          <w:tcPr>
            <w:tcW w:w="1838" w:type="dxa"/>
          </w:tcPr>
          <w:p w:rsidR="004D3EEB" w:rsidRDefault="004D3EEB" w:rsidP="00D8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4D3EEB" w:rsidRDefault="000A57BF" w:rsidP="00D8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2.252.233,07</w:t>
            </w:r>
            <w:r w:rsidR="004D3EEB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680" w:type="dxa"/>
          </w:tcPr>
          <w:p w:rsidR="004D3EEB" w:rsidRDefault="000A57BF" w:rsidP="00D8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2.117.129,46</w:t>
            </w:r>
            <w:r w:rsidR="004D3EEB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4D3EEB" w:rsidTr="00D81F0D">
        <w:tc>
          <w:tcPr>
            <w:tcW w:w="1838" w:type="dxa"/>
          </w:tcPr>
          <w:p w:rsidR="004D3EEB" w:rsidRDefault="004D3EEB" w:rsidP="00D8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4D3EEB" w:rsidRDefault="000A57BF" w:rsidP="00D8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50.107,11</w:t>
            </w:r>
            <w:r w:rsidR="004D3EEB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680" w:type="dxa"/>
          </w:tcPr>
          <w:p w:rsidR="004D3EEB" w:rsidRDefault="000A57BF" w:rsidP="00D81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4.809,85</w:t>
            </w:r>
            <w:r w:rsidR="004D3EEB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:rsidR="004D3EEB" w:rsidRPr="00F471E7" w:rsidRDefault="004D3EEB" w:rsidP="004D3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22E" w:rsidRDefault="0024722E"/>
    <w:sectPr w:rsidR="0024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429E"/>
    <w:multiLevelType w:val="hybridMultilevel"/>
    <w:tmpl w:val="8D50B7E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BA2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CC7A82"/>
    <w:multiLevelType w:val="hybridMultilevel"/>
    <w:tmpl w:val="332444A4"/>
    <w:lvl w:ilvl="0" w:tplc="CA9EB9DA">
      <w:start w:val="1"/>
      <w:numFmt w:val="bullet"/>
      <w:lvlText w:val="-"/>
      <w:lvlJc w:val="left"/>
      <w:pPr>
        <w:ind w:left="1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6E6E28">
      <w:start w:val="1"/>
      <w:numFmt w:val="bullet"/>
      <w:lvlText w:val="o"/>
      <w:lvlJc w:val="left"/>
      <w:pPr>
        <w:ind w:left="2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D0E80C">
      <w:start w:val="1"/>
      <w:numFmt w:val="bullet"/>
      <w:lvlText w:val="▪"/>
      <w:lvlJc w:val="left"/>
      <w:pPr>
        <w:ind w:left="2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72FFE4">
      <w:start w:val="1"/>
      <w:numFmt w:val="bullet"/>
      <w:lvlText w:val="•"/>
      <w:lvlJc w:val="left"/>
      <w:pPr>
        <w:ind w:left="3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8E22130">
      <w:start w:val="1"/>
      <w:numFmt w:val="bullet"/>
      <w:lvlText w:val="o"/>
      <w:lvlJc w:val="left"/>
      <w:pPr>
        <w:ind w:left="4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505744">
      <w:start w:val="1"/>
      <w:numFmt w:val="bullet"/>
      <w:lvlText w:val="▪"/>
      <w:lvlJc w:val="left"/>
      <w:pPr>
        <w:ind w:left="5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587DE2">
      <w:start w:val="1"/>
      <w:numFmt w:val="bullet"/>
      <w:lvlText w:val="•"/>
      <w:lvlJc w:val="left"/>
      <w:pPr>
        <w:ind w:left="5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865670">
      <w:start w:val="1"/>
      <w:numFmt w:val="bullet"/>
      <w:lvlText w:val="o"/>
      <w:lvlJc w:val="left"/>
      <w:pPr>
        <w:ind w:left="6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F09994">
      <w:start w:val="1"/>
      <w:numFmt w:val="bullet"/>
      <w:lvlText w:val="▪"/>
      <w:lvlJc w:val="left"/>
      <w:pPr>
        <w:ind w:left="7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F8"/>
    <w:rsid w:val="0000687C"/>
    <w:rsid w:val="00036789"/>
    <w:rsid w:val="00043C59"/>
    <w:rsid w:val="00062068"/>
    <w:rsid w:val="00094349"/>
    <w:rsid w:val="000A57BF"/>
    <w:rsid w:val="001631B7"/>
    <w:rsid w:val="001A149B"/>
    <w:rsid w:val="001D3C2C"/>
    <w:rsid w:val="0024722E"/>
    <w:rsid w:val="002E5F3E"/>
    <w:rsid w:val="00476DD2"/>
    <w:rsid w:val="004D3EEB"/>
    <w:rsid w:val="00566393"/>
    <w:rsid w:val="00634253"/>
    <w:rsid w:val="00741555"/>
    <w:rsid w:val="0079585D"/>
    <w:rsid w:val="007A2DF8"/>
    <w:rsid w:val="008F611B"/>
    <w:rsid w:val="009C53C1"/>
    <w:rsid w:val="00A66057"/>
    <w:rsid w:val="00AA32D4"/>
    <w:rsid w:val="00BA26B9"/>
    <w:rsid w:val="00C13031"/>
    <w:rsid w:val="00C40003"/>
    <w:rsid w:val="00C83FAC"/>
    <w:rsid w:val="00CA0992"/>
    <w:rsid w:val="00D41654"/>
    <w:rsid w:val="00DF3634"/>
    <w:rsid w:val="00F8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D58B"/>
  <w15:chartTrackingRefBased/>
  <w15:docId w15:val="{1B568699-4399-4BB7-84D4-D240FF3E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EB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3EE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D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7</vt:i4>
      </vt:variant>
    </vt:vector>
  </HeadingPairs>
  <TitlesOfParts>
    <vt:vector size="8" baseType="lpstr">
      <vt:lpstr/>
      <vt:lpstr>    PRIHODI I PRIMICI  </vt:lpstr>
      <vt:lpstr>        Izvor 11 - redovna djelatnost Županijskog suda u Rijeci </vt:lpstr>
      <vt:lpstr>        Izvor 31/43/52 – redovna djelatnost Županijskog suda u Rijeci – iz evidencijskih</vt:lpstr>
      <vt:lpstr>    RASHODI I IZDACI </vt:lpstr>
      <vt:lpstr>    </vt:lpstr>
      <vt:lpstr>    </vt:lpstr>
      <vt:lpstr>    PRIJENOS SREDSTAVA IZ PRETHODNE  U SLJEDEĆU GODINU </vt:lpstr>
    </vt:vector>
  </TitlesOfParts>
  <Company>Ministarstvo Pravosuda Republike Hrvatske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Šimunović Broznić</dc:creator>
  <cp:keywords/>
  <dc:description/>
  <cp:lastModifiedBy>Anita Šimunović Broznić</cp:lastModifiedBy>
  <cp:revision>32</cp:revision>
  <dcterms:created xsi:type="dcterms:W3CDTF">2024-01-03T13:18:00Z</dcterms:created>
  <dcterms:modified xsi:type="dcterms:W3CDTF">2024-11-07T12:43:00Z</dcterms:modified>
</cp:coreProperties>
</file>