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</w:t>
      </w:r>
      <w:r w:rsidR="00F75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PRAVOSUĐA</w:t>
      </w:r>
      <w:r w:rsidR="00F75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F75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080">
        <w:rPr>
          <w:rFonts w:ascii="Times New Roman" w:hAnsi="Times New Roman" w:cs="Times New Roman"/>
          <w:b/>
          <w:sz w:val="24"/>
          <w:szCs w:val="24"/>
        </w:rPr>
        <w:t>UPRAVE</w:t>
      </w:r>
    </w:p>
    <w:p w:rsidR="00090E8C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</w:t>
      </w:r>
      <w:r w:rsidR="003F3CBC">
        <w:rPr>
          <w:rFonts w:ascii="Times New Roman" w:hAnsi="Times New Roman" w:cs="Times New Roman"/>
          <w:b/>
          <w:sz w:val="24"/>
          <w:szCs w:val="24"/>
        </w:rPr>
        <w:t>55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VISOKI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PREKRŠAJNI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SUD RH</w:t>
      </w:r>
    </w:p>
    <w:p w:rsidR="00F758D5" w:rsidRPr="009F3080" w:rsidRDefault="00F758D5" w:rsidP="00090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03381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</w:t>
      </w:r>
      <w:r w:rsidR="003F3CBC">
        <w:rPr>
          <w:rFonts w:ascii="Times New Roman" w:hAnsi="Times New Roman" w:cs="Times New Roman"/>
          <w:b/>
          <w:sz w:val="24"/>
          <w:szCs w:val="24"/>
        </w:rPr>
        <w:t>7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000 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prekršajnog </w:t>
      </w:r>
      <w:r w:rsidRPr="009F3080">
        <w:rPr>
          <w:rFonts w:ascii="Times New Roman" w:hAnsi="Times New Roman" w:cs="Times New Roman"/>
          <w:b/>
          <w:sz w:val="24"/>
          <w:szCs w:val="24"/>
        </w:rPr>
        <w:t>suda RH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090E8C" w:rsidRDefault="00090E8C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F75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OPĆEG</w:t>
      </w:r>
      <w:r w:rsidR="00F75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DIJELA </w:t>
      </w:r>
      <w:r w:rsidR="00F758D5">
        <w:rPr>
          <w:rFonts w:ascii="Times New Roman" w:hAnsi="Times New Roman" w:cs="Times New Roman"/>
          <w:sz w:val="24"/>
          <w:szCs w:val="24"/>
        </w:rPr>
        <w:t xml:space="preserve"> FINANCIJSKOG PLANA </w:t>
      </w:r>
    </w:p>
    <w:p w:rsidR="00F758D5" w:rsidRDefault="00F758D5" w:rsidP="00090E8C">
      <w:pPr>
        <w:rPr>
          <w:rFonts w:ascii="Times New Roman" w:hAnsi="Times New Roman" w:cs="Times New Roman"/>
          <w:sz w:val="24"/>
          <w:szCs w:val="24"/>
        </w:rPr>
      </w:pPr>
    </w:p>
    <w:p w:rsidR="00F758D5" w:rsidRDefault="00F758D5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36. Zakona o proračunu (NN 144/21) dostavljamo obrazloženje općeg dijela financijskog plana.</w:t>
      </w:r>
    </w:p>
    <w:p w:rsidR="006A7D98" w:rsidRDefault="00F758D5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Pr="007A2F44" w:rsidRDefault="006A7D98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 xml:space="preserve"> PRIHOD</w:t>
      </w:r>
      <w:r w:rsidR="00F758D5">
        <w:rPr>
          <w:rFonts w:ascii="Times New Roman" w:hAnsi="Times New Roman" w:cs="Times New Roman"/>
          <w:sz w:val="24"/>
          <w:szCs w:val="24"/>
        </w:rPr>
        <w:t xml:space="preserve">I </w:t>
      </w:r>
      <w:r w:rsidRPr="007A2F44">
        <w:rPr>
          <w:rFonts w:ascii="Times New Roman" w:hAnsi="Times New Roman" w:cs="Times New Roman"/>
          <w:sz w:val="24"/>
          <w:szCs w:val="24"/>
        </w:rPr>
        <w:t xml:space="preserve"> I</w:t>
      </w:r>
      <w:r w:rsidR="00F758D5">
        <w:rPr>
          <w:rFonts w:ascii="Times New Roman" w:hAnsi="Times New Roman" w:cs="Times New Roman"/>
          <w:sz w:val="24"/>
          <w:szCs w:val="24"/>
        </w:rPr>
        <w:t xml:space="preserve"> PRIMICI</w:t>
      </w:r>
    </w:p>
    <w:p w:rsidR="007A2F44" w:rsidRDefault="007A2F44" w:rsidP="007B42AD">
      <w:pPr>
        <w:rPr>
          <w:rFonts w:ascii="Times New Roman" w:hAnsi="Times New Roman" w:cs="Times New Roman"/>
          <w:sz w:val="24"/>
          <w:szCs w:val="24"/>
        </w:rPr>
      </w:pPr>
    </w:p>
    <w:p w:rsidR="00F758D5" w:rsidRDefault="00F758D5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Visoki prekršajni sud RH, planira prihode i primitke prema zadanim limitima za izvor financiranja:</w:t>
      </w:r>
    </w:p>
    <w:p w:rsidR="00F758D5" w:rsidRDefault="00F758D5" w:rsidP="007B42AD">
      <w:pPr>
        <w:rPr>
          <w:rFonts w:ascii="Times New Roman" w:hAnsi="Times New Roman" w:cs="Times New Roman"/>
          <w:sz w:val="24"/>
          <w:szCs w:val="24"/>
        </w:rPr>
      </w:pPr>
    </w:p>
    <w:p w:rsidR="00F758D5" w:rsidRDefault="00F758D5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8D5">
        <w:rPr>
          <w:rFonts w:ascii="Times New Roman" w:hAnsi="Times New Roman" w:cs="Times New Roman"/>
          <w:b/>
          <w:sz w:val="24"/>
          <w:szCs w:val="24"/>
        </w:rPr>
        <w:t>11 – Opći prihodi i primici za razdoblje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58D5" w:rsidRDefault="00F758D5" w:rsidP="00F758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44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.godina = </w:t>
      </w:r>
      <w:r w:rsidR="00EF2378">
        <w:rPr>
          <w:rFonts w:ascii="Times New Roman" w:hAnsi="Times New Roman" w:cs="Times New Roman"/>
          <w:sz w:val="24"/>
          <w:szCs w:val="24"/>
        </w:rPr>
        <w:t>2.872.365,00</w:t>
      </w:r>
      <w:r w:rsidR="00BB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758D5" w:rsidRDefault="00F758D5" w:rsidP="00F758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443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.godina = 2.</w:t>
      </w:r>
      <w:r w:rsidR="00EF2378">
        <w:rPr>
          <w:rFonts w:ascii="Times New Roman" w:hAnsi="Times New Roman" w:cs="Times New Roman"/>
          <w:sz w:val="24"/>
          <w:szCs w:val="24"/>
        </w:rPr>
        <w:t>940.575,00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758D5" w:rsidRDefault="00F758D5" w:rsidP="00F758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443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.godina = 2.</w:t>
      </w:r>
      <w:r w:rsidR="00EF2378">
        <w:rPr>
          <w:rFonts w:ascii="Times New Roman" w:hAnsi="Times New Roman" w:cs="Times New Roman"/>
          <w:sz w:val="24"/>
          <w:szCs w:val="24"/>
        </w:rPr>
        <w:t>933.085,00</w:t>
      </w:r>
      <w:r w:rsidR="00BB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758D5" w:rsidRDefault="00F758D5" w:rsidP="00F758D5">
      <w:pPr>
        <w:rPr>
          <w:rFonts w:ascii="Times New Roman" w:hAnsi="Times New Roman" w:cs="Times New Roman"/>
          <w:sz w:val="24"/>
          <w:szCs w:val="24"/>
        </w:rPr>
      </w:pPr>
    </w:p>
    <w:p w:rsidR="00F758D5" w:rsidRDefault="00F758D5" w:rsidP="00F758D5">
      <w:pPr>
        <w:rPr>
          <w:rFonts w:ascii="Times New Roman" w:hAnsi="Times New Roman" w:cs="Times New Roman"/>
          <w:b/>
          <w:sz w:val="24"/>
          <w:szCs w:val="24"/>
        </w:rPr>
      </w:pPr>
      <w:r w:rsidRPr="00F758D5">
        <w:rPr>
          <w:rFonts w:ascii="Times New Roman" w:hAnsi="Times New Roman" w:cs="Times New Roman"/>
          <w:b/>
          <w:sz w:val="24"/>
          <w:szCs w:val="24"/>
        </w:rPr>
        <w:t xml:space="preserve">31 – Vlastit prihodi </w:t>
      </w:r>
      <w:r>
        <w:rPr>
          <w:rFonts w:ascii="Times New Roman" w:hAnsi="Times New Roman" w:cs="Times New Roman"/>
          <w:b/>
          <w:sz w:val="24"/>
          <w:szCs w:val="24"/>
        </w:rPr>
        <w:t>za razdoblje:</w:t>
      </w:r>
    </w:p>
    <w:p w:rsidR="00F758D5" w:rsidRDefault="00F758D5" w:rsidP="00F758D5">
      <w:pPr>
        <w:rPr>
          <w:rFonts w:ascii="Times New Roman" w:hAnsi="Times New Roman" w:cs="Times New Roman"/>
          <w:b/>
          <w:sz w:val="24"/>
          <w:szCs w:val="24"/>
        </w:rPr>
      </w:pPr>
    </w:p>
    <w:p w:rsidR="00F758D5" w:rsidRDefault="00F758D5" w:rsidP="00F758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F23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.godina  = </w:t>
      </w:r>
      <w:r w:rsidR="00F821CA">
        <w:rPr>
          <w:rFonts w:ascii="Times New Roman" w:hAnsi="Times New Roman" w:cs="Times New Roman"/>
          <w:sz w:val="24"/>
          <w:szCs w:val="24"/>
        </w:rPr>
        <w:t>7</w:t>
      </w:r>
      <w:r w:rsidR="00EF237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BB58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F758D5" w:rsidRPr="00BB5811" w:rsidRDefault="00F758D5" w:rsidP="00F758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58D5">
        <w:rPr>
          <w:rFonts w:ascii="Times New Roman" w:hAnsi="Times New Roman" w:cs="Times New Roman"/>
          <w:sz w:val="24"/>
          <w:szCs w:val="24"/>
        </w:rPr>
        <w:t>202</w:t>
      </w:r>
      <w:r w:rsidR="00EF23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.godina </w:t>
      </w:r>
      <w:r w:rsidR="00F82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F821CA">
        <w:rPr>
          <w:rFonts w:ascii="Times New Roman" w:hAnsi="Times New Roman" w:cs="Times New Roman"/>
          <w:sz w:val="24"/>
          <w:szCs w:val="24"/>
        </w:rPr>
        <w:t>7</w:t>
      </w:r>
      <w:r w:rsidR="00EF237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B5811" w:rsidRPr="00BB5811" w:rsidRDefault="00BB5811" w:rsidP="00F758D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F23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.godina</w:t>
      </w:r>
      <w:r w:rsidR="00F82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F821CA">
        <w:rPr>
          <w:rFonts w:ascii="Times New Roman" w:hAnsi="Times New Roman" w:cs="Times New Roman"/>
          <w:sz w:val="24"/>
          <w:szCs w:val="24"/>
        </w:rPr>
        <w:t>7</w:t>
      </w:r>
      <w:r w:rsidR="00EF237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758D5" w:rsidRDefault="00F758D5" w:rsidP="00BB5811">
      <w:pPr>
        <w:rPr>
          <w:rFonts w:ascii="Times New Roman" w:hAnsi="Times New Roman" w:cs="Times New Roman"/>
          <w:b/>
          <w:sz w:val="24"/>
          <w:szCs w:val="24"/>
        </w:rPr>
      </w:pPr>
    </w:p>
    <w:p w:rsidR="00BB5811" w:rsidRPr="00BB5811" w:rsidRDefault="00BB5811" w:rsidP="00BB5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se planiraju utrošiti prema namjeni ostvarivanja vlastitih prihoda, eventualni ostatak se prenosi u slijedeću godinu.</w:t>
      </w:r>
    </w:p>
    <w:p w:rsidR="00F758D5" w:rsidRDefault="00F758D5" w:rsidP="00F758D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758D5" w:rsidRPr="00F758D5" w:rsidRDefault="00F758D5" w:rsidP="00F758D5">
      <w:pPr>
        <w:rPr>
          <w:rFonts w:ascii="Times New Roman" w:hAnsi="Times New Roman" w:cs="Times New Roman"/>
          <w:sz w:val="24"/>
          <w:szCs w:val="24"/>
        </w:rPr>
      </w:pPr>
    </w:p>
    <w:p w:rsidR="009F3080" w:rsidRDefault="00BB5811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I IZDACI</w:t>
      </w:r>
    </w:p>
    <w:p w:rsidR="00BB5811" w:rsidRDefault="00BB5811" w:rsidP="00BB5811">
      <w:pPr>
        <w:rPr>
          <w:rFonts w:ascii="Times New Roman" w:hAnsi="Times New Roman" w:cs="Times New Roman"/>
          <w:sz w:val="24"/>
          <w:szCs w:val="24"/>
        </w:rPr>
      </w:pPr>
    </w:p>
    <w:p w:rsidR="00BB5811" w:rsidRDefault="00BB5811" w:rsidP="00BB5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su sukladni planiranim prihodima.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202</w:t>
      </w:r>
      <w:r w:rsidR="00EF23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.godinu: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plaće, doprinose i ostale rashode za zaposlene  </w:t>
      </w:r>
      <w:r w:rsidR="00EF2378">
        <w:rPr>
          <w:rFonts w:ascii="Times New Roman" w:hAnsi="Times New Roman" w:cs="Times New Roman"/>
          <w:sz w:val="24"/>
          <w:szCs w:val="24"/>
        </w:rPr>
        <w:t>2.657.270,00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F2378">
        <w:rPr>
          <w:rFonts w:ascii="Times New Roman" w:hAnsi="Times New Roman" w:cs="Times New Roman"/>
          <w:sz w:val="24"/>
          <w:szCs w:val="24"/>
        </w:rPr>
        <w:t xml:space="preserve">209.861,00 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1.195</w:t>
      </w:r>
      <w:r w:rsidR="00EF2378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4.0</w:t>
      </w:r>
      <w:r w:rsidR="00EF2378">
        <w:rPr>
          <w:rFonts w:ascii="Times New Roman" w:hAnsi="Times New Roman" w:cs="Times New Roman"/>
          <w:sz w:val="24"/>
          <w:szCs w:val="24"/>
        </w:rPr>
        <w:t>39,00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– Opći prihodi i primici planirani su za pokriće rashoda za zaposlene, sa stanjem na dan 30.09.202</w:t>
      </w:r>
      <w:r w:rsidR="00EF23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skladu sa zadanim limitima. </w:t>
      </w:r>
      <w:r w:rsidRPr="000737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rashodi, financijski rashodi i rashodi za  nabavu financijske imovine su planirani na  razini 202</w:t>
      </w:r>
      <w:r w:rsidR="00EF23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 u skladu sa zadanim limitima.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202</w:t>
      </w:r>
      <w:r w:rsidR="00EF23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.godinu: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plaće, doprinose i ostale rashode za zaposlene  2.</w:t>
      </w:r>
      <w:r w:rsidR="00EF2378">
        <w:rPr>
          <w:rFonts w:ascii="Times New Roman" w:hAnsi="Times New Roman" w:cs="Times New Roman"/>
          <w:sz w:val="24"/>
          <w:szCs w:val="24"/>
        </w:rPr>
        <w:t xml:space="preserve">722.244,00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F2378">
        <w:rPr>
          <w:rFonts w:ascii="Times New Roman" w:hAnsi="Times New Roman" w:cs="Times New Roman"/>
          <w:sz w:val="24"/>
          <w:szCs w:val="24"/>
        </w:rPr>
        <w:t xml:space="preserve">213.361,00 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F23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378">
        <w:rPr>
          <w:rFonts w:ascii="Times New Roman" w:hAnsi="Times New Roman" w:cs="Times New Roman"/>
          <w:sz w:val="24"/>
          <w:szCs w:val="24"/>
        </w:rPr>
        <w:t>831,00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2378">
        <w:rPr>
          <w:rFonts w:ascii="Times New Roman" w:hAnsi="Times New Roman" w:cs="Times New Roman"/>
          <w:sz w:val="24"/>
          <w:szCs w:val="24"/>
        </w:rPr>
        <w:t xml:space="preserve"> 4.139,00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– Opći prihodi i primici planirani su za pokriće rashoda za zaposlene, sa stanjem na dan 30.09.202</w:t>
      </w:r>
      <w:r w:rsidR="00F23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skladu sa zadanim limitima. </w:t>
      </w:r>
      <w:r w:rsidRPr="000737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rashodi, financijski rashodi i rashodi za  nabavu financijske imovine su planirani na  razini 202</w:t>
      </w:r>
      <w:r w:rsidR="00F23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  u skladu sa zadanim limitima.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202</w:t>
      </w:r>
      <w:r w:rsidR="00F231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.godinu: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plaće, doprinose i ostale rashode za zaposlene  2.</w:t>
      </w:r>
      <w:r w:rsidR="00F23176">
        <w:rPr>
          <w:rFonts w:ascii="Times New Roman" w:hAnsi="Times New Roman" w:cs="Times New Roman"/>
          <w:sz w:val="24"/>
          <w:szCs w:val="24"/>
        </w:rPr>
        <w:t>720.654,00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3176">
        <w:rPr>
          <w:rFonts w:ascii="Times New Roman" w:hAnsi="Times New Roman" w:cs="Times New Roman"/>
          <w:sz w:val="24"/>
          <w:szCs w:val="24"/>
        </w:rPr>
        <w:t xml:space="preserve"> 210.361,00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3176">
        <w:rPr>
          <w:rFonts w:ascii="Times New Roman" w:hAnsi="Times New Roman" w:cs="Times New Roman"/>
          <w:sz w:val="24"/>
          <w:szCs w:val="24"/>
        </w:rPr>
        <w:t xml:space="preserve">    631,00</w:t>
      </w:r>
      <w:r w:rsidR="00627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737D4" w:rsidRDefault="000737D4" w:rsidP="000737D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3176">
        <w:rPr>
          <w:rFonts w:ascii="Times New Roman" w:hAnsi="Times New Roman" w:cs="Times New Roman"/>
          <w:sz w:val="24"/>
          <w:szCs w:val="24"/>
        </w:rPr>
        <w:t xml:space="preserve"> 1.439,00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– Opći prihodi i primici planirani su za pokriće rashoda za zaposlene, sa stanjem na dan 30.09.202</w:t>
      </w:r>
      <w:r w:rsidR="00F23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skladu sa zadanim limitima. </w:t>
      </w:r>
      <w:r w:rsidRPr="000737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rashodi, financijski rashodi i rashodi za  nabavu financijske imovine su planirani na  razini 202</w:t>
      </w:r>
      <w:r w:rsidR="00F23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 .</w:t>
      </w:r>
    </w:p>
    <w:p w:rsidR="000737D4" w:rsidRDefault="000737D4" w:rsidP="000737D4">
      <w:pPr>
        <w:rPr>
          <w:rFonts w:ascii="Times New Roman" w:hAnsi="Times New Roman" w:cs="Times New Roman"/>
          <w:sz w:val="24"/>
          <w:szCs w:val="24"/>
        </w:rPr>
      </w:pPr>
    </w:p>
    <w:p w:rsidR="00E172B7" w:rsidRDefault="00E172B7" w:rsidP="000737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3921" w:rsidRDefault="00623921" w:rsidP="006239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PRIJENOS  SREDSTAVA  IZ  PRETHODNE  I  U  SLJEDEĆU  GODINU</w:t>
      </w:r>
    </w:p>
    <w:p w:rsidR="00623921" w:rsidRDefault="00623921" w:rsidP="00623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Visoki prekršajni sud ostvaruje vlastite prihode od usluga fotokopiranja, koji su u beznačajnom iznosu i ne planira ih prenositi u slijedeću godinu.</w:t>
      </w:r>
    </w:p>
    <w:p w:rsidR="00623921" w:rsidRDefault="00623921" w:rsidP="00623921">
      <w:pPr>
        <w:rPr>
          <w:rFonts w:ascii="Times New Roman" w:hAnsi="Times New Roman" w:cs="Times New Roman"/>
          <w:sz w:val="24"/>
          <w:szCs w:val="24"/>
        </w:rPr>
      </w:pPr>
    </w:p>
    <w:p w:rsidR="00623921" w:rsidRDefault="00623921" w:rsidP="00623921">
      <w:pPr>
        <w:rPr>
          <w:rFonts w:ascii="Times New Roman" w:hAnsi="Times New Roman" w:cs="Times New Roman"/>
          <w:sz w:val="24"/>
          <w:szCs w:val="24"/>
        </w:rPr>
      </w:pPr>
    </w:p>
    <w:p w:rsidR="00623921" w:rsidRDefault="00623921" w:rsidP="006239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:rsidR="00623921" w:rsidRDefault="00623921" w:rsidP="0062392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951"/>
        <w:gridCol w:w="3761"/>
        <w:gridCol w:w="3610"/>
      </w:tblGrid>
      <w:tr w:rsidR="00623921" w:rsidTr="00623921">
        <w:tc>
          <w:tcPr>
            <w:tcW w:w="1951" w:type="dxa"/>
          </w:tcPr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623921" w:rsidRDefault="00623921" w:rsidP="00F2317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F23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:rsidR="00623921" w:rsidRDefault="00623921" w:rsidP="00F2317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F23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921" w:rsidTr="00623921">
        <w:tc>
          <w:tcPr>
            <w:tcW w:w="1951" w:type="dxa"/>
          </w:tcPr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761" w:type="dxa"/>
          </w:tcPr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2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A69">
              <w:rPr>
                <w:rFonts w:ascii="Times New Roman" w:hAnsi="Times New Roman" w:cs="Times New Roman"/>
                <w:sz w:val="24"/>
                <w:szCs w:val="24"/>
              </w:rPr>
              <w:t>235.422,59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623921" w:rsidRDefault="00623921" w:rsidP="00823A6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23A69">
              <w:rPr>
                <w:rFonts w:ascii="Times New Roman" w:hAnsi="Times New Roman" w:cs="Times New Roman"/>
                <w:sz w:val="24"/>
                <w:szCs w:val="24"/>
              </w:rPr>
              <w:t xml:space="preserve">    228.228,20 EUR</w:t>
            </w:r>
          </w:p>
        </w:tc>
      </w:tr>
      <w:tr w:rsidR="00623921" w:rsidTr="00623921">
        <w:tc>
          <w:tcPr>
            <w:tcW w:w="1951" w:type="dxa"/>
          </w:tcPr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761" w:type="dxa"/>
          </w:tcPr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27F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3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A6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A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623921" w:rsidRDefault="00623921" w:rsidP="0062392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623921" w:rsidRDefault="00623921" w:rsidP="00823A6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27FB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3A69">
              <w:rPr>
                <w:rFonts w:ascii="Times New Roman" w:hAnsi="Times New Roman" w:cs="Times New Roman"/>
                <w:sz w:val="24"/>
                <w:szCs w:val="24"/>
              </w:rPr>
              <w:t xml:space="preserve">    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623921" w:rsidRDefault="00623921" w:rsidP="0062392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23921" w:rsidRDefault="00623921" w:rsidP="00623921">
      <w:pPr>
        <w:rPr>
          <w:rFonts w:ascii="Times New Roman" w:hAnsi="Times New Roman" w:cs="Times New Roman"/>
          <w:sz w:val="24"/>
          <w:szCs w:val="24"/>
        </w:rPr>
      </w:pPr>
    </w:p>
    <w:p w:rsidR="00623921" w:rsidRPr="00623921" w:rsidRDefault="00623921" w:rsidP="00623921">
      <w:pPr>
        <w:rPr>
          <w:rFonts w:ascii="Times New Roman" w:hAnsi="Times New Roman" w:cs="Times New Roman"/>
          <w:sz w:val="24"/>
          <w:szCs w:val="24"/>
        </w:rPr>
      </w:pPr>
    </w:p>
    <w:p w:rsidR="00623921" w:rsidRDefault="00623921" w:rsidP="000737D4">
      <w:pPr>
        <w:rPr>
          <w:rFonts w:ascii="Times New Roman" w:hAnsi="Times New Roman" w:cs="Times New Roman"/>
          <w:sz w:val="24"/>
          <w:szCs w:val="24"/>
        </w:rPr>
      </w:pPr>
    </w:p>
    <w:sectPr w:rsidR="0062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2F"/>
    <w:multiLevelType w:val="hybridMultilevel"/>
    <w:tmpl w:val="3D4C0F80"/>
    <w:lvl w:ilvl="0" w:tplc="7046C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941"/>
    <w:multiLevelType w:val="hybridMultilevel"/>
    <w:tmpl w:val="E4400650"/>
    <w:lvl w:ilvl="0" w:tplc="7046C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78D7"/>
    <w:multiLevelType w:val="hybridMultilevel"/>
    <w:tmpl w:val="0136EDE8"/>
    <w:lvl w:ilvl="0" w:tplc="7046C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B6D34"/>
    <w:multiLevelType w:val="hybridMultilevel"/>
    <w:tmpl w:val="2F6A455E"/>
    <w:lvl w:ilvl="0" w:tplc="94EED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3"/>
    <w:rsid w:val="000737D4"/>
    <w:rsid w:val="00090E8C"/>
    <w:rsid w:val="0019308F"/>
    <w:rsid w:val="001B75A9"/>
    <w:rsid w:val="001F006B"/>
    <w:rsid w:val="002C71C6"/>
    <w:rsid w:val="002E7395"/>
    <w:rsid w:val="00344343"/>
    <w:rsid w:val="00390EC1"/>
    <w:rsid w:val="003B44CB"/>
    <w:rsid w:val="003D0A1E"/>
    <w:rsid w:val="003E1D03"/>
    <w:rsid w:val="003F3CBC"/>
    <w:rsid w:val="004A416E"/>
    <w:rsid w:val="005B1D7A"/>
    <w:rsid w:val="005B736D"/>
    <w:rsid w:val="005D1FA6"/>
    <w:rsid w:val="00623921"/>
    <w:rsid w:val="00627FB7"/>
    <w:rsid w:val="006355D9"/>
    <w:rsid w:val="00664D46"/>
    <w:rsid w:val="006A5844"/>
    <w:rsid w:val="006A7D98"/>
    <w:rsid w:val="006E3916"/>
    <w:rsid w:val="00723DA0"/>
    <w:rsid w:val="00756A9E"/>
    <w:rsid w:val="007A2F44"/>
    <w:rsid w:val="007B42AD"/>
    <w:rsid w:val="0080543C"/>
    <w:rsid w:val="00813632"/>
    <w:rsid w:val="00823A69"/>
    <w:rsid w:val="00932EFF"/>
    <w:rsid w:val="00982FBF"/>
    <w:rsid w:val="009A23B4"/>
    <w:rsid w:val="009F3080"/>
    <w:rsid w:val="00A063EB"/>
    <w:rsid w:val="00A4112A"/>
    <w:rsid w:val="00AD4982"/>
    <w:rsid w:val="00AD67D3"/>
    <w:rsid w:val="00B20D0E"/>
    <w:rsid w:val="00B40C80"/>
    <w:rsid w:val="00B96277"/>
    <w:rsid w:val="00BB5811"/>
    <w:rsid w:val="00BD5B86"/>
    <w:rsid w:val="00C46960"/>
    <w:rsid w:val="00C56785"/>
    <w:rsid w:val="00E00623"/>
    <w:rsid w:val="00E0112A"/>
    <w:rsid w:val="00E172B7"/>
    <w:rsid w:val="00EB17DC"/>
    <w:rsid w:val="00EF2378"/>
    <w:rsid w:val="00F23176"/>
    <w:rsid w:val="00F758D5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  <w:style w:type="table" w:styleId="Reetkatablice">
    <w:name w:val="Table Grid"/>
    <w:basedOn w:val="Obinatablica"/>
    <w:uiPriority w:val="39"/>
    <w:rsid w:val="0062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  <w:style w:type="table" w:styleId="Reetkatablice">
    <w:name w:val="Table Grid"/>
    <w:basedOn w:val="Obinatablica"/>
    <w:uiPriority w:val="39"/>
    <w:rsid w:val="0062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Buljan</dc:creator>
  <cp:lastModifiedBy>Kata Jelić</cp:lastModifiedBy>
  <cp:revision>34</cp:revision>
  <dcterms:created xsi:type="dcterms:W3CDTF">2023-08-18T11:19:00Z</dcterms:created>
  <dcterms:modified xsi:type="dcterms:W3CDTF">2024-11-08T07:48:00Z</dcterms:modified>
</cp:coreProperties>
</file>