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C3" w:rsidRPr="00CD0746" w:rsidRDefault="00C0143B" w:rsidP="00CD0746">
      <w:pPr>
        <w:spacing w:after="0" w:line="240" w:lineRule="auto"/>
        <w:rPr>
          <w:b/>
          <w:sz w:val="24"/>
          <w:szCs w:val="24"/>
        </w:rPr>
      </w:pPr>
      <w:r w:rsidRPr="00CD0746">
        <w:rPr>
          <w:b/>
          <w:sz w:val="24"/>
          <w:szCs w:val="24"/>
        </w:rPr>
        <w:t>Naziv obveznika: Županijski sud u Šibeniku</w:t>
      </w:r>
    </w:p>
    <w:p w:rsidR="00C0143B" w:rsidRPr="00CD0746" w:rsidRDefault="00C0143B" w:rsidP="00CD0746">
      <w:pPr>
        <w:spacing w:after="0" w:line="240" w:lineRule="auto"/>
        <w:rPr>
          <w:b/>
          <w:sz w:val="24"/>
          <w:szCs w:val="24"/>
        </w:rPr>
      </w:pPr>
      <w:r w:rsidRPr="00CD0746">
        <w:rPr>
          <w:b/>
          <w:sz w:val="24"/>
          <w:szCs w:val="24"/>
        </w:rPr>
        <w:t>Broj RKP-a : 20786</w:t>
      </w:r>
    </w:p>
    <w:p w:rsidR="00C0143B" w:rsidRPr="00CD0746" w:rsidRDefault="00C0143B" w:rsidP="00CD0746">
      <w:pPr>
        <w:spacing w:after="0" w:line="240" w:lineRule="auto"/>
        <w:rPr>
          <w:b/>
          <w:sz w:val="24"/>
          <w:szCs w:val="24"/>
        </w:rPr>
      </w:pPr>
      <w:r w:rsidRPr="00CD0746">
        <w:rPr>
          <w:b/>
          <w:sz w:val="24"/>
          <w:szCs w:val="24"/>
        </w:rPr>
        <w:t xml:space="preserve">Sjedište obveznika: Šibenik </w:t>
      </w:r>
    </w:p>
    <w:p w:rsidR="00C0143B" w:rsidRPr="00CD0746" w:rsidRDefault="00C0143B" w:rsidP="00CD0746">
      <w:pPr>
        <w:spacing w:after="0" w:line="240" w:lineRule="auto"/>
        <w:rPr>
          <w:b/>
          <w:sz w:val="24"/>
          <w:szCs w:val="24"/>
        </w:rPr>
      </w:pPr>
      <w:r w:rsidRPr="00CD0746">
        <w:rPr>
          <w:b/>
          <w:sz w:val="24"/>
          <w:szCs w:val="24"/>
        </w:rPr>
        <w:t>Matični broj: 03019799</w:t>
      </w:r>
    </w:p>
    <w:p w:rsidR="00C0143B" w:rsidRPr="00CD0746" w:rsidRDefault="00C0143B" w:rsidP="00CD0746">
      <w:pPr>
        <w:spacing w:after="0" w:line="240" w:lineRule="auto"/>
        <w:rPr>
          <w:b/>
          <w:sz w:val="24"/>
          <w:szCs w:val="24"/>
        </w:rPr>
      </w:pPr>
      <w:r w:rsidRPr="00CD0746">
        <w:rPr>
          <w:b/>
          <w:sz w:val="24"/>
          <w:szCs w:val="24"/>
        </w:rPr>
        <w:t>Adresa sjedišta obveznika: Stjepana Radića 81</w:t>
      </w:r>
    </w:p>
    <w:p w:rsidR="00C0143B" w:rsidRPr="00CD0746" w:rsidRDefault="00C0143B" w:rsidP="00CD0746">
      <w:pPr>
        <w:spacing w:after="0" w:line="240" w:lineRule="auto"/>
        <w:rPr>
          <w:b/>
          <w:sz w:val="24"/>
          <w:szCs w:val="24"/>
        </w:rPr>
      </w:pPr>
      <w:r w:rsidRPr="00CD0746">
        <w:rPr>
          <w:b/>
          <w:sz w:val="24"/>
          <w:szCs w:val="24"/>
        </w:rPr>
        <w:t>OIB: 88341107822</w:t>
      </w:r>
    </w:p>
    <w:p w:rsidR="00C0143B" w:rsidRPr="00CD0746" w:rsidRDefault="00C0143B" w:rsidP="00CD0746">
      <w:pPr>
        <w:spacing w:after="0" w:line="240" w:lineRule="auto"/>
        <w:rPr>
          <w:b/>
          <w:sz w:val="24"/>
          <w:szCs w:val="24"/>
        </w:rPr>
      </w:pPr>
      <w:r w:rsidRPr="00CD0746">
        <w:rPr>
          <w:b/>
          <w:sz w:val="24"/>
          <w:szCs w:val="24"/>
        </w:rPr>
        <w:t>Razina: 11</w:t>
      </w:r>
    </w:p>
    <w:p w:rsidR="00C0143B" w:rsidRPr="00CD0746" w:rsidRDefault="00C0143B" w:rsidP="00CD0746">
      <w:pPr>
        <w:spacing w:after="0" w:line="240" w:lineRule="auto"/>
        <w:rPr>
          <w:b/>
          <w:sz w:val="24"/>
          <w:szCs w:val="24"/>
        </w:rPr>
      </w:pPr>
      <w:r w:rsidRPr="00CD0746">
        <w:rPr>
          <w:b/>
          <w:sz w:val="24"/>
          <w:szCs w:val="24"/>
        </w:rPr>
        <w:t>Razdjel: 109</w:t>
      </w:r>
    </w:p>
    <w:p w:rsidR="00C0143B" w:rsidRPr="00CD0746" w:rsidRDefault="00C0143B" w:rsidP="00CD0746">
      <w:pPr>
        <w:spacing w:after="0" w:line="240" w:lineRule="auto"/>
        <w:rPr>
          <w:b/>
          <w:sz w:val="24"/>
          <w:szCs w:val="24"/>
        </w:rPr>
      </w:pPr>
      <w:r w:rsidRPr="00CD0746">
        <w:rPr>
          <w:b/>
          <w:sz w:val="24"/>
          <w:szCs w:val="24"/>
        </w:rPr>
        <w:t>Šifra djelatnosti: 8423</w:t>
      </w:r>
    </w:p>
    <w:p w:rsidR="00603BFC" w:rsidRDefault="00C0143B" w:rsidP="00CD0746">
      <w:pPr>
        <w:spacing w:after="0" w:line="240" w:lineRule="auto"/>
        <w:rPr>
          <w:b/>
          <w:sz w:val="24"/>
          <w:szCs w:val="24"/>
        </w:rPr>
      </w:pPr>
      <w:r w:rsidRPr="00CD0746">
        <w:rPr>
          <w:b/>
          <w:sz w:val="24"/>
          <w:szCs w:val="24"/>
        </w:rPr>
        <w:t>Šifra grada: 444 – grad Šibenik</w:t>
      </w:r>
    </w:p>
    <w:p w:rsidR="00603BFC" w:rsidRPr="00CD0746" w:rsidRDefault="00603BFC" w:rsidP="00CD0746">
      <w:pPr>
        <w:spacing w:after="0" w:line="240" w:lineRule="auto"/>
        <w:rPr>
          <w:b/>
          <w:sz w:val="24"/>
          <w:szCs w:val="24"/>
        </w:rPr>
      </w:pPr>
    </w:p>
    <w:p w:rsidR="00C0143B" w:rsidRDefault="00C0143B"/>
    <w:p w:rsidR="00C0143B" w:rsidRPr="00CD0746" w:rsidRDefault="00C0143B" w:rsidP="00C0143B">
      <w:pPr>
        <w:jc w:val="center"/>
        <w:rPr>
          <w:b/>
        </w:rPr>
      </w:pPr>
      <w:r w:rsidRPr="00CD0746">
        <w:rPr>
          <w:b/>
        </w:rPr>
        <w:t>BILJEŠKE</w:t>
      </w:r>
    </w:p>
    <w:p w:rsidR="00C0143B" w:rsidRPr="00CD0746" w:rsidRDefault="00C0143B" w:rsidP="00C0143B">
      <w:pPr>
        <w:jc w:val="center"/>
        <w:rPr>
          <w:b/>
        </w:rPr>
      </w:pPr>
      <w:r w:rsidRPr="00CD0746">
        <w:rPr>
          <w:b/>
        </w:rPr>
        <w:t>UZ FINANCIJSKE IZVJEŠTAJE</w:t>
      </w:r>
    </w:p>
    <w:p w:rsidR="00C0143B" w:rsidRPr="00CD0746" w:rsidRDefault="00C0143B" w:rsidP="00C0143B">
      <w:pPr>
        <w:jc w:val="center"/>
        <w:rPr>
          <w:b/>
        </w:rPr>
      </w:pPr>
      <w:r w:rsidRPr="00CD0746">
        <w:rPr>
          <w:b/>
        </w:rPr>
        <w:t>ZA RAZDOBLJE OD 0</w:t>
      </w:r>
      <w:r w:rsidR="00397243">
        <w:rPr>
          <w:b/>
        </w:rPr>
        <w:t>1. SIJEČNJA DO 31. PROSINCA 2024</w:t>
      </w:r>
      <w:r w:rsidRPr="00CD0746">
        <w:rPr>
          <w:b/>
        </w:rPr>
        <w:t>. GODINE</w:t>
      </w:r>
    </w:p>
    <w:p w:rsidR="00C0143B" w:rsidRDefault="00C0143B" w:rsidP="004F206E"/>
    <w:p w:rsidR="00603BFC" w:rsidRDefault="00603BFC" w:rsidP="004F206E"/>
    <w:p w:rsidR="004F206E" w:rsidRDefault="004F206E" w:rsidP="004F206E">
      <w:pPr>
        <w:pStyle w:val="Odlomakpopisa"/>
        <w:numPr>
          <w:ilvl w:val="0"/>
          <w:numId w:val="2"/>
        </w:numPr>
        <w:rPr>
          <w:b/>
        </w:rPr>
      </w:pPr>
      <w:r w:rsidRPr="00CD0746">
        <w:rPr>
          <w:b/>
        </w:rPr>
        <w:t>BILJEŠKE UZ OBRAZAC BILANCA</w:t>
      </w:r>
    </w:p>
    <w:p w:rsidR="00CD0746" w:rsidRPr="00CD0746" w:rsidRDefault="00CD0746" w:rsidP="00CD0746">
      <w:pPr>
        <w:pStyle w:val="Odlomakpopisa"/>
        <w:ind w:left="1080"/>
        <w:rPr>
          <w:b/>
        </w:rPr>
      </w:pPr>
    </w:p>
    <w:p w:rsidR="004F206E" w:rsidRDefault="004F206E" w:rsidP="004F206E">
      <w:pPr>
        <w:pStyle w:val="Odlomakpopisa"/>
        <w:numPr>
          <w:ilvl w:val="0"/>
          <w:numId w:val="3"/>
        </w:numPr>
      </w:pPr>
      <w:r>
        <w:t>Šifra 0212 – poslovni objek</w:t>
      </w:r>
      <w:r w:rsidR="00047E83">
        <w:t>ti – 6.771.713,96</w:t>
      </w:r>
      <w:r w:rsidR="00A364D8">
        <w:t xml:space="preserve"> eura</w:t>
      </w:r>
      <w:r w:rsidR="00047E83">
        <w:t>, povećana vrijednost objekta radi dodatnih ulaganja u građevinske objekte</w:t>
      </w:r>
    </w:p>
    <w:p w:rsidR="00762405" w:rsidRDefault="004F206E" w:rsidP="004F206E">
      <w:pPr>
        <w:pStyle w:val="Odlomakpopisa"/>
        <w:numPr>
          <w:ilvl w:val="0"/>
          <w:numId w:val="3"/>
        </w:numPr>
      </w:pPr>
      <w:r>
        <w:t xml:space="preserve">Šifra 0221 </w:t>
      </w:r>
      <w:r w:rsidR="00E710C1">
        <w:t>–</w:t>
      </w:r>
      <w:r>
        <w:t xml:space="preserve"> </w:t>
      </w:r>
      <w:r w:rsidR="00E710C1">
        <w:t>ure</w:t>
      </w:r>
      <w:r w:rsidR="00047E83">
        <w:t xml:space="preserve">dska oprema i namještaj – 185.787,23 eura, povećana vrijednost za </w:t>
      </w:r>
    </w:p>
    <w:p w:rsidR="0022738E" w:rsidRDefault="00762405" w:rsidP="00762405">
      <w:pPr>
        <w:pStyle w:val="Odlomakpopisa"/>
        <w:ind w:left="1440"/>
      </w:pPr>
      <w:r>
        <w:t>- raču</w:t>
      </w:r>
      <w:r w:rsidR="00047E83">
        <w:t>nala 15</w:t>
      </w:r>
      <w:r w:rsidR="009D780D">
        <w:t xml:space="preserve"> komada – 11.498,85</w:t>
      </w:r>
      <w:r w:rsidR="00603BFC">
        <w:t xml:space="preserve"> </w:t>
      </w:r>
      <w:r w:rsidR="0022738E">
        <w:t>eura po Odluci od 18</w:t>
      </w:r>
      <w:r w:rsidR="00603BFC">
        <w:t>.</w:t>
      </w:r>
      <w:r w:rsidR="0022738E">
        <w:t xml:space="preserve"> travnja 2024. godine KLASA: 650-01/24-01/01 URBROJ: 514-13-01/05-24-50</w:t>
      </w:r>
      <w:r w:rsidR="00EA76E7">
        <w:t>,</w:t>
      </w:r>
    </w:p>
    <w:p w:rsidR="00EA76E7" w:rsidRDefault="0022738E" w:rsidP="00762405">
      <w:pPr>
        <w:pStyle w:val="Odlomakpopisa"/>
        <w:ind w:left="1440"/>
      </w:pPr>
      <w:r>
        <w:t xml:space="preserve">- računala 3 komada </w:t>
      </w:r>
      <w:proofErr w:type="spellStart"/>
      <w:r>
        <w:t>Lenovo</w:t>
      </w:r>
      <w:proofErr w:type="spellEnd"/>
      <w:r>
        <w:t xml:space="preserve"> M910z  - 929,06 eura</w:t>
      </w:r>
      <w:r w:rsidR="00EA76E7">
        <w:t xml:space="preserve"> po Odluci od 23. siječnja, 2025. godine. KLASA: 650-01/24-01/01 URBROJ: 514-02-04</w:t>
      </w:r>
      <w:r w:rsidR="00603BFC">
        <w:t>-01/</w:t>
      </w:r>
      <w:r w:rsidR="00EA76E7">
        <w:t>03-2</w:t>
      </w:r>
      <w:r w:rsidR="00603BFC">
        <w:t>5</w:t>
      </w:r>
      <w:r w:rsidR="00EA76E7">
        <w:t>-426, jednake nabavne vrijednosti i ispravka vrijednosti ,</w:t>
      </w:r>
    </w:p>
    <w:p w:rsidR="00EA76E7" w:rsidRDefault="00EA76E7" w:rsidP="00762405">
      <w:pPr>
        <w:pStyle w:val="Odlomakpopisa"/>
        <w:ind w:left="1440"/>
      </w:pPr>
      <w:r>
        <w:t>- odluka o trajnom ustupanju računalne opreme Općinskom sudu u Šibeniku broj: 17 Su 499/2023-5, u vrijednosti od 7.144,30 eura u trajno vlasništvo</w:t>
      </w:r>
      <w:r w:rsidR="00603BFC">
        <w:t xml:space="preserve"> bez naknade </w:t>
      </w:r>
      <w:r>
        <w:t xml:space="preserve">i - - </w:t>
      </w:r>
    </w:p>
    <w:p w:rsidR="00EA76E7" w:rsidRDefault="00EA76E7" w:rsidP="00EA76E7">
      <w:pPr>
        <w:pStyle w:val="Odlomakpopisa"/>
        <w:ind w:left="1440"/>
      </w:pPr>
      <w:r>
        <w:t>- isknjižavanje opreme prema Odluci o rashodovanju i isknjižavanju dugotrajne nefinancijske imovine, broj: 17 Su 499/2023-4 od 20. siječnja 2024. godine, u vrijednosti od 4.973,31 eura.</w:t>
      </w:r>
    </w:p>
    <w:p w:rsidR="00764C0E" w:rsidRDefault="00EA76E7" w:rsidP="00EA76E7">
      <w:pPr>
        <w:pStyle w:val="Odlomakpopisa"/>
        <w:ind w:left="1440"/>
      </w:pPr>
      <w:r>
        <w:t xml:space="preserve"> </w:t>
      </w:r>
      <w:r w:rsidR="00764C0E">
        <w:t>Šifra 0222 – komunikacijska oprema</w:t>
      </w:r>
      <w:r w:rsidR="007C45B3">
        <w:t xml:space="preserve"> – 53.607,22 eura</w:t>
      </w:r>
    </w:p>
    <w:p w:rsidR="00571A9B" w:rsidRDefault="00571A9B" w:rsidP="00571A9B">
      <w:pPr>
        <w:pStyle w:val="Odlomakpopisa"/>
        <w:numPr>
          <w:ilvl w:val="0"/>
          <w:numId w:val="3"/>
        </w:numPr>
      </w:pPr>
      <w:r>
        <w:t>Šifra 042 – sitni inventar i auto gum</w:t>
      </w:r>
      <w:r w:rsidR="00764C0E">
        <w:t>e u upot</w:t>
      </w:r>
      <w:r w:rsidR="00F03407">
        <w:t>rebi  - 10.758,56 eura</w:t>
      </w:r>
    </w:p>
    <w:p w:rsidR="00571A9B" w:rsidRDefault="00571A9B" w:rsidP="00571A9B">
      <w:pPr>
        <w:pStyle w:val="Odlomakpopisa"/>
        <w:numPr>
          <w:ilvl w:val="0"/>
          <w:numId w:val="3"/>
        </w:numPr>
      </w:pPr>
      <w:r>
        <w:t>Šifra 1112 – novac na računu kod tuzemnih p</w:t>
      </w:r>
      <w:r w:rsidR="00F03407">
        <w:t>oslovnih banaka  - 435.200,00</w:t>
      </w:r>
      <w:r w:rsidR="00764C0E">
        <w:t xml:space="preserve"> eura</w:t>
      </w:r>
      <w:r>
        <w:t xml:space="preserve">, sastoji se od </w:t>
      </w:r>
      <w:r w:rsidR="00004593">
        <w:t>n</w:t>
      </w:r>
      <w:r w:rsidR="00764C0E">
        <w:t>o</w:t>
      </w:r>
      <w:r w:rsidR="00F03407">
        <w:t>vca na žiro-računu 362.475,40</w:t>
      </w:r>
      <w:r w:rsidR="00764C0E">
        <w:t xml:space="preserve"> eura</w:t>
      </w:r>
      <w:r w:rsidR="00004593">
        <w:t xml:space="preserve"> i predujma </w:t>
      </w:r>
      <w:r w:rsidR="00F03407">
        <w:t>sredstava stranaka 72.724,60</w:t>
      </w:r>
      <w:r w:rsidR="00764C0E">
        <w:t xml:space="preserve"> eura</w:t>
      </w:r>
    </w:p>
    <w:p w:rsidR="00004593" w:rsidRDefault="00004593" w:rsidP="00571A9B">
      <w:pPr>
        <w:pStyle w:val="Odlomakpopisa"/>
        <w:numPr>
          <w:ilvl w:val="0"/>
          <w:numId w:val="3"/>
        </w:numPr>
      </w:pPr>
      <w:r>
        <w:t>Šifra 129 – ostala potraživanja – potraživanja za naknade koje se refundiraju - bolova</w:t>
      </w:r>
      <w:r w:rsidR="00F03407">
        <w:t>nje preko 42 dana – 618,88</w:t>
      </w:r>
      <w:r w:rsidR="00764C0E">
        <w:t xml:space="preserve"> eura</w:t>
      </w:r>
    </w:p>
    <w:p w:rsidR="00764C0E" w:rsidRDefault="00764C0E" w:rsidP="00571A9B">
      <w:pPr>
        <w:pStyle w:val="Odlomakpopisa"/>
        <w:numPr>
          <w:ilvl w:val="0"/>
          <w:numId w:val="3"/>
        </w:numPr>
      </w:pPr>
      <w:r>
        <w:t>Šifra 165 – potraživanja za upravne i administrativne pristojbe, pristojbe po posebnim pr</w:t>
      </w:r>
      <w:r w:rsidR="00F03407">
        <w:t>opisima i naknade – 1.431.692,48</w:t>
      </w:r>
      <w:r>
        <w:t xml:space="preserve"> eura</w:t>
      </w:r>
    </w:p>
    <w:p w:rsidR="00004593" w:rsidRDefault="00004593" w:rsidP="00571A9B">
      <w:pPr>
        <w:pStyle w:val="Odlomakpopisa"/>
        <w:numPr>
          <w:ilvl w:val="0"/>
          <w:numId w:val="3"/>
        </w:numPr>
      </w:pPr>
      <w:r>
        <w:lastRenderedPageBreak/>
        <w:t xml:space="preserve">Šifra 167 – potraživanja proračunskih korisnika za sredstva uplaćena u </w:t>
      </w:r>
      <w:r w:rsidR="00F03407">
        <w:t>nadležni proračun – 6.572,99</w:t>
      </w:r>
      <w:r w:rsidR="0060537F">
        <w:t xml:space="preserve"> eura </w:t>
      </w:r>
      <w:r>
        <w:t xml:space="preserve">– uplata vlastitog prihoda </w:t>
      </w:r>
      <w:r w:rsidR="0060537F">
        <w:t>i kamata s depozitnog računa</w:t>
      </w:r>
    </w:p>
    <w:p w:rsidR="00004593" w:rsidRDefault="00004593" w:rsidP="00571A9B">
      <w:pPr>
        <w:pStyle w:val="Odlomakpopisa"/>
        <w:numPr>
          <w:ilvl w:val="0"/>
          <w:numId w:val="3"/>
        </w:numPr>
      </w:pPr>
      <w:r>
        <w:t>Šifra 193 – kontinuirani rashodi b</w:t>
      </w:r>
      <w:r w:rsidR="00F03407">
        <w:t>udućih razdoblja – 141.112,70</w:t>
      </w:r>
      <w:r w:rsidR="0060537F">
        <w:t xml:space="preserve"> eura</w:t>
      </w:r>
      <w:r>
        <w:t xml:space="preserve"> – pl</w:t>
      </w:r>
      <w:r w:rsidR="00F03407">
        <w:t>aća za 12/2024</w:t>
      </w:r>
      <w:r>
        <w:t>, naknada za prijevoz za 12</w:t>
      </w:r>
      <w:r w:rsidR="00F03407">
        <w:t>/2024 – 3.859,02</w:t>
      </w:r>
      <w:r w:rsidR="0060537F">
        <w:t xml:space="preserve"> eura</w:t>
      </w:r>
      <w:r w:rsidR="00611DD2">
        <w:t xml:space="preserve"> i kontinuirani rashodi (opskrba energijom, telekomunikacijske usluge i komunalne usluge)</w:t>
      </w:r>
      <w:r w:rsidR="00F03407">
        <w:t>, ukupno 152.363,15</w:t>
      </w:r>
      <w:r w:rsidR="0060537F">
        <w:t xml:space="preserve"> eura</w:t>
      </w:r>
    </w:p>
    <w:p w:rsidR="00611DD2" w:rsidRDefault="00611DD2" w:rsidP="00571A9B">
      <w:pPr>
        <w:pStyle w:val="Odlomakpopisa"/>
        <w:numPr>
          <w:ilvl w:val="0"/>
          <w:numId w:val="3"/>
        </w:numPr>
      </w:pPr>
      <w:r>
        <w:t>Šifra 231 – obv</w:t>
      </w:r>
      <w:r w:rsidR="0060537F">
        <w:t>eze za zaposlene</w:t>
      </w:r>
      <w:r w:rsidR="00F03407">
        <w:t xml:space="preserve"> – 141.112,70</w:t>
      </w:r>
      <w:r w:rsidR="0060537F">
        <w:t xml:space="preserve"> eura</w:t>
      </w:r>
    </w:p>
    <w:p w:rsidR="00611DD2" w:rsidRDefault="00611DD2" w:rsidP="00571A9B">
      <w:pPr>
        <w:pStyle w:val="Odlomakpopisa"/>
        <w:numPr>
          <w:ilvl w:val="0"/>
          <w:numId w:val="3"/>
        </w:numPr>
      </w:pPr>
      <w:r>
        <w:t>Šifra 232 – obveze za mat</w:t>
      </w:r>
      <w:r w:rsidR="00DD077F">
        <w:t>erijalna rashode – 12.488,52</w:t>
      </w:r>
      <w:r w:rsidR="0060537F">
        <w:t xml:space="preserve"> eura</w:t>
      </w:r>
      <w:r>
        <w:t>, obveze za nak</w:t>
      </w:r>
      <w:r w:rsidR="00DD077F">
        <w:t>nadu za prijevoz – 3.859,02 eura i 8.629,50</w:t>
      </w:r>
      <w:r w:rsidR="0060537F">
        <w:t xml:space="preserve"> eura</w:t>
      </w:r>
      <w:r>
        <w:t xml:space="preserve"> nedospjele obveze po računima</w:t>
      </w:r>
    </w:p>
    <w:p w:rsidR="00611DD2" w:rsidRDefault="00DD077F" w:rsidP="00DD077F">
      <w:pPr>
        <w:pStyle w:val="Odlomakpopisa"/>
        <w:numPr>
          <w:ilvl w:val="0"/>
          <w:numId w:val="3"/>
        </w:numPr>
      </w:pPr>
      <w:r>
        <w:t>Šifra 234 – obveze za financijske rashode – 77,66 eura</w:t>
      </w:r>
    </w:p>
    <w:p w:rsidR="00F937C4" w:rsidRDefault="0060537F" w:rsidP="00571A9B">
      <w:pPr>
        <w:pStyle w:val="Odlomakpopisa"/>
        <w:numPr>
          <w:ilvl w:val="0"/>
          <w:numId w:val="3"/>
        </w:numPr>
      </w:pPr>
      <w:r>
        <w:t>Š</w:t>
      </w:r>
      <w:r w:rsidR="00DD077F">
        <w:t xml:space="preserve">ifra 922 – manjak </w:t>
      </w:r>
      <w:r w:rsidR="00F937C4">
        <w:t xml:space="preserve">prihoda poslovanja – </w:t>
      </w:r>
      <w:r w:rsidR="00DD077F">
        <w:t>80.557,45</w:t>
      </w:r>
      <w:r>
        <w:t xml:space="preserve"> eura</w:t>
      </w:r>
    </w:p>
    <w:p w:rsidR="00611DD2" w:rsidRDefault="00F937C4" w:rsidP="00571A9B">
      <w:pPr>
        <w:pStyle w:val="Odlomakpopisa"/>
        <w:numPr>
          <w:ilvl w:val="0"/>
          <w:numId w:val="3"/>
        </w:numPr>
      </w:pPr>
      <w:r>
        <w:t xml:space="preserve">Šifra 92211 – višak </w:t>
      </w:r>
      <w:r w:rsidR="007F319E">
        <w:t>prihoda poslovanja  85.848,73</w:t>
      </w:r>
      <w:r w:rsidR="0060537F">
        <w:t xml:space="preserve"> eura</w:t>
      </w:r>
      <w:r w:rsidR="008627FC">
        <w:t>, provedena obvezna korekcija za kapitalni prijenos sredstava, tako je korigirano stanje viška prihoda od redovnog poslovanja i n</w:t>
      </w:r>
      <w:r w:rsidR="00DD077F">
        <w:t>ef</w:t>
      </w:r>
      <w:r w:rsidR="007F319E">
        <w:t>inancijske imovine (1.477.000,00</w:t>
      </w:r>
      <w:r w:rsidR="008627FC">
        <w:t xml:space="preserve"> eura) </w:t>
      </w:r>
    </w:p>
    <w:p w:rsidR="00F937C4" w:rsidRDefault="00DD077F" w:rsidP="00571A9B">
      <w:pPr>
        <w:pStyle w:val="Odlomakpopisa"/>
        <w:numPr>
          <w:ilvl w:val="0"/>
          <w:numId w:val="3"/>
        </w:numPr>
      </w:pPr>
      <w:r>
        <w:t>Šifra 92222 – manjak</w:t>
      </w:r>
      <w:r w:rsidR="00F937C4">
        <w:t xml:space="preserve"> prihoda od nef</w:t>
      </w:r>
      <w:r w:rsidR="007F319E">
        <w:t>inancijske imovine – 149.104,83</w:t>
      </w:r>
      <w:bookmarkStart w:id="0" w:name="_GoBack"/>
      <w:bookmarkEnd w:id="0"/>
      <w:r w:rsidR="0060537F">
        <w:t xml:space="preserve"> eura</w:t>
      </w:r>
    </w:p>
    <w:p w:rsidR="00F937C4" w:rsidRDefault="00F937C4" w:rsidP="00571A9B">
      <w:pPr>
        <w:pStyle w:val="Odlomakpopisa"/>
        <w:numPr>
          <w:ilvl w:val="0"/>
          <w:numId w:val="3"/>
        </w:numPr>
      </w:pPr>
      <w:r>
        <w:t>Šifra 92223 – manjak primitaka od fin</w:t>
      </w:r>
      <w:r w:rsidR="00DD077F">
        <w:t>ancijske imovine – 17.301,35</w:t>
      </w:r>
      <w:r w:rsidR="0060537F">
        <w:t xml:space="preserve"> eura</w:t>
      </w:r>
    </w:p>
    <w:p w:rsidR="00500726" w:rsidRDefault="00500726" w:rsidP="00571A9B">
      <w:pPr>
        <w:pStyle w:val="Odlomakpopisa"/>
        <w:numPr>
          <w:ilvl w:val="0"/>
          <w:numId w:val="3"/>
        </w:numPr>
      </w:pPr>
      <w:r>
        <w:t>Popis ugovornih odnosa i popis sudskih sporova nemamo.</w:t>
      </w:r>
    </w:p>
    <w:p w:rsidR="00F937C4" w:rsidRDefault="00F937C4" w:rsidP="00F937C4">
      <w:pPr>
        <w:pStyle w:val="Odlomakpopisa"/>
        <w:ind w:left="1440"/>
      </w:pPr>
    </w:p>
    <w:p w:rsidR="00F955D1" w:rsidRDefault="00F955D1" w:rsidP="00F937C4">
      <w:pPr>
        <w:pStyle w:val="Odlomakpopisa"/>
        <w:ind w:left="1440"/>
      </w:pPr>
    </w:p>
    <w:p w:rsidR="00F937C4" w:rsidRDefault="00F937C4" w:rsidP="00F937C4">
      <w:pPr>
        <w:pStyle w:val="Odlomakpopisa"/>
        <w:numPr>
          <w:ilvl w:val="0"/>
          <w:numId w:val="2"/>
        </w:numPr>
        <w:rPr>
          <w:b/>
        </w:rPr>
      </w:pPr>
      <w:r w:rsidRPr="00CD0746">
        <w:rPr>
          <w:b/>
        </w:rPr>
        <w:t>BILJEŠKE UZ OBRAZAC PR-RAS</w:t>
      </w:r>
    </w:p>
    <w:p w:rsidR="00CD0746" w:rsidRPr="00CD0746" w:rsidRDefault="00CD0746" w:rsidP="00CD0746">
      <w:pPr>
        <w:pStyle w:val="Odlomakpopisa"/>
        <w:ind w:left="1080"/>
        <w:rPr>
          <w:b/>
        </w:rPr>
      </w:pPr>
    </w:p>
    <w:p w:rsidR="00F937C4" w:rsidRDefault="003D0782" w:rsidP="00AC6262">
      <w:pPr>
        <w:pStyle w:val="Odlomakpopisa"/>
        <w:numPr>
          <w:ilvl w:val="0"/>
          <w:numId w:val="4"/>
        </w:numPr>
      </w:pPr>
      <w:r>
        <w:t>Šifra 6 – priho</w:t>
      </w:r>
      <w:r w:rsidR="00DD077F">
        <w:t>di poslovanja – 3.488.323,05</w:t>
      </w:r>
      <w:r w:rsidR="00AC6262">
        <w:t xml:space="preserve"> eura</w:t>
      </w:r>
    </w:p>
    <w:p w:rsidR="00F937C4" w:rsidRDefault="00F937C4" w:rsidP="00F937C4">
      <w:pPr>
        <w:pStyle w:val="Odlomakpopisa"/>
        <w:numPr>
          <w:ilvl w:val="0"/>
          <w:numId w:val="4"/>
        </w:numPr>
      </w:pPr>
      <w:r>
        <w:t>Šifra 6526 – ostali nespomenuti priho</w:t>
      </w:r>
      <w:r w:rsidR="00DD077F">
        <w:t>di – 689,02</w:t>
      </w:r>
      <w:r w:rsidR="00AC6262">
        <w:t xml:space="preserve"> eura</w:t>
      </w:r>
    </w:p>
    <w:p w:rsidR="00F937C4" w:rsidRDefault="00F531F0" w:rsidP="00F937C4">
      <w:pPr>
        <w:pStyle w:val="Odlomakpopisa"/>
        <w:numPr>
          <w:ilvl w:val="0"/>
          <w:numId w:val="4"/>
        </w:numPr>
      </w:pPr>
      <w:r>
        <w:t>Šifra 6615 – prihod o</w:t>
      </w:r>
      <w:r w:rsidR="00DD077F">
        <w:t>d pruženih usluga – 2.512,35</w:t>
      </w:r>
      <w:r w:rsidR="00AC6262">
        <w:t xml:space="preserve"> eura</w:t>
      </w:r>
      <w:r>
        <w:t xml:space="preserve"> – sredstva od najma ugostiteljskog objekta i fotokopiranja</w:t>
      </w:r>
    </w:p>
    <w:p w:rsidR="00F531F0" w:rsidRDefault="00F531F0" w:rsidP="00F937C4">
      <w:pPr>
        <w:pStyle w:val="Odlomakpopisa"/>
        <w:numPr>
          <w:ilvl w:val="0"/>
          <w:numId w:val="4"/>
        </w:numPr>
      </w:pPr>
      <w:r>
        <w:t>Šifra 6711 – prihodi za financiranje rash</w:t>
      </w:r>
      <w:r w:rsidR="00DD077F">
        <w:t>oda poslovanja – 2.006.051,28</w:t>
      </w:r>
      <w:r w:rsidR="00AC6262">
        <w:t xml:space="preserve"> eura</w:t>
      </w:r>
    </w:p>
    <w:p w:rsidR="00F531F0" w:rsidRDefault="00F531F0" w:rsidP="00F937C4">
      <w:pPr>
        <w:pStyle w:val="Odlomakpopisa"/>
        <w:numPr>
          <w:ilvl w:val="0"/>
          <w:numId w:val="4"/>
        </w:numPr>
      </w:pPr>
      <w:r>
        <w:t>Šifra 6712 – prihodi za nabavu nefin</w:t>
      </w:r>
      <w:r w:rsidR="00DD077F">
        <w:t>ancijske imovine  - 1.479.070,40</w:t>
      </w:r>
      <w:r w:rsidR="00AC6262">
        <w:t xml:space="preserve"> eura,</w:t>
      </w:r>
      <w:r>
        <w:t xml:space="preserve"> sredstva za otplatu financijskog </w:t>
      </w:r>
      <w:proofErr w:type="spellStart"/>
      <w:r>
        <w:t>leasinga</w:t>
      </w:r>
      <w:proofErr w:type="spellEnd"/>
      <w:r w:rsidR="00DD077F">
        <w:t xml:space="preserve"> i</w:t>
      </w:r>
      <w:r w:rsidR="00AC6262">
        <w:t xml:space="preserve"> nabavu nefinancijske imovine</w:t>
      </w:r>
    </w:p>
    <w:p w:rsidR="003D0782" w:rsidRDefault="003D0782" w:rsidP="00F937C4">
      <w:pPr>
        <w:pStyle w:val="Odlomakpopisa"/>
        <w:numPr>
          <w:ilvl w:val="0"/>
          <w:numId w:val="4"/>
        </w:numPr>
      </w:pPr>
      <w:r>
        <w:t>Šifra 3 – rasho</w:t>
      </w:r>
      <w:r w:rsidR="00AB040E">
        <w:t>di poslovanja – 1.950.414,68</w:t>
      </w:r>
      <w:r w:rsidR="00AC6262">
        <w:t xml:space="preserve"> eura</w:t>
      </w:r>
    </w:p>
    <w:p w:rsidR="00F531F0" w:rsidRDefault="00F531F0" w:rsidP="00F937C4">
      <w:pPr>
        <w:pStyle w:val="Odlomakpopisa"/>
        <w:numPr>
          <w:ilvl w:val="0"/>
          <w:numId w:val="4"/>
        </w:numPr>
      </w:pPr>
      <w:r>
        <w:t xml:space="preserve">Šifra 31 – rashodi za </w:t>
      </w:r>
      <w:r w:rsidR="00AB040E">
        <w:t>zaposlene – 1.651.268,44 eura, povećano u odnosu na 2023</w:t>
      </w:r>
      <w:r w:rsidR="00AC6262">
        <w:t>. godinu zbog povećanja plaća</w:t>
      </w:r>
      <w:r>
        <w:t xml:space="preserve"> za službenike i namještenike </w:t>
      </w:r>
      <w:r w:rsidR="00AC6262">
        <w:t>i povećanje plaća i naknada za dežurstvo sudaca</w:t>
      </w:r>
    </w:p>
    <w:p w:rsidR="00AB040E" w:rsidRDefault="00F531F0" w:rsidP="00011493">
      <w:pPr>
        <w:pStyle w:val="Odlomakpopisa"/>
        <w:numPr>
          <w:ilvl w:val="0"/>
          <w:numId w:val="4"/>
        </w:numPr>
      </w:pPr>
      <w:r>
        <w:t>Šifra 32 – mater</w:t>
      </w:r>
      <w:r w:rsidR="00AB040E">
        <w:t>ijalni rashodi – 298.474,92</w:t>
      </w:r>
      <w:r w:rsidR="00AC6262">
        <w:t xml:space="preserve"> eura, </w:t>
      </w:r>
      <w:r w:rsidR="00AB040E">
        <w:t>umanjeno u odnosu na 2023. godinu, zbog smanjenja</w:t>
      </w:r>
      <w:r>
        <w:t xml:space="preserve"> </w:t>
      </w:r>
      <w:r w:rsidR="003D0782">
        <w:t xml:space="preserve">usluge tekućeg i investicijskog  održavanja (šifra 3232) </w:t>
      </w:r>
    </w:p>
    <w:p w:rsidR="003D0782" w:rsidRDefault="007C1E1A" w:rsidP="00011493">
      <w:pPr>
        <w:pStyle w:val="Odlomakpopisa"/>
        <w:numPr>
          <w:ilvl w:val="0"/>
          <w:numId w:val="4"/>
        </w:numPr>
      </w:pPr>
      <w:r>
        <w:t>Šifra X001 – višak</w:t>
      </w:r>
      <w:r w:rsidR="003D0782">
        <w:t xml:space="preserve"> prihoda poslovanja</w:t>
      </w:r>
      <w:r w:rsidR="00AB040E">
        <w:t xml:space="preserve"> – 1.537.908,37</w:t>
      </w:r>
      <w:r>
        <w:t xml:space="preserve"> eura</w:t>
      </w:r>
    </w:p>
    <w:p w:rsidR="003D0782" w:rsidRDefault="003D0782" w:rsidP="00F937C4">
      <w:pPr>
        <w:pStyle w:val="Odlomakpopisa"/>
        <w:numPr>
          <w:ilvl w:val="0"/>
          <w:numId w:val="4"/>
        </w:numPr>
      </w:pPr>
      <w:r>
        <w:t>Šifra 92211 – preneseni višak p</w:t>
      </w:r>
      <w:r w:rsidR="00AB040E">
        <w:t>rihoda poslovanja – 24.940,36</w:t>
      </w:r>
      <w:r w:rsidR="007C1E1A">
        <w:t xml:space="preserve"> eura</w:t>
      </w:r>
    </w:p>
    <w:p w:rsidR="00637609" w:rsidRDefault="00637609" w:rsidP="00F937C4">
      <w:pPr>
        <w:pStyle w:val="Odlomakpopisa"/>
        <w:numPr>
          <w:ilvl w:val="0"/>
          <w:numId w:val="4"/>
        </w:numPr>
      </w:pPr>
      <w:r>
        <w:t>Šifra 4221 – ureds</w:t>
      </w:r>
      <w:r w:rsidR="00AB040E">
        <w:t>ka oprema i namještaj – 9.256,54</w:t>
      </w:r>
      <w:r>
        <w:t xml:space="preserve"> eura</w:t>
      </w:r>
    </w:p>
    <w:p w:rsidR="00637609" w:rsidRDefault="00637609" w:rsidP="00F937C4">
      <w:pPr>
        <w:pStyle w:val="Odlomakpopisa"/>
        <w:numPr>
          <w:ilvl w:val="0"/>
          <w:numId w:val="4"/>
        </w:numPr>
      </w:pPr>
      <w:r>
        <w:t>Šifra 451 – dodatna ulaganja na gra</w:t>
      </w:r>
      <w:r w:rsidR="00AB040E">
        <w:t>đevinskim objektima – 1.617.132,50</w:t>
      </w:r>
      <w:r>
        <w:t xml:space="preserve"> eura</w:t>
      </w:r>
      <w:r w:rsidR="00AB040E">
        <w:t>, izmjena vanjske stolarije i fasada zgrade Županijskog suda u Šibeniku (pročelje)</w:t>
      </w:r>
    </w:p>
    <w:p w:rsidR="003D0782" w:rsidRDefault="00AB040E" w:rsidP="00F937C4">
      <w:pPr>
        <w:pStyle w:val="Odlomakpopisa"/>
        <w:numPr>
          <w:ilvl w:val="0"/>
          <w:numId w:val="4"/>
        </w:numPr>
      </w:pPr>
      <w:r>
        <w:t>Šifra 92212 – višak</w:t>
      </w:r>
      <w:r w:rsidR="003D0782">
        <w:t xml:space="preserve"> prihoda od nefinancijske imovi</w:t>
      </w:r>
      <w:r>
        <w:t>ne – preneseni 284,21</w:t>
      </w:r>
      <w:r w:rsidR="007C1E1A">
        <w:t xml:space="preserve"> eura</w:t>
      </w:r>
    </w:p>
    <w:p w:rsidR="00AB040E" w:rsidRDefault="00AB040E" w:rsidP="00F937C4">
      <w:pPr>
        <w:pStyle w:val="Odlomakpopisa"/>
        <w:numPr>
          <w:ilvl w:val="0"/>
          <w:numId w:val="4"/>
        </w:numPr>
      </w:pPr>
      <w:r>
        <w:t>Šifra Y002 – manjak prihoda od nefinancijske imovine – 1.626.389,04 eura</w:t>
      </w:r>
    </w:p>
    <w:p w:rsidR="003D0782" w:rsidRDefault="003D0782" w:rsidP="00F937C4">
      <w:pPr>
        <w:pStyle w:val="Odlomakpopisa"/>
        <w:numPr>
          <w:ilvl w:val="0"/>
          <w:numId w:val="4"/>
        </w:numPr>
      </w:pPr>
      <w:r>
        <w:t>Šifra 5443 – otplata glavnice primljenih kredita od tuzemnih kreditnih institucija izv</w:t>
      </w:r>
      <w:r w:rsidR="007C1E1A">
        <w:t>an javnog sektora</w:t>
      </w:r>
      <w:r w:rsidR="00AB040E">
        <w:t xml:space="preserve"> – 2.070,40</w:t>
      </w:r>
      <w:r w:rsidR="007C1E1A">
        <w:t xml:space="preserve"> eura</w:t>
      </w:r>
    </w:p>
    <w:p w:rsidR="003D0782" w:rsidRDefault="003D0782" w:rsidP="00F937C4">
      <w:pPr>
        <w:pStyle w:val="Odlomakpopisa"/>
        <w:numPr>
          <w:ilvl w:val="0"/>
          <w:numId w:val="4"/>
        </w:numPr>
      </w:pPr>
      <w:r>
        <w:t xml:space="preserve">Šifra </w:t>
      </w:r>
      <w:r w:rsidR="00500726">
        <w:t>Y003 – manjak primitaka od fi</w:t>
      </w:r>
      <w:r w:rsidR="00AB040E">
        <w:t>nancijske imovine – 2.070,40</w:t>
      </w:r>
      <w:r w:rsidR="007C1E1A">
        <w:t xml:space="preserve"> eura</w:t>
      </w:r>
    </w:p>
    <w:p w:rsidR="003D0782" w:rsidRDefault="003D0782" w:rsidP="00F937C4">
      <w:pPr>
        <w:pStyle w:val="Odlomakpopisa"/>
        <w:numPr>
          <w:ilvl w:val="0"/>
          <w:numId w:val="4"/>
        </w:numPr>
      </w:pPr>
      <w:r>
        <w:t>Šifra manjak primitaka od financijske imov</w:t>
      </w:r>
      <w:r w:rsidR="00AB040E">
        <w:t>ine – preneseni 15.230,95</w:t>
      </w:r>
      <w:r w:rsidR="007C1E1A">
        <w:t xml:space="preserve"> eura</w:t>
      </w:r>
    </w:p>
    <w:p w:rsidR="00500726" w:rsidRDefault="00AB040E" w:rsidP="00F937C4">
      <w:pPr>
        <w:pStyle w:val="Odlomakpopisa"/>
        <w:numPr>
          <w:ilvl w:val="0"/>
          <w:numId w:val="4"/>
        </w:numPr>
      </w:pPr>
      <w:r>
        <w:lastRenderedPageBreak/>
        <w:t>Šifra Y005 – manjak</w:t>
      </w:r>
      <w:r w:rsidR="007C1E1A">
        <w:t xml:space="preserve"> prihoda i primitaka</w:t>
      </w:r>
      <w:r w:rsidR="00CB53C3">
        <w:t xml:space="preserve"> -  90.551,07</w:t>
      </w:r>
      <w:r w:rsidR="00090764">
        <w:t xml:space="preserve"> eura</w:t>
      </w:r>
    </w:p>
    <w:p w:rsidR="00500726" w:rsidRDefault="00CB53C3" w:rsidP="00F937C4">
      <w:pPr>
        <w:pStyle w:val="Odlomakpopisa"/>
        <w:numPr>
          <w:ilvl w:val="0"/>
          <w:numId w:val="4"/>
        </w:numPr>
      </w:pPr>
      <w:r>
        <w:t xml:space="preserve">Šifra 9221- 9222 višak </w:t>
      </w:r>
      <w:r w:rsidR="00500726">
        <w:t>prihoda i pri</w:t>
      </w:r>
      <w:r w:rsidR="00090764">
        <w:t>mit</w:t>
      </w:r>
      <w:r>
        <w:t>aka preneseni  - 9.993,62 eura</w:t>
      </w:r>
    </w:p>
    <w:p w:rsidR="00500726" w:rsidRDefault="00CB53C3" w:rsidP="00F937C4">
      <w:pPr>
        <w:pStyle w:val="Odlomakpopisa"/>
        <w:numPr>
          <w:ilvl w:val="0"/>
          <w:numId w:val="4"/>
        </w:numPr>
      </w:pPr>
      <w:r>
        <w:t>Šifra Y006 – manjak</w:t>
      </w:r>
      <w:r w:rsidR="00500726">
        <w:t xml:space="preserve"> prihoda i primitaka za pokriće u sli</w:t>
      </w:r>
      <w:r>
        <w:t xml:space="preserve">jedećem razdoblju – 80.557,45  </w:t>
      </w:r>
      <w:r w:rsidR="00090764">
        <w:t>eura</w:t>
      </w:r>
    </w:p>
    <w:p w:rsidR="00500726" w:rsidRDefault="00500726" w:rsidP="00500726">
      <w:pPr>
        <w:pStyle w:val="Odlomakpopisa"/>
        <w:ind w:left="1440"/>
      </w:pPr>
    </w:p>
    <w:p w:rsidR="00F955D1" w:rsidRDefault="00F955D1" w:rsidP="00500726">
      <w:pPr>
        <w:pStyle w:val="Odlomakpopisa"/>
        <w:ind w:left="1440"/>
      </w:pPr>
    </w:p>
    <w:p w:rsidR="00500726" w:rsidRDefault="00500726" w:rsidP="00500726">
      <w:pPr>
        <w:pStyle w:val="Odlomakpopisa"/>
        <w:numPr>
          <w:ilvl w:val="0"/>
          <w:numId w:val="2"/>
        </w:numPr>
        <w:rPr>
          <w:b/>
        </w:rPr>
      </w:pPr>
      <w:r w:rsidRPr="00CD0746">
        <w:rPr>
          <w:b/>
        </w:rPr>
        <w:t>BILJEŠKE UZ OBRAZAC IZVJEŠTAJ O RASHODIMA PREMA FUNKCIJSKOJ KLASIFIKACIJI</w:t>
      </w:r>
    </w:p>
    <w:p w:rsidR="00CD0746" w:rsidRPr="00CD0746" w:rsidRDefault="00CD0746" w:rsidP="00CD0746">
      <w:pPr>
        <w:pStyle w:val="Odlomakpopisa"/>
        <w:ind w:left="1080"/>
        <w:rPr>
          <w:b/>
        </w:rPr>
      </w:pPr>
    </w:p>
    <w:p w:rsidR="00500726" w:rsidRDefault="00500726" w:rsidP="00500726">
      <w:pPr>
        <w:pStyle w:val="Odlomakpopisa"/>
        <w:numPr>
          <w:ilvl w:val="0"/>
          <w:numId w:val="5"/>
        </w:numPr>
      </w:pPr>
      <w:r>
        <w:t>Šifra 033</w:t>
      </w:r>
      <w:r w:rsidR="00047E83">
        <w:t xml:space="preserve"> – sudovi ukupno rashodi za 2024. godinu – 3.576.803,72</w:t>
      </w:r>
      <w:r w:rsidR="00E528F8">
        <w:t xml:space="preserve"> eura</w:t>
      </w:r>
    </w:p>
    <w:p w:rsidR="00500726" w:rsidRDefault="00500726" w:rsidP="00500726">
      <w:pPr>
        <w:pStyle w:val="Odlomakpopisa"/>
        <w:ind w:left="1440"/>
      </w:pPr>
    </w:p>
    <w:p w:rsidR="00F955D1" w:rsidRDefault="00F955D1" w:rsidP="00500726">
      <w:pPr>
        <w:pStyle w:val="Odlomakpopisa"/>
        <w:ind w:left="1440"/>
      </w:pPr>
    </w:p>
    <w:p w:rsidR="00500726" w:rsidRDefault="00430B9E" w:rsidP="00500726">
      <w:pPr>
        <w:pStyle w:val="Odlomakpopisa"/>
        <w:numPr>
          <w:ilvl w:val="0"/>
          <w:numId w:val="2"/>
        </w:numPr>
        <w:rPr>
          <w:b/>
        </w:rPr>
      </w:pPr>
      <w:r w:rsidRPr="00CD0746">
        <w:rPr>
          <w:b/>
        </w:rPr>
        <w:t>BILJEŠKE UZ OBRAZAC  P-VRIO</w:t>
      </w:r>
    </w:p>
    <w:p w:rsidR="00CD0746" w:rsidRPr="00CD0746" w:rsidRDefault="00CD0746" w:rsidP="00CD0746">
      <w:pPr>
        <w:pStyle w:val="Odlomakpopisa"/>
        <w:ind w:left="1080"/>
        <w:rPr>
          <w:b/>
        </w:rPr>
      </w:pPr>
    </w:p>
    <w:p w:rsidR="00430B9E" w:rsidRDefault="00430B9E" w:rsidP="00430B9E">
      <w:pPr>
        <w:pStyle w:val="Odlomakpopisa"/>
        <w:numPr>
          <w:ilvl w:val="0"/>
          <w:numId w:val="6"/>
        </w:numPr>
      </w:pPr>
      <w:r>
        <w:t>Šifra P016 – promjene u obujmu nefinancijske imovine</w:t>
      </w:r>
      <w:r w:rsidR="003D4192">
        <w:t xml:space="preserve"> – iznos povećanja - </w:t>
      </w:r>
      <w:r w:rsidR="004B71DC">
        <w:t xml:space="preserve"> 11.498,85</w:t>
      </w:r>
      <w:r w:rsidR="00090764">
        <w:t xml:space="preserve"> eura</w:t>
      </w:r>
      <w:r>
        <w:t xml:space="preserve"> i odnosi se na: </w:t>
      </w:r>
    </w:p>
    <w:p w:rsidR="004B71DC" w:rsidRDefault="004B71DC" w:rsidP="004B71DC">
      <w:pPr>
        <w:pStyle w:val="Odlomakpopisa"/>
        <w:numPr>
          <w:ilvl w:val="0"/>
          <w:numId w:val="10"/>
        </w:numPr>
      </w:pPr>
      <w:r>
        <w:t xml:space="preserve">Nabava računala 15 komada Dell </w:t>
      </w:r>
      <w:proofErr w:type="spellStart"/>
      <w:r>
        <w:t>Optiplex</w:t>
      </w:r>
      <w:proofErr w:type="spellEnd"/>
      <w:r w:rsidR="00047E83">
        <w:t xml:space="preserve"> 7140 – 11.498,85 eura</w:t>
      </w:r>
    </w:p>
    <w:p w:rsidR="008627FC" w:rsidRDefault="008627FC" w:rsidP="00F955D1"/>
    <w:p w:rsidR="00430B9E" w:rsidRDefault="00430B9E" w:rsidP="00430B9E">
      <w:pPr>
        <w:pStyle w:val="Odlomakpopisa"/>
        <w:numPr>
          <w:ilvl w:val="0"/>
          <w:numId w:val="2"/>
        </w:numPr>
        <w:rPr>
          <w:b/>
        </w:rPr>
      </w:pPr>
      <w:r w:rsidRPr="00CD0746">
        <w:rPr>
          <w:b/>
        </w:rPr>
        <w:t>BILJEŠKE UZ OBRAZAC OBVEZE</w:t>
      </w:r>
    </w:p>
    <w:p w:rsidR="00CD0746" w:rsidRPr="00CD0746" w:rsidRDefault="00CD0746" w:rsidP="00CD0746">
      <w:pPr>
        <w:pStyle w:val="Odlomakpopisa"/>
        <w:ind w:left="1080"/>
        <w:rPr>
          <w:b/>
        </w:rPr>
      </w:pPr>
    </w:p>
    <w:p w:rsidR="00430B9E" w:rsidRDefault="005A26A8" w:rsidP="00430B9E">
      <w:pPr>
        <w:pStyle w:val="Odlomakpopisa"/>
        <w:numPr>
          <w:ilvl w:val="0"/>
          <w:numId w:val="9"/>
        </w:numPr>
      </w:pPr>
      <w:r>
        <w:t>Šifra V001 –</w:t>
      </w:r>
      <w:r w:rsidR="001B5CBB">
        <w:t xml:space="preserve"> stanje obveza 01. siječnja 2024. godine – 255.930,91</w:t>
      </w:r>
      <w:r w:rsidR="00E528F8">
        <w:t xml:space="preserve"> eura</w:t>
      </w:r>
    </w:p>
    <w:p w:rsidR="005A26A8" w:rsidRDefault="005A26A8" w:rsidP="00430B9E">
      <w:pPr>
        <w:pStyle w:val="Odlomakpopisa"/>
        <w:numPr>
          <w:ilvl w:val="0"/>
          <w:numId w:val="9"/>
        </w:numPr>
      </w:pPr>
      <w:r>
        <w:t>Šifra V002 – povećanje obveza u izvještaj</w:t>
      </w:r>
      <w:r w:rsidR="001B5CBB">
        <w:t>nom razdoblju – 3.708.697,38</w:t>
      </w:r>
      <w:r w:rsidR="00E528F8">
        <w:t xml:space="preserve"> eura</w:t>
      </w:r>
    </w:p>
    <w:p w:rsidR="005A26A8" w:rsidRDefault="00E528F8" w:rsidP="00430B9E">
      <w:pPr>
        <w:pStyle w:val="Odlomakpopisa"/>
        <w:numPr>
          <w:ilvl w:val="0"/>
          <w:numId w:val="9"/>
        </w:numPr>
      </w:pPr>
      <w:r>
        <w:t>Šifra V004</w:t>
      </w:r>
      <w:r w:rsidR="005A26A8">
        <w:t xml:space="preserve"> -  podmirene obveze u izvještaj</w:t>
      </w:r>
      <w:r w:rsidR="001B5CBB">
        <w:t>nom razdoblju – 3.289.315,81</w:t>
      </w:r>
      <w:r>
        <w:t xml:space="preserve"> eura</w:t>
      </w:r>
    </w:p>
    <w:p w:rsidR="005A26A8" w:rsidRDefault="005A26A8" w:rsidP="00430B9E">
      <w:pPr>
        <w:pStyle w:val="Odlomakpopisa"/>
        <w:numPr>
          <w:ilvl w:val="0"/>
          <w:numId w:val="9"/>
        </w:numPr>
      </w:pPr>
      <w:r>
        <w:t xml:space="preserve">Šifra V006 – stanje obveza </w:t>
      </w:r>
      <w:r w:rsidR="00BE126D">
        <w:t>na kraju izvještaj</w:t>
      </w:r>
      <w:r w:rsidR="001B5CBB">
        <w:t>nog razdoblja – 675.312,48</w:t>
      </w:r>
      <w:r w:rsidR="00E528F8">
        <w:t xml:space="preserve"> eura</w:t>
      </w:r>
    </w:p>
    <w:p w:rsidR="005A26A8" w:rsidRDefault="005A26A8" w:rsidP="005A26A8">
      <w:pPr>
        <w:pStyle w:val="Odlomakpopisa"/>
        <w:numPr>
          <w:ilvl w:val="0"/>
          <w:numId w:val="7"/>
        </w:numPr>
      </w:pPr>
      <w:r>
        <w:t>obv</w:t>
      </w:r>
      <w:r w:rsidR="001B5CBB">
        <w:t>eze za zaposlene – 141.112,70</w:t>
      </w:r>
      <w:r w:rsidR="00E528F8">
        <w:t xml:space="preserve"> eura</w:t>
      </w:r>
    </w:p>
    <w:p w:rsidR="005A26A8" w:rsidRDefault="005A26A8" w:rsidP="005A26A8">
      <w:pPr>
        <w:pStyle w:val="Odlomakpopisa"/>
        <w:numPr>
          <w:ilvl w:val="0"/>
          <w:numId w:val="7"/>
        </w:numPr>
      </w:pPr>
      <w:r>
        <w:t>obveze za mat</w:t>
      </w:r>
      <w:r w:rsidR="001B5CBB">
        <w:t>erijalne rashode – 12.488,52</w:t>
      </w:r>
      <w:r w:rsidR="00E528F8">
        <w:t xml:space="preserve"> eura</w:t>
      </w:r>
    </w:p>
    <w:p w:rsidR="005A26A8" w:rsidRDefault="005A26A8" w:rsidP="005A26A8">
      <w:pPr>
        <w:pStyle w:val="Odlomakpopisa"/>
        <w:numPr>
          <w:ilvl w:val="0"/>
          <w:numId w:val="7"/>
        </w:numPr>
      </w:pPr>
      <w:r>
        <w:t>obveze za</w:t>
      </w:r>
      <w:r w:rsidR="001B5CBB">
        <w:t xml:space="preserve"> financijske rashode – 77,66</w:t>
      </w:r>
      <w:r w:rsidR="00E528F8">
        <w:t xml:space="preserve"> eura</w:t>
      </w:r>
    </w:p>
    <w:p w:rsidR="005A26A8" w:rsidRDefault="005A26A8" w:rsidP="005A26A8">
      <w:pPr>
        <w:pStyle w:val="Odlomakpopisa"/>
        <w:numPr>
          <w:ilvl w:val="0"/>
          <w:numId w:val="7"/>
        </w:numPr>
      </w:pPr>
      <w:r>
        <w:t>ostal</w:t>
      </w:r>
      <w:r w:rsidR="001B5CBB">
        <w:t>e tekuće obveze – 73.345,20</w:t>
      </w:r>
      <w:r w:rsidR="00E528F8">
        <w:t xml:space="preserve"> eura</w:t>
      </w:r>
    </w:p>
    <w:p w:rsidR="00E528F8" w:rsidRDefault="00E528F8" w:rsidP="005A26A8">
      <w:pPr>
        <w:pStyle w:val="Odlomakpopisa"/>
        <w:numPr>
          <w:ilvl w:val="0"/>
          <w:numId w:val="7"/>
        </w:numPr>
      </w:pPr>
      <w:r>
        <w:t>obveze</w:t>
      </w:r>
      <w:r w:rsidR="004B71DC">
        <w:t xml:space="preserve"> za dodatna ulaganja u građevinske objekte – 448.288,40</w:t>
      </w:r>
      <w:r>
        <w:t xml:space="preserve"> eura</w:t>
      </w:r>
    </w:p>
    <w:p w:rsidR="00BE126D" w:rsidRDefault="00BE126D" w:rsidP="004B71DC">
      <w:pPr>
        <w:pStyle w:val="Odlomakpopisa"/>
        <w:ind w:left="1800"/>
      </w:pPr>
    </w:p>
    <w:p w:rsidR="00603BFC" w:rsidRDefault="00603BFC" w:rsidP="004B71DC">
      <w:pPr>
        <w:pStyle w:val="Odlomakpopisa"/>
        <w:ind w:left="1800"/>
      </w:pPr>
    </w:p>
    <w:p w:rsidR="00BE126D" w:rsidRDefault="00BE126D" w:rsidP="00BE126D">
      <w:pPr>
        <w:jc w:val="both"/>
      </w:pPr>
      <w:r>
        <w:t xml:space="preserve">     Osoba za kontakt: Helena Borić</w:t>
      </w:r>
    </w:p>
    <w:p w:rsidR="00BE126D" w:rsidRDefault="00BE126D" w:rsidP="00BE126D">
      <w:pPr>
        <w:jc w:val="both"/>
      </w:pPr>
      <w:r>
        <w:t xml:space="preserve">     Broj telefona: 022-209-176</w:t>
      </w:r>
    </w:p>
    <w:p w:rsidR="00BE126D" w:rsidRDefault="00BE126D" w:rsidP="00BE126D">
      <w:pPr>
        <w:jc w:val="both"/>
      </w:pPr>
      <w:r>
        <w:t xml:space="preserve">    E-mail adresa: </w:t>
      </w:r>
      <w:hyperlink r:id="rId6" w:history="1">
        <w:r w:rsidRPr="007A6F3B">
          <w:rPr>
            <w:rStyle w:val="Hiperveza"/>
          </w:rPr>
          <w:t>helena.boric@zssi</w:t>
        </w:r>
      </w:hyperlink>
      <w:r>
        <w:t xml:space="preserve">. </w:t>
      </w:r>
      <w:proofErr w:type="spellStart"/>
      <w:r>
        <w:t>pravosudje</w:t>
      </w:r>
      <w:proofErr w:type="spellEnd"/>
      <w:r>
        <w:t xml:space="preserve"> .</w:t>
      </w:r>
      <w:proofErr w:type="spellStart"/>
      <w:r>
        <w:t>hr</w:t>
      </w:r>
      <w:proofErr w:type="spellEnd"/>
    </w:p>
    <w:p w:rsidR="00BE126D" w:rsidRDefault="00BE126D" w:rsidP="00BE126D">
      <w:pPr>
        <w:jc w:val="both"/>
      </w:pPr>
    </w:p>
    <w:p w:rsidR="00BE126D" w:rsidRDefault="00BE126D" w:rsidP="00BE126D">
      <w:pPr>
        <w:jc w:val="both"/>
      </w:pPr>
    </w:p>
    <w:p w:rsidR="00BE126D" w:rsidRDefault="00BE126D" w:rsidP="00CD0746">
      <w:pPr>
        <w:ind w:left="4536"/>
        <w:jc w:val="center"/>
      </w:pPr>
      <w:r>
        <w:t>PREDSJEDNICA SUDA</w:t>
      </w:r>
    </w:p>
    <w:p w:rsidR="00BE126D" w:rsidRDefault="00BE126D" w:rsidP="00CD0746">
      <w:pPr>
        <w:ind w:left="4536"/>
        <w:jc w:val="center"/>
      </w:pPr>
    </w:p>
    <w:p w:rsidR="00BE126D" w:rsidRPr="00430B9E" w:rsidRDefault="00BE126D" w:rsidP="00CD0746">
      <w:pPr>
        <w:ind w:left="4536"/>
        <w:jc w:val="center"/>
      </w:pPr>
      <w:r>
        <w:t>Nives Nikolac</w:t>
      </w:r>
    </w:p>
    <w:sectPr w:rsidR="00BE126D" w:rsidRPr="0043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F84"/>
    <w:multiLevelType w:val="hybridMultilevel"/>
    <w:tmpl w:val="A588CC4E"/>
    <w:lvl w:ilvl="0" w:tplc="E102B59C">
      <w:start w:val="1"/>
      <w:numFmt w:val="bullet"/>
      <w:lvlText w:val="-"/>
      <w:lvlJc w:val="left"/>
      <w:pPr>
        <w:ind w:left="163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3B0CD3"/>
    <w:multiLevelType w:val="hybridMultilevel"/>
    <w:tmpl w:val="9FAADAA0"/>
    <w:lvl w:ilvl="0" w:tplc="FB801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A02F48"/>
    <w:multiLevelType w:val="hybridMultilevel"/>
    <w:tmpl w:val="BE066DEA"/>
    <w:lvl w:ilvl="0" w:tplc="B89E1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B01AA1"/>
    <w:multiLevelType w:val="hybridMultilevel"/>
    <w:tmpl w:val="76FE57DA"/>
    <w:lvl w:ilvl="0" w:tplc="20BE9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C3D5B"/>
    <w:multiLevelType w:val="hybridMultilevel"/>
    <w:tmpl w:val="32487EA2"/>
    <w:lvl w:ilvl="0" w:tplc="521693D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7678A2"/>
    <w:multiLevelType w:val="hybridMultilevel"/>
    <w:tmpl w:val="B64AE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11603"/>
    <w:multiLevelType w:val="hybridMultilevel"/>
    <w:tmpl w:val="21923F54"/>
    <w:lvl w:ilvl="0" w:tplc="4E8A81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1709FC"/>
    <w:multiLevelType w:val="hybridMultilevel"/>
    <w:tmpl w:val="A8AC4A98"/>
    <w:lvl w:ilvl="0" w:tplc="58868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9E0EBE"/>
    <w:multiLevelType w:val="hybridMultilevel"/>
    <w:tmpl w:val="B6AA2F5C"/>
    <w:lvl w:ilvl="0" w:tplc="4AB2DF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FA07FDA"/>
    <w:multiLevelType w:val="hybridMultilevel"/>
    <w:tmpl w:val="E2FC919E"/>
    <w:lvl w:ilvl="0" w:tplc="3C389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3B"/>
    <w:rsid w:val="00004593"/>
    <w:rsid w:val="00047E83"/>
    <w:rsid w:val="00090764"/>
    <w:rsid w:val="001B5CBB"/>
    <w:rsid w:val="0022738E"/>
    <w:rsid w:val="00397243"/>
    <w:rsid w:val="003D0782"/>
    <w:rsid w:val="003D4192"/>
    <w:rsid w:val="00430B9E"/>
    <w:rsid w:val="004B71DC"/>
    <w:rsid w:val="004F1735"/>
    <w:rsid w:val="004F206E"/>
    <w:rsid w:val="00500726"/>
    <w:rsid w:val="00571A9B"/>
    <w:rsid w:val="005A26A8"/>
    <w:rsid w:val="00603BFC"/>
    <w:rsid w:val="0060537F"/>
    <w:rsid w:val="00611DD2"/>
    <w:rsid w:val="00637609"/>
    <w:rsid w:val="007462EC"/>
    <w:rsid w:val="00762405"/>
    <w:rsid w:val="00764C0E"/>
    <w:rsid w:val="007C1E1A"/>
    <w:rsid w:val="007C45B3"/>
    <w:rsid w:val="007F319E"/>
    <w:rsid w:val="008307C3"/>
    <w:rsid w:val="008627FC"/>
    <w:rsid w:val="009D780D"/>
    <w:rsid w:val="00A364D8"/>
    <w:rsid w:val="00AB040E"/>
    <w:rsid w:val="00AC6262"/>
    <w:rsid w:val="00BD2B10"/>
    <w:rsid w:val="00BE126D"/>
    <w:rsid w:val="00C0143B"/>
    <w:rsid w:val="00CB53C3"/>
    <w:rsid w:val="00CD0746"/>
    <w:rsid w:val="00DD077F"/>
    <w:rsid w:val="00E528F8"/>
    <w:rsid w:val="00E710C1"/>
    <w:rsid w:val="00EA76E7"/>
    <w:rsid w:val="00F03407"/>
    <w:rsid w:val="00F531F0"/>
    <w:rsid w:val="00F937C4"/>
    <w:rsid w:val="00F955D1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B3E7"/>
  <w15:docId w15:val="{DAF428C6-5B07-43AE-96E3-754EBAE9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06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126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0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boric@zs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E4EE-EF9B-4DB4-B584-067B9079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Borić</dc:creator>
  <cp:lastModifiedBy>Helena Borić</cp:lastModifiedBy>
  <cp:revision>16</cp:revision>
  <cp:lastPrinted>2023-01-30T07:14:00Z</cp:lastPrinted>
  <dcterms:created xsi:type="dcterms:W3CDTF">2023-01-27T08:07:00Z</dcterms:created>
  <dcterms:modified xsi:type="dcterms:W3CDTF">2025-01-27T12:11:00Z</dcterms:modified>
</cp:coreProperties>
</file>