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F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PREKRŠAJNI SUD U SPLITU</w:t>
      </w:r>
    </w:p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RKP: 20622</w:t>
      </w:r>
    </w:p>
    <w:p w:rsidR="007312DD" w:rsidRPr="00532A0F" w:rsidRDefault="007312DD" w:rsidP="0070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A 641000</w:t>
      </w:r>
    </w:p>
    <w:p w:rsidR="00702FBB" w:rsidRPr="00532A0F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O</w:t>
      </w:r>
      <w:r w:rsidR="003C4F35"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ĆEG DIJELA </w:t>
      </w:r>
      <w:r w:rsidR="003C4F35"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GODIŠNJEG IZVJEŠTAJA O IZVRŠENJU </w:t>
      </w:r>
      <w:r w:rsidR="00921F10"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OPĆINSKOG PREKRŠAJNOG SUDA U SPLITU ZA RAZDOBLJE</w:t>
      </w: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01.01.202</w:t>
      </w:r>
      <w:r w:rsidR="00116F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.-3</w:t>
      </w:r>
      <w:r w:rsidR="00116F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116F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prekršajni sud u Splitu obavlja aktivnost sudske i pravosudne djelatnosti i sjedište suda je u Splitu na adresi Domovinskog rata 4 dok se 8 stalnih službi nalaze u Kaštel Sućurcu, Omišu, Solinu, Tr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ogiru, Sinju te na otocima Hvar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, Brač  (Supetar) i Vis. Općinski prekršajni sud je nadležan za područje 13 gradova i 26 općina i na datum 3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 zapošljava 2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i 96 službenika i namještenika.</w:t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</w:t>
      </w:r>
      <w:r w:rsidR="00274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POSLOVANJA PO EKONOMSKOJ KLASIFIKACIJI</w:t>
      </w:r>
    </w:p>
    <w:p w:rsidR="00852751" w:rsidRPr="00852751" w:rsidRDefault="00852751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.godinu planirani su ukupni prihodi u izvornom planu u iznosu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507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175,00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€.</w:t>
      </w:r>
    </w:p>
    <w:p w:rsidR="00702FBB" w:rsidRPr="00532A0F" w:rsidRDefault="00921F10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se sastoje od prihoda iz nadležnog proračuna za financiranje rashoda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 i rashod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nabavu nefinancijske imovine Općinsko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prekršajnog suda u Splitu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se financiraju samo iz državnog proračuna te se ne financiraju iz ostalih izvora financiranja</w:t>
      </w:r>
      <w:r w:rsidR="00274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741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507</w:t>
      </w:r>
      <w:r w:rsidR="002741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065</w:t>
      </w:r>
      <w:r w:rsidR="008B6C2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741F6">
        <w:rPr>
          <w:rFonts w:ascii="Times New Roman" w:eastAsia="Times New Roman" w:hAnsi="Times New Roman" w:cs="Times New Roman"/>
          <w:sz w:val="24"/>
          <w:szCs w:val="24"/>
          <w:lang w:eastAsia="hr-HR"/>
        </w:rPr>
        <w:t>00 €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Vlastiti prihodi koje ostvaruje sud se odnose na prihode od kopiranja dokumenata koji su iskazani u malim iznosima 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smo ih u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tom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razdoblju planirani u iznosu od </w:t>
      </w:r>
      <w:r w:rsidR="003C4F35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C4F35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6,00 €</w:t>
      </w:r>
      <w:r w:rsidR="00044B20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</w:t>
      </w:r>
      <w:r w:rsidR="00702FBB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852751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  <w:r w:rsidR="00044B20" w:rsidRPr="00852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IZDACI</w:t>
      </w:r>
      <w:r w:rsidR="00274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POSLOVANJA PO EKONOMSKOJ KLASIFIKACIJI</w:t>
      </w:r>
    </w:p>
    <w:p w:rsidR="007312DD" w:rsidRPr="00532A0F" w:rsidRDefault="007312DD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Pr="00532A0F" w:rsidRDefault="002741F6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plaće i naknade za zaposlene </w:t>
      </w:r>
      <w:r w:rsidRPr="002B0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planirani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u iznosu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507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065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,00 €. Isti su realizirani u iznosu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363.988,03 </w:t>
      </w:r>
      <w:r w:rsidR="002B02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€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od plana,</w:t>
      </w:r>
      <w:r w:rsidR="002B0270">
        <w:rPr>
          <w:rFonts w:ascii="Times New Roman" w:eastAsia="Times New Roman" w:hAnsi="Times New Roman" w:cs="Times New Roman"/>
          <w:sz w:val="24"/>
          <w:szCs w:val="24"/>
          <w:lang w:eastAsia="hr-HR"/>
        </w:rPr>
        <w:t>a odnose se na rashode za plaće zaposlenih u Općinskom prekršajnom sudu u Splitu i osam stalnih službi, doprinosa za obvezno zdravstveno osiguranje , te ostalih rashoda za materijalna prava kao što su regres, potpore, jubilarne nagrade…</w:t>
      </w:r>
    </w:p>
    <w:p w:rsidR="00064C38" w:rsidRPr="00532A0F" w:rsidRDefault="00064C38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4C38" w:rsidRPr="00532A0F" w:rsidRDefault="00064C38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i izdaci Općinskog prekršajnog suda u Splitu </w:t>
      </w:r>
      <w:r w:rsidRPr="002B0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ostvareni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01.01.202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.-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.iznose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871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053,03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€.</w:t>
      </w:r>
    </w:p>
    <w:p w:rsidR="00064C38" w:rsidRPr="00532A0F" w:rsidRDefault="00064C38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planirane rashode i izdatke izvršenje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cca.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od 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za 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:rsidR="00116F66" w:rsidRDefault="007312DD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C4F35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izvornom planu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proračuna za 202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</w:t>
      </w:r>
      <w:r w:rsidR="00064C38" w:rsidRPr="00532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promatrajući izvršenje plana rashoda poslovanja vidljivo je da </w:t>
      </w:r>
      <w:r w:rsidR="002B0270">
        <w:rPr>
          <w:rFonts w:ascii="Times New Roman" w:eastAsia="Times New Roman" w:hAnsi="Times New Roman" w:cs="Times New Roman"/>
          <w:sz w:val="24"/>
          <w:szCs w:val="24"/>
          <w:lang w:eastAsia="hr-HR"/>
        </w:rPr>
        <w:t>su iznosom najznačajnije dolje navedene stavke koje se odnose na redovno poslovanje Suda.</w:t>
      </w:r>
    </w:p>
    <w:p w:rsidR="00116F66" w:rsidRDefault="00116F66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F66" w:rsidRDefault="00116F66" w:rsidP="00116F66">
      <w:pPr>
        <w:rPr>
          <w:rFonts w:ascii="Times New Roman" w:hAnsi="Times New Roman" w:cs="Times New Roman"/>
          <w:sz w:val="24"/>
          <w:szCs w:val="24"/>
        </w:rPr>
      </w:pPr>
      <w:r w:rsidRPr="0085275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8527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Plaće za redovan rad</w:t>
      </w:r>
      <w:r w:rsidRPr="0085275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u odnosu na izvorni plan, izvršenje je povećano za 359.234,91 €, što iznosi 13%, zbog povećanja plaća za državne službenike i namještenike, te suce u Općinskom prekršajnom sudu u Splitu</w:t>
      </w:r>
    </w:p>
    <w:p w:rsidR="00116F66" w:rsidRDefault="00116F66" w:rsidP="00116F66">
      <w:pPr>
        <w:rPr>
          <w:rFonts w:ascii="Times New Roman" w:hAnsi="Times New Roman" w:cs="Times New Roman"/>
          <w:sz w:val="24"/>
          <w:szCs w:val="24"/>
        </w:rPr>
      </w:pPr>
    </w:p>
    <w:p w:rsidR="00116F66" w:rsidRPr="00F412F2" w:rsidRDefault="00116F66" w:rsidP="00116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3132- Doprinosi za zdravstveno osiguranje- </w:t>
      </w:r>
      <w:r>
        <w:rPr>
          <w:rFonts w:ascii="Times New Roman" w:hAnsi="Times New Roman" w:cs="Times New Roman"/>
          <w:sz w:val="24"/>
          <w:szCs w:val="24"/>
        </w:rPr>
        <w:t>u odnosu na izvorni plan izvršenje je povećano za 19.998,09 €, što iznosi 2%,zbog povećanja plaća za državne službenike i namještenike, te suce u Općinskom prekršajnom sudu u Splitu.</w:t>
      </w:r>
    </w:p>
    <w:p w:rsidR="00116F66" w:rsidRDefault="00116F66" w:rsidP="00116F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3233- Usluge promidžbe i informiranja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u odnosu na izvorni plan, izvršenje je povećano 1.730,00 </w:t>
      </w:r>
      <w:r>
        <w:rPr>
          <w:rFonts w:ascii="Times New Roman" w:hAnsi="Times New Roman" w:cs="Times New Roman"/>
          <w:sz w:val="24"/>
          <w:szCs w:val="24"/>
        </w:rPr>
        <w:t>€, što iznosi 48%, i odnose se na objavu oglasa u Narodnim novinama, a zbog zapošljavanje službenika kroz 2024.godinu.</w:t>
      </w:r>
    </w:p>
    <w:p w:rsidR="00116F66" w:rsidRDefault="00116F66" w:rsidP="00116F66">
      <w:pPr>
        <w:rPr>
          <w:rFonts w:ascii="Times New Roman" w:hAnsi="Times New Roman" w:cs="Times New Roman"/>
          <w:sz w:val="24"/>
          <w:szCs w:val="24"/>
        </w:rPr>
      </w:pPr>
      <w:r w:rsidRPr="003B0E76">
        <w:rPr>
          <w:rFonts w:ascii="Times New Roman" w:hAnsi="Times New Roman" w:cs="Times New Roman"/>
          <w:b/>
          <w:bCs/>
          <w:sz w:val="24"/>
          <w:szCs w:val="24"/>
        </w:rPr>
        <w:t>3237- Intelektualne i osobne usluge</w:t>
      </w:r>
      <w:r w:rsidRPr="003B0E76">
        <w:rPr>
          <w:rFonts w:ascii="Times New Roman" w:hAnsi="Times New Roman" w:cs="Times New Roman"/>
          <w:sz w:val="24"/>
          <w:szCs w:val="24"/>
        </w:rPr>
        <w:t>; obzirom na akcijski p</w:t>
      </w:r>
      <w:r>
        <w:rPr>
          <w:rFonts w:ascii="Times New Roman" w:hAnsi="Times New Roman" w:cs="Times New Roman"/>
          <w:sz w:val="24"/>
          <w:szCs w:val="24"/>
        </w:rPr>
        <w:t>lan, kao i dodatno zaprimljeni</w:t>
      </w:r>
      <w:r w:rsidRPr="003B0E76">
        <w:rPr>
          <w:rFonts w:ascii="Times New Roman" w:hAnsi="Times New Roman" w:cs="Times New Roman"/>
          <w:sz w:val="24"/>
          <w:szCs w:val="24"/>
        </w:rPr>
        <w:t xml:space="preserve"> prekršajni predmet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B0E76">
        <w:rPr>
          <w:rFonts w:ascii="Times New Roman" w:hAnsi="Times New Roman" w:cs="Times New Roman"/>
          <w:sz w:val="24"/>
          <w:szCs w:val="24"/>
        </w:rPr>
        <w:t xml:space="preserve"> koji su ustupljeni od Općinskog suda u Šibeniku, te zapošljavanje 3 suca, oček</w:t>
      </w:r>
      <w:r>
        <w:rPr>
          <w:rFonts w:ascii="Times New Roman" w:hAnsi="Times New Roman" w:cs="Times New Roman"/>
          <w:sz w:val="24"/>
          <w:szCs w:val="24"/>
        </w:rPr>
        <w:t>ivan je</w:t>
      </w:r>
      <w:r w:rsidRPr="003B0E76">
        <w:rPr>
          <w:rFonts w:ascii="Times New Roman" w:hAnsi="Times New Roman" w:cs="Times New Roman"/>
          <w:sz w:val="24"/>
          <w:szCs w:val="24"/>
        </w:rPr>
        <w:t xml:space="preserve"> porast broja riješenih predmeta, kao i porast isplata troška braniteljima</w:t>
      </w:r>
      <w:r w:rsidRPr="003B0E7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B0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zbog porasta vrijednosti boda po odvjetničkoj tarifi) </w:t>
      </w:r>
      <w:r w:rsidRPr="003B0E76">
        <w:rPr>
          <w:rFonts w:ascii="Times New Roman" w:hAnsi="Times New Roman" w:cs="Times New Roman"/>
          <w:sz w:val="24"/>
          <w:szCs w:val="24"/>
        </w:rPr>
        <w:t xml:space="preserve">i sudskim vještacima, </w:t>
      </w:r>
      <w:r>
        <w:rPr>
          <w:rFonts w:ascii="Times New Roman" w:hAnsi="Times New Roman" w:cs="Times New Roman"/>
          <w:sz w:val="24"/>
          <w:szCs w:val="24"/>
        </w:rPr>
        <w:t>te se izvršeni plan u odnosu na izvorni povećao za 34.218,30 €,što iznosi porast od 30%.</w:t>
      </w:r>
    </w:p>
    <w:p w:rsidR="00116F66" w:rsidRDefault="00116F66" w:rsidP="00116F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2F2">
        <w:rPr>
          <w:rFonts w:ascii="Times New Roman" w:hAnsi="Times New Roman" w:cs="Times New Roman"/>
          <w:b/>
          <w:sz w:val="24"/>
          <w:szCs w:val="24"/>
        </w:rPr>
        <w:t>3241- Naknade troškova osobama izvan radnog odnosa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 odnosu na izvorni plan, izvršenje je povećano za 174,07 €, što iznosi 18%, zbog ustupljenih predmeta iz sudova u Zadru i Šibeniku, s</w:t>
      </w:r>
      <w:r w:rsidRP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dobivenim Uputama da je na predmetnom kontu potrebno knjižiti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028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troškove svjedoka (putni troškovi, naknade za izgubljene zarade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s područja gradova Zadra i Šibenika.</w:t>
      </w:r>
    </w:p>
    <w:p w:rsidR="00116F66" w:rsidRDefault="00116F66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F66" w:rsidRDefault="00116F66" w:rsidP="002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3295- Pristojbe i naknade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izvorni plan, izvršenje je povećano 921,00 €, što u postotku iznosi 15%, </w:t>
      </w:r>
      <w:r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>Sud ima mjesečnu obavezu plaćanja naknade za kvotno zapošljavanje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invalida. Budući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ovisi o visini minimalne plaće za 2024.g. izvršenje je </w:t>
      </w:r>
      <w:r w:rsidRPr="00EC57D5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potreba Suda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B0270" w:rsidRDefault="002B0270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0270" w:rsidRDefault="002B0270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0270" w:rsidRDefault="002B0270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Splitu, 2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116F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2A7BD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Default="002741F6" w:rsidP="00731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1F6" w:rsidRPr="00532A0F" w:rsidRDefault="002741F6" w:rsidP="00731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FBB" w:rsidRPr="00532A0F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532A0F" w:rsidRDefault="00702FBB" w:rsidP="00702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02FBB" w:rsidRPr="00532A0F" w:rsidSect="00EF3C54">
      <w:footerReference w:type="default" r:id="rId7"/>
      <w:pgSz w:w="11906" w:h="16838" w:code="9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8D" w:rsidRDefault="00EC428D">
      <w:pPr>
        <w:spacing w:after="0" w:line="240" w:lineRule="auto"/>
      </w:pPr>
      <w:r>
        <w:separator/>
      </w:r>
    </w:p>
  </w:endnote>
  <w:endnote w:type="continuationSeparator" w:id="0">
    <w:p w:rsidR="00EC428D" w:rsidRDefault="00E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9" w:rsidRDefault="00BC33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A7BD2">
      <w:rPr>
        <w:noProof/>
      </w:rPr>
      <w:t>2</w:t>
    </w:r>
    <w:r>
      <w:fldChar w:fldCharType="end"/>
    </w:r>
  </w:p>
  <w:p w:rsidR="00D36119" w:rsidRDefault="00EC42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8D" w:rsidRDefault="00EC428D">
      <w:pPr>
        <w:spacing w:after="0" w:line="240" w:lineRule="auto"/>
      </w:pPr>
      <w:r>
        <w:separator/>
      </w:r>
    </w:p>
  </w:footnote>
  <w:footnote w:type="continuationSeparator" w:id="0">
    <w:p w:rsidR="00EC428D" w:rsidRDefault="00EC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31F"/>
    <w:multiLevelType w:val="hybridMultilevel"/>
    <w:tmpl w:val="915E3F4A"/>
    <w:lvl w:ilvl="0" w:tplc="6B226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0611"/>
    <w:multiLevelType w:val="hybridMultilevel"/>
    <w:tmpl w:val="822AFC38"/>
    <w:lvl w:ilvl="0" w:tplc="FBD84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0021E4"/>
    <w:rsid w:val="00044B20"/>
    <w:rsid w:val="00064C38"/>
    <w:rsid w:val="00116F66"/>
    <w:rsid w:val="001C2685"/>
    <w:rsid w:val="002741F6"/>
    <w:rsid w:val="002A7BD2"/>
    <w:rsid w:val="002B0270"/>
    <w:rsid w:val="002E7884"/>
    <w:rsid w:val="003B0E76"/>
    <w:rsid w:val="003C4F35"/>
    <w:rsid w:val="0041761B"/>
    <w:rsid w:val="00532A0F"/>
    <w:rsid w:val="00553B3A"/>
    <w:rsid w:val="00655250"/>
    <w:rsid w:val="006A4C24"/>
    <w:rsid w:val="00702FBB"/>
    <w:rsid w:val="00713F42"/>
    <w:rsid w:val="007312DD"/>
    <w:rsid w:val="0080615D"/>
    <w:rsid w:val="00852751"/>
    <w:rsid w:val="008B6C28"/>
    <w:rsid w:val="008F4B59"/>
    <w:rsid w:val="00921F10"/>
    <w:rsid w:val="00AC1F66"/>
    <w:rsid w:val="00BC33A6"/>
    <w:rsid w:val="00BC35CE"/>
    <w:rsid w:val="00D17D30"/>
    <w:rsid w:val="00D425B8"/>
    <w:rsid w:val="00D80F92"/>
    <w:rsid w:val="00EC428D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827"/>
  <w15:chartTrackingRefBased/>
  <w15:docId w15:val="{64799BCC-9704-44B7-A85B-C2DAF82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02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02FB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C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Zanki</dc:creator>
  <cp:keywords/>
  <dc:description/>
  <cp:lastModifiedBy>Nikolina Šušić</cp:lastModifiedBy>
  <cp:revision>2</cp:revision>
  <dcterms:created xsi:type="dcterms:W3CDTF">2025-04-01T11:13:00Z</dcterms:created>
  <dcterms:modified xsi:type="dcterms:W3CDTF">2025-04-01T11:13:00Z</dcterms:modified>
</cp:coreProperties>
</file>