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03" w:rsidRPr="007C3F6C" w:rsidRDefault="00F91B03" w:rsidP="007C3F6C">
      <w:pPr>
        <w:jc w:val="both"/>
        <w:rPr>
          <w:b/>
          <w:i/>
          <w:lang w:val="hr-HR"/>
        </w:rPr>
      </w:pPr>
    </w:p>
    <w:p w:rsidR="00397BC0" w:rsidRPr="007C3F6C" w:rsidRDefault="00397BC0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 xml:space="preserve">OPĆINSKI SUD U </w:t>
      </w:r>
      <w:r w:rsidR="00503D3B" w:rsidRPr="007C3F6C">
        <w:rPr>
          <w:b/>
          <w:lang w:val="hr-HR"/>
        </w:rPr>
        <w:t>ĐAKOVU</w:t>
      </w:r>
    </w:p>
    <w:p w:rsidR="00397BC0" w:rsidRPr="007C3F6C" w:rsidRDefault="00503D3B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TRG DR. FRANJE TUĐMANA 2</w:t>
      </w:r>
      <w:r w:rsidR="00F91B03" w:rsidRPr="007C3F6C">
        <w:rPr>
          <w:b/>
          <w:lang w:val="hr-HR"/>
        </w:rPr>
        <w:t xml:space="preserve"> </w:t>
      </w:r>
    </w:p>
    <w:p w:rsidR="00397BC0" w:rsidRPr="007C3F6C" w:rsidRDefault="00503D3B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314</w:t>
      </w:r>
      <w:r w:rsidR="00397BC0" w:rsidRPr="007C3F6C">
        <w:rPr>
          <w:b/>
          <w:lang w:val="hr-HR"/>
        </w:rPr>
        <w:t xml:space="preserve">00 </w:t>
      </w:r>
      <w:r w:rsidRPr="007C3F6C">
        <w:rPr>
          <w:b/>
          <w:lang w:val="hr-HR"/>
        </w:rPr>
        <w:t>ĐAKOVO</w:t>
      </w:r>
    </w:p>
    <w:p w:rsidR="00397BC0" w:rsidRPr="007C3F6C" w:rsidRDefault="00397BC0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 xml:space="preserve">OIB: </w:t>
      </w:r>
      <w:r w:rsidR="00503D3B" w:rsidRPr="007C3F6C">
        <w:rPr>
          <w:b/>
          <w:lang w:val="hr-HR"/>
        </w:rPr>
        <w:t>18244017371</w:t>
      </w:r>
      <w:r w:rsidR="00FF28C7" w:rsidRPr="007C3F6C">
        <w:rPr>
          <w:b/>
          <w:lang w:val="hr-HR"/>
        </w:rPr>
        <w:t xml:space="preserve">    </w:t>
      </w:r>
      <w:r w:rsidR="00503D3B" w:rsidRPr="007C3F6C">
        <w:rPr>
          <w:b/>
          <w:lang w:val="hr-HR"/>
        </w:rPr>
        <w:t>RKP: 50522</w:t>
      </w:r>
      <w:r w:rsidR="00FF28C7" w:rsidRPr="007C3F6C">
        <w:rPr>
          <w:b/>
          <w:lang w:val="hr-HR"/>
        </w:rPr>
        <w:t xml:space="preserve">     ŠIFRA DJELATNOSTI: 8423</w:t>
      </w:r>
    </w:p>
    <w:p w:rsidR="003B209A" w:rsidRPr="007C3F6C" w:rsidRDefault="003B209A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RAZDJ</w:t>
      </w:r>
      <w:r w:rsidR="00D4169E">
        <w:rPr>
          <w:b/>
          <w:lang w:val="hr-HR"/>
        </w:rPr>
        <w:t>EL: 109 MINISTARSTVO PRAVOSUĐA,</w:t>
      </w:r>
      <w:r w:rsidRPr="007C3F6C">
        <w:rPr>
          <w:b/>
          <w:lang w:val="hr-HR"/>
        </w:rPr>
        <w:t xml:space="preserve"> UPRAVE</w:t>
      </w:r>
      <w:r w:rsidR="00D4169E">
        <w:rPr>
          <w:b/>
          <w:lang w:val="hr-HR"/>
        </w:rPr>
        <w:t xml:space="preserve"> i DIGITALNE TRANSFORMACIJE</w:t>
      </w:r>
    </w:p>
    <w:p w:rsidR="003B209A" w:rsidRPr="007C3F6C" w:rsidRDefault="003B209A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 xml:space="preserve">GLAVA: </w:t>
      </w:r>
      <w:r w:rsidR="00766040" w:rsidRPr="007C3F6C">
        <w:rPr>
          <w:b/>
          <w:lang w:val="hr-HR"/>
        </w:rPr>
        <w:t>10980</w:t>
      </w:r>
    </w:p>
    <w:p w:rsidR="00FF28C7" w:rsidRPr="007C3F6C" w:rsidRDefault="00F91B03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AKTIVNOST:</w:t>
      </w:r>
      <w:r w:rsidR="00766040" w:rsidRPr="007C3F6C">
        <w:rPr>
          <w:b/>
          <w:lang w:val="hr-HR"/>
        </w:rPr>
        <w:t xml:space="preserve"> 6410006</w:t>
      </w:r>
    </w:p>
    <w:p w:rsidR="00AF73DF" w:rsidRPr="007C3F6C" w:rsidRDefault="00AF73DF" w:rsidP="007C3F6C">
      <w:pPr>
        <w:spacing w:after="200" w:line="276" w:lineRule="auto"/>
        <w:jc w:val="both"/>
        <w:rPr>
          <w:rFonts w:eastAsiaTheme="minorHAnsi"/>
          <w:b/>
          <w:lang w:val="hr-HR"/>
        </w:rPr>
      </w:pPr>
    </w:p>
    <w:p w:rsidR="00AF73DF" w:rsidRPr="007C3F6C" w:rsidRDefault="00AF73DF" w:rsidP="007C3F6C">
      <w:pPr>
        <w:jc w:val="both"/>
        <w:rPr>
          <w:b/>
          <w:lang w:val="hr-HR"/>
        </w:rPr>
      </w:pPr>
    </w:p>
    <w:p w:rsidR="00984513" w:rsidRPr="007C3F6C" w:rsidRDefault="00397BC0" w:rsidP="00560BC5">
      <w:pPr>
        <w:jc w:val="center"/>
        <w:rPr>
          <w:b/>
          <w:lang w:val="hr-HR"/>
        </w:rPr>
      </w:pPr>
      <w:r w:rsidRPr="007C3F6C">
        <w:rPr>
          <w:b/>
          <w:lang w:val="hr-HR"/>
        </w:rPr>
        <w:t xml:space="preserve">OBRAZLOŽENJE </w:t>
      </w:r>
      <w:r w:rsidR="004C268A">
        <w:rPr>
          <w:b/>
          <w:lang w:val="hr-HR"/>
        </w:rPr>
        <w:t xml:space="preserve">POLUGODIŠNJEG </w:t>
      </w:r>
      <w:r w:rsidR="007C3F6C" w:rsidRPr="007C3F6C">
        <w:rPr>
          <w:b/>
          <w:lang w:val="hr-HR"/>
        </w:rPr>
        <w:t>IZVRŠENJA</w:t>
      </w:r>
      <w:r w:rsidRPr="007C3F6C">
        <w:rPr>
          <w:b/>
          <w:lang w:val="hr-HR"/>
        </w:rPr>
        <w:t xml:space="preserve"> FINANCIJSKOG PLANA</w:t>
      </w:r>
      <w:r w:rsidR="00141547">
        <w:rPr>
          <w:b/>
          <w:lang w:val="hr-HR"/>
        </w:rPr>
        <w:t xml:space="preserve"> ZA RAZDOBLJE 01.01.-30.06.2025.g.</w:t>
      </w:r>
    </w:p>
    <w:p w:rsidR="000E3AEF" w:rsidRPr="007C3F6C" w:rsidRDefault="000E3AEF" w:rsidP="00560BC5">
      <w:pPr>
        <w:jc w:val="center"/>
        <w:rPr>
          <w:b/>
          <w:lang w:val="hr-HR"/>
        </w:rPr>
      </w:pPr>
    </w:p>
    <w:p w:rsidR="000E3AEF" w:rsidRPr="007C3F6C" w:rsidRDefault="000E3AEF" w:rsidP="007C3F6C">
      <w:pPr>
        <w:jc w:val="both"/>
        <w:rPr>
          <w:b/>
          <w:lang w:val="hr-HR"/>
        </w:rPr>
      </w:pPr>
    </w:p>
    <w:p w:rsidR="00D4169E" w:rsidRDefault="00D4169E" w:rsidP="00D4169E">
      <w:pPr>
        <w:ind w:right="425"/>
        <w:jc w:val="both"/>
        <w:rPr>
          <w:lang w:val="hr-HR"/>
        </w:rPr>
      </w:pPr>
      <w:r>
        <w:rPr>
          <w:lang w:val="hr-HR"/>
        </w:rPr>
        <w:t>Polugodišnji iz</w:t>
      </w:r>
      <w:r w:rsidR="00AE6778">
        <w:rPr>
          <w:lang w:val="hr-HR"/>
        </w:rPr>
        <w:t>vještaji o izvršenju financijskog</w:t>
      </w:r>
      <w:r>
        <w:rPr>
          <w:lang w:val="hr-HR"/>
        </w:rPr>
        <w:t xml:space="preserve"> plana tem</w:t>
      </w:r>
      <w:r w:rsidR="00F92423">
        <w:rPr>
          <w:lang w:val="hr-HR"/>
        </w:rPr>
        <w:t>elji se na Zakonu o proračunu (</w:t>
      </w:r>
      <w:r>
        <w:rPr>
          <w:lang w:val="hr-HR"/>
        </w:rPr>
        <w:t>NN br. 144/21), Pravilnika o polugodišnjem i godišnjem izvještaju o izvršenju proračuna i financijskog plana (NN br. 85/23) te uputi Ministarstva financija.</w:t>
      </w:r>
    </w:p>
    <w:p w:rsidR="00D4169E" w:rsidRDefault="00D4169E" w:rsidP="00D4169E">
      <w:pPr>
        <w:ind w:right="425"/>
        <w:jc w:val="both"/>
        <w:rPr>
          <w:lang w:val="hr-HR"/>
        </w:rPr>
      </w:pPr>
      <w:r>
        <w:rPr>
          <w:lang w:val="hr-HR"/>
        </w:rPr>
        <w:t>Sastoji se od: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Sažetak računa prihoda i rashoda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ekonomskoj klasifikaciji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izvorima financiranja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rashodima prema funkcijskoj klasifikaciji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Posebni dio- prema izvorima financiranja</w:t>
      </w:r>
    </w:p>
    <w:p w:rsidR="00D4169E" w:rsidRDefault="00D4169E" w:rsidP="00D4169E">
      <w:pPr>
        <w:pStyle w:val="Odlomakpopisa"/>
        <w:ind w:right="425"/>
        <w:jc w:val="both"/>
        <w:rPr>
          <w:lang w:val="hr-HR"/>
        </w:rPr>
      </w:pPr>
      <w:r>
        <w:rPr>
          <w:lang w:val="hr-HR"/>
        </w:rPr>
        <w:t>te Obrazloženja.</w:t>
      </w:r>
    </w:p>
    <w:p w:rsidR="00D4169E" w:rsidRDefault="00D4169E" w:rsidP="00D4169E">
      <w:pPr>
        <w:pStyle w:val="Odlomakpopisa"/>
        <w:ind w:right="425"/>
        <w:jc w:val="both"/>
        <w:rPr>
          <w:lang w:val="hr-HR"/>
        </w:rPr>
      </w:pPr>
    </w:p>
    <w:p w:rsidR="00D4169E" w:rsidRDefault="00D4169E" w:rsidP="00D4169E">
      <w:pPr>
        <w:ind w:right="425"/>
        <w:jc w:val="both"/>
        <w:rPr>
          <w:lang w:val="hr-HR"/>
        </w:rPr>
      </w:pPr>
      <w:r>
        <w:rPr>
          <w:lang w:val="hr-HR"/>
        </w:rPr>
        <w:t>Polugodišnji izvještaj o izvr</w:t>
      </w:r>
      <w:r w:rsidR="00F92423">
        <w:rPr>
          <w:lang w:val="hr-HR"/>
        </w:rPr>
        <w:t>šenju financijskog plana za 2025</w:t>
      </w:r>
      <w:r>
        <w:rPr>
          <w:lang w:val="hr-HR"/>
        </w:rPr>
        <w:t>.g. usklađen je sa proračunom razdjela 109.</w:t>
      </w:r>
    </w:p>
    <w:p w:rsidR="00D4169E" w:rsidRDefault="00D4169E" w:rsidP="00D4169E">
      <w:pPr>
        <w:ind w:right="425"/>
        <w:jc w:val="both"/>
        <w:rPr>
          <w:lang w:val="hr-HR"/>
        </w:rPr>
      </w:pPr>
      <w:r>
        <w:rPr>
          <w:lang w:val="hr-HR"/>
        </w:rPr>
        <w:t xml:space="preserve">Raspoloživa sredstva utrošena </w:t>
      </w:r>
      <w:r w:rsidR="00F92423">
        <w:rPr>
          <w:lang w:val="hr-HR"/>
        </w:rPr>
        <w:t>u prvoj polovici 2025</w:t>
      </w:r>
      <w:r w:rsidR="004F400C">
        <w:rPr>
          <w:lang w:val="hr-HR"/>
        </w:rPr>
        <w:t xml:space="preserve">.g. </w:t>
      </w:r>
      <w:r>
        <w:rPr>
          <w:lang w:val="hr-HR"/>
        </w:rPr>
        <w:t>su u skladu sa odobrenim financijskim planom.</w:t>
      </w:r>
    </w:p>
    <w:p w:rsidR="000E3AEF" w:rsidRPr="007C3F6C" w:rsidRDefault="000E3AEF" w:rsidP="007C3F6C">
      <w:pPr>
        <w:jc w:val="both"/>
        <w:rPr>
          <w:b/>
          <w:lang w:val="hr-HR"/>
        </w:rPr>
      </w:pPr>
    </w:p>
    <w:p w:rsidR="008F07ED" w:rsidRDefault="000E3AEF" w:rsidP="007C3F6C">
      <w:pPr>
        <w:jc w:val="both"/>
        <w:rPr>
          <w:lang w:val="hr-HR"/>
        </w:rPr>
      </w:pPr>
      <w:r w:rsidRPr="007C3F6C">
        <w:rPr>
          <w:lang w:val="hr-HR"/>
        </w:rPr>
        <w:t xml:space="preserve">Ukupno planirani prihodi i primici </w:t>
      </w:r>
      <w:r w:rsidR="008F07ED" w:rsidRPr="007C3F6C">
        <w:rPr>
          <w:lang w:val="hr-HR"/>
        </w:rPr>
        <w:t>fina</w:t>
      </w:r>
      <w:r w:rsidR="00EC4BAC" w:rsidRPr="007C3F6C">
        <w:rPr>
          <w:lang w:val="hr-HR"/>
        </w:rPr>
        <w:t>n</w:t>
      </w:r>
      <w:r w:rsidR="00DD02F4" w:rsidRPr="007C3F6C">
        <w:rPr>
          <w:lang w:val="hr-HR"/>
        </w:rPr>
        <w:t>cira</w:t>
      </w:r>
      <w:r w:rsidR="008F07ED" w:rsidRPr="007C3F6C">
        <w:rPr>
          <w:lang w:val="hr-HR"/>
        </w:rPr>
        <w:t>ju se iz izvora 11</w:t>
      </w:r>
      <w:r w:rsidR="00CC5705" w:rsidRPr="007C3F6C">
        <w:rPr>
          <w:lang w:val="hr-HR"/>
        </w:rPr>
        <w:t>-opći prihodi i primici</w:t>
      </w:r>
      <w:r w:rsidR="008F07ED" w:rsidRPr="007C3F6C">
        <w:rPr>
          <w:lang w:val="hr-HR"/>
        </w:rPr>
        <w:t xml:space="preserve"> i 31</w:t>
      </w:r>
      <w:r w:rsidR="008C4C12">
        <w:rPr>
          <w:lang w:val="hr-HR"/>
        </w:rPr>
        <w:t xml:space="preserve">-vlastiti prihodi te iznose </w:t>
      </w:r>
      <w:r w:rsidR="00D26A51">
        <w:rPr>
          <w:lang w:val="hr-HR"/>
        </w:rPr>
        <w:t>1.206.526,09</w:t>
      </w:r>
      <w:r w:rsidR="00E32A47" w:rsidRPr="007C3F6C">
        <w:rPr>
          <w:lang w:val="hr-HR"/>
        </w:rPr>
        <w:t xml:space="preserve"> €.</w:t>
      </w:r>
    </w:p>
    <w:p w:rsidR="00D26A51" w:rsidRDefault="00D26A51" w:rsidP="007C3F6C">
      <w:pPr>
        <w:jc w:val="both"/>
        <w:rPr>
          <w:lang w:val="hr-HR"/>
        </w:rPr>
      </w:pPr>
    </w:p>
    <w:p w:rsidR="00D26A51" w:rsidRDefault="00D26A51" w:rsidP="00D26A51">
      <w:pPr>
        <w:jc w:val="both"/>
        <w:rPr>
          <w:lang w:val="hr-HR"/>
        </w:rPr>
      </w:pPr>
      <w:r>
        <w:rPr>
          <w:lang w:val="hr-HR"/>
        </w:rPr>
        <w:t xml:space="preserve">Prihod na poziciji 6361 </w:t>
      </w:r>
      <w:r>
        <w:rPr>
          <w:lang w:val="hr-HR"/>
        </w:rPr>
        <w:t xml:space="preserve">(Izvor 43) </w:t>
      </w:r>
      <w:r>
        <w:rPr>
          <w:lang w:val="hr-HR"/>
        </w:rPr>
        <w:t xml:space="preserve"> u iznosu </w:t>
      </w:r>
      <w:r>
        <w:rPr>
          <w:lang w:val="hr-HR"/>
        </w:rPr>
        <w:t>od 4.379,85 €</w:t>
      </w:r>
      <w:r>
        <w:rPr>
          <w:lang w:val="hr-HR"/>
        </w:rPr>
        <w:t xml:space="preserve"> odnosi se na sredstva po Sporazumu o sufinanciranju poslova obnove zemljišne knjige za K.O. </w:t>
      </w:r>
      <w:proofErr w:type="spellStart"/>
      <w:r w:rsidR="007C1DE5">
        <w:rPr>
          <w:lang w:val="hr-HR"/>
        </w:rPr>
        <w:t>Kuševac</w:t>
      </w:r>
      <w:proofErr w:type="spellEnd"/>
      <w:r w:rsidR="007C1DE5">
        <w:rPr>
          <w:lang w:val="hr-HR"/>
        </w:rPr>
        <w:t>,</w:t>
      </w:r>
      <w:r>
        <w:rPr>
          <w:lang w:val="hr-HR"/>
        </w:rPr>
        <w:t xml:space="preserve"> koji je sklopljen između Ministarstva pravosuđa</w:t>
      </w:r>
      <w:r w:rsidR="007C1DE5">
        <w:rPr>
          <w:lang w:val="hr-HR"/>
        </w:rPr>
        <w:t>,uprave i digitalne</w:t>
      </w:r>
      <w:r>
        <w:rPr>
          <w:lang w:val="hr-HR"/>
        </w:rPr>
        <w:t xml:space="preserve">, Općinskog suda u Đakovu i </w:t>
      </w:r>
      <w:r w:rsidR="007C1DE5">
        <w:rPr>
          <w:lang w:val="hr-HR"/>
        </w:rPr>
        <w:t>Grada Đakova</w:t>
      </w:r>
      <w:r>
        <w:rPr>
          <w:lang w:val="hr-HR"/>
        </w:rPr>
        <w:t>.</w:t>
      </w:r>
    </w:p>
    <w:p w:rsidR="00D26A51" w:rsidRDefault="00D26A51" w:rsidP="007C3F6C">
      <w:pPr>
        <w:jc w:val="both"/>
        <w:rPr>
          <w:lang w:val="hr-HR"/>
        </w:rPr>
      </w:pPr>
    </w:p>
    <w:p w:rsidR="00D26A51" w:rsidRDefault="00D26A51" w:rsidP="007C3F6C">
      <w:pPr>
        <w:jc w:val="both"/>
        <w:rPr>
          <w:lang w:val="hr-HR"/>
        </w:rPr>
      </w:pPr>
      <w:r>
        <w:rPr>
          <w:lang w:val="hr-HR"/>
        </w:rPr>
        <w:t xml:space="preserve">U odnosu na prethodno razdoblje rashodi za zaposlene su planirani s obzirom na očekivano povećanje plaća u 2025.g. te </w:t>
      </w:r>
      <w:r w:rsidR="00E24C65">
        <w:rPr>
          <w:lang w:val="hr-HR"/>
        </w:rPr>
        <w:t>planirano zapošljavanje 1 osobe SSS informatičar.</w:t>
      </w:r>
    </w:p>
    <w:p w:rsidR="00E24C65" w:rsidRPr="007C3F6C" w:rsidRDefault="00E24C65" w:rsidP="007C3F6C">
      <w:pPr>
        <w:jc w:val="both"/>
        <w:rPr>
          <w:lang w:val="hr-HR"/>
        </w:rPr>
      </w:pPr>
      <w:r>
        <w:rPr>
          <w:lang w:val="hr-HR"/>
        </w:rPr>
        <w:t>Ostali rashodi za zaposlene izrađeni su i ažurirani temeljem prava prema kolektivnom ugovoru.</w:t>
      </w:r>
    </w:p>
    <w:p w:rsidR="00285387" w:rsidRPr="007C3F6C" w:rsidRDefault="00285387" w:rsidP="007C3F6C">
      <w:pPr>
        <w:jc w:val="both"/>
        <w:rPr>
          <w:lang w:val="hr-HR"/>
        </w:rPr>
      </w:pPr>
    </w:p>
    <w:p w:rsidR="002431CF" w:rsidRDefault="002431CF" w:rsidP="007C3F6C">
      <w:pPr>
        <w:jc w:val="both"/>
        <w:rPr>
          <w:lang w:val="hr-HR"/>
        </w:rPr>
      </w:pPr>
      <w:r w:rsidRPr="007C3F6C">
        <w:rPr>
          <w:lang w:val="hr-HR"/>
        </w:rPr>
        <w:t>Materijalni rashodi planirani su na</w:t>
      </w:r>
      <w:r w:rsidR="008C4C12">
        <w:rPr>
          <w:lang w:val="hr-HR"/>
        </w:rPr>
        <w:t xml:space="preserve"> osnovi realizacije tijekom 202</w:t>
      </w:r>
      <w:r w:rsidR="00E24C65">
        <w:rPr>
          <w:lang w:val="hr-HR"/>
        </w:rPr>
        <w:t>4</w:t>
      </w:r>
      <w:r w:rsidRPr="007C3F6C">
        <w:rPr>
          <w:lang w:val="hr-HR"/>
        </w:rPr>
        <w:t xml:space="preserve">.g. </w:t>
      </w:r>
    </w:p>
    <w:p w:rsidR="00E24C65" w:rsidRDefault="00E24C65" w:rsidP="007C3F6C">
      <w:pPr>
        <w:jc w:val="both"/>
        <w:rPr>
          <w:lang w:val="hr-HR"/>
        </w:rPr>
      </w:pPr>
    </w:p>
    <w:p w:rsidR="00397BC0" w:rsidRPr="00E24C65" w:rsidRDefault="00321BB0" w:rsidP="007C3F6C">
      <w:pPr>
        <w:jc w:val="both"/>
        <w:rPr>
          <w:b/>
          <w:lang w:val="hr-HR"/>
        </w:rPr>
      </w:pPr>
      <w:r w:rsidRPr="007C3F6C">
        <w:rPr>
          <w:lang w:val="hr-HR"/>
        </w:rPr>
        <w:t>Vlastiti prihodi</w:t>
      </w:r>
      <w:r w:rsidR="00D61732" w:rsidRPr="007C3F6C">
        <w:rPr>
          <w:lang w:val="hr-HR"/>
        </w:rPr>
        <w:t xml:space="preserve"> unutar aktivnosti A809000</w:t>
      </w:r>
      <w:r w:rsidR="00DD02F4" w:rsidRPr="007C3F6C">
        <w:rPr>
          <w:lang w:val="hr-HR"/>
        </w:rPr>
        <w:t>0</w:t>
      </w:r>
      <w:r w:rsidRPr="007C3F6C">
        <w:rPr>
          <w:lang w:val="hr-HR"/>
        </w:rPr>
        <w:t xml:space="preserve"> koji se ostvaruju od preslika </w:t>
      </w:r>
      <w:r w:rsidR="00DD02F4" w:rsidRPr="007C3F6C">
        <w:rPr>
          <w:lang w:val="hr-HR"/>
        </w:rPr>
        <w:t>sudskih akata i</w:t>
      </w:r>
      <w:r w:rsidR="007F1A9A" w:rsidRPr="007C3F6C">
        <w:rPr>
          <w:lang w:val="hr-HR"/>
        </w:rPr>
        <w:t xml:space="preserve"> </w:t>
      </w:r>
      <w:r w:rsidR="00F53926" w:rsidRPr="007C3F6C">
        <w:rPr>
          <w:lang w:val="hr-HR"/>
        </w:rPr>
        <w:t>umnožavanja CD-ova</w:t>
      </w:r>
      <w:r w:rsidR="00DF7CB5" w:rsidRPr="007C3F6C">
        <w:rPr>
          <w:lang w:val="hr-HR"/>
        </w:rPr>
        <w:t>,</w:t>
      </w:r>
      <w:r w:rsidR="00016195" w:rsidRPr="007C3F6C">
        <w:rPr>
          <w:lang w:val="hr-HR"/>
        </w:rPr>
        <w:t xml:space="preserve"> planirano</w:t>
      </w:r>
      <w:r w:rsidR="00DF7CB5" w:rsidRPr="007C3F6C">
        <w:rPr>
          <w:lang w:val="hr-HR"/>
        </w:rPr>
        <w:t xml:space="preserve"> je</w:t>
      </w:r>
      <w:r w:rsidR="00016195" w:rsidRPr="007C3F6C">
        <w:rPr>
          <w:lang w:val="hr-HR"/>
        </w:rPr>
        <w:t xml:space="preserve"> ostvarenje temelje</w:t>
      </w:r>
      <w:r w:rsidR="00DF7CB5" w:rsidRPr="007C3F6C">
        <w:rPr>
          <w:lang w:val="hr-HR"/>
        </w:rPr>
        <w:t xml:space="preserve">m procjene od prethodnih godina, </w:t>
      </w:r>
      <w:r w:rsidR="00E32A47" w:rsidRPr="007C3F6C">
        <w:rPr>
          <w:lang w:val="hr-HR"/>
        </w:rPr>
        <w:t>nakon uplate u državni proračun</w:t>
      </w:r>
      <w:r w:rsidR="00DF7CB5" w:rsidRPr="007C3F6C">
        <w:rPr>
          <w:lang w:val="hr-HR"/>
        </w:rPr>
        <w:t xml:space="preserve"> biti će utrošeni u nare</w:t>
      </w:r>
      <w:r w:rsidR="00E32A47" w:rsidRPr="007C3F6C">
        <w:rPr>
          <w:lang w:val="hr-HR"/>
        </w:rPr>
        <w:t>dnim godinama</w:t>
      </w:r>
      <w:r w:rsidR="007F1A9A" w:rsidRPr="007C3F6C">
        <w:rPr>
          <w:lang w:val="hr-HR"/>
        </w:rPr>
        <w:t>.</w:t>
      </w:r>
      <w:bookmarkStart w:id="0" w:name="_GoBack"/>
      <w:bookmarkEnd w:id="0"/>
    </w:p>
    <w:sectPr w:rsidR="00397BC0" w:rsidRPr="00E2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EE6"/>
    <w:multiLevelType w:val="hybridMultilevel"/>
    <w:tmpl w:val="79F4ECA6"/>
    <w:lvl w:ilvl="0" w:tplc="0780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0"/>
    <w:rsid w:val="00016195"/>
    <w:rsid w:val="0002497E"/>
    <w:rsid w:val="00064A6D"/>
    <w:rsid w:val="000D0C65"/>
    <w:rsid w:val="000E3AEF"/>
    <w:rsid w:val="00120616"/>
    <w:rsid w:val="00140455"/>
    <w:rsid w:val="00141547"/>
    <w:rsid w:val="00141A9B"/>
    <w:rsid w:val="0015258C"/>
    <w:rsid w:val="001A0496"/>
    <w:rsid w:val="00201662"/>
    <w:rsid w:val="0021370B"/>
    <w:rsid w:val="002431CF"/>
    <w:rsid w:val="00285387"/>
    <w:rsid w:val="00286347"/>
    <w:rsid w:val="002A3124"/>
    <w:rsid w:val="002C3EEB"/>
    <w:rsid w:val="002F0DA6"/>
    <w:rsid w:val="0030678B"/>
    <w:rsid w:val="00321BB0"/>
    <w:rsid w:val="0036650D"/>
    <w:rsid w:val="00397BC0"/>
    <w:rsid w:val="003B209A"/>
    <w:rsid w:val="00400920"/>
    <w:rsid w:val="00404D92"/>
    <w:rsid w:val="004527E3"/>
    <w:rsid w:val="0046734D"/>
    <w:rsid w:val="00471DE8"/>
    <w:rsid w:val="00482D4D"/>
    <w:rsid w:val="004B72E8"/>
    <w:rsid w:val="004C1CAB"/>
    <w:rsid w:val="004C268A"/>
    <w:rsid w:val="004C70E8"/>
    <w:rsid w:val="004D4FB0"/>
    <w:rsid w:val="004F2A44"/>
    <w:rsid w:val="004F3E0F"/>
    <w:rsid w:val="004F400C"/>
    <w:rsid w:val="0050315A"/>
    <w:rsid w:val="00503D3B"/>
    <w:rsid w:val="00512806"/>
    <w:rsid w:val="00530317"/>
    <w:rsid w:val="00535890"/>
    <w:rsid w:val="00560BC5"/>
    <w:rsid w:val="00574563"/>
    <w:rsid w:val="00592918"/>
    <w:rsid w:val="005A01FA"/>
    <w:rsid w:val="00600A7F"/>
    <w:rsid w:val="0060298A"/>
    <w:rsid w:val="0061405E"/>
    <w:rsid w:val="00616ECD"/>
    <w:rsid w:val="00634C44"/>
    <w:rsid w:val="00683683"/>
    <w:rsid w:val="00685471"/>
    <w:rsid w:val="006D7C0B"/>
    <w:rsid w:val="007464EE"/>
    <w:rsid w:val="00766040"/>
    <w:rsid w:val="00766C92"/>
    <w:rsid w:val="007C1DE5"/>
    <w:rsid w:val="007C3F6C"/>
    <w:rsid w:val="007D460A"/>
    <w:rsid w:val="007F1A9A"/>
    <w:rsid w:val="00802490"/>
    <w:rsid w:val="008224CE"/>
    <w:rsid w:val="00881AB5"/>
    <w:rsid w:val="008C4C12"/>
    <w:rsid w:val="008F07ED"/>
    <w:rsid w:val="00933DF8"/>
    <w:rsid w:val="00941F95"/>
    <w:rsid w:val="0096423B"/>
    <w:rsid w:val="00965574"/>
    <w:rsid w:val="00966AF8"/>
    <w:rsid w:val="00984513"/>
    <w:rsid w:val="009A318C"/>
    <w:rsid w:val="009A6BA9"/>
    <w:rsid w:val="009F7180"/>
    <w:rsid w:val="00A67C4B"/>
    <w:rsid w:val="00A93543"/>
    <w:rsid w:val="00AA5033"/>
    <w:rsid w:val="00AE1484"/>
    <w:rsid w:val="00AE6778"/>
    <w:rsid w:val="00AF3379"/>
    <w:rsid w:val="00AF518C"/>
    <w:rsid w:val="00AF73DF"/>
    <w:rsid w:val="00BB4B0F"/>
    <w:rsid w:val="00BC7A1A"/>
    <w:rsid w:val="00BD10EC"/>
    <w:rsid w:val="00BD11CB"/>
    <w:rsid w:val="00C107F9"/>
    <w:rsid w:val="00C66A14"/>
    <w:rsid w:val="00C73D53"/>
    <w:rsid w:val="00C814EE"/>
    <w:rsid w:val="00CC5705"/>
    <w:rsid w:val="00CF3CAE"/>
    <w:rsid w:val="00D26A51"/>
    <w:rsid w:val="00D4169E"/>
    <w:rsid w:val="00D61732"/>
    <w:rsid w:val="00D933D7"/>
    <w:rsid w:val="00D95B59"/>
    <w:rsid w:val="00DA1F92"/>
    <w:rsid w:val="00DB369E"/>
    <w:rsid w:val="00DD02F4"/>
    <w:rsid w:val="00DF7CB5"/>
    <w:rsid w:val="00E24C65"/>
    <w:rsid w:val="00E32A47"/>
    <w:rsid w:val="00E55926"/>
    <w:rsid w:val="00EC4BAC"/>
    <w:rsid w:val="00EF78FA"/>
    <w:rsid w:val="00F327BD"/>
    <w:rsid w:val="00F346C8"/>
    <w:rsid w:val="00F53926"/>
    <w:rsid w:val="00F90FE4"/>
    <w:rsid w:val="00F91B03"/>
    <w:rsid w:val="00F92423"/>
    <w:rsid w:val="00FC637C"/>
    <w:rsid w:val="00FD0888"/>
    <w:rsid w:val="00FE61D8"/>
    <w:rsid w:val="00FF28C7"/>
    <w:rsid w:val="00FF68F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4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4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A721-4B02-4898-9F37-A5591CFA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Božić</dc:creator>
  <cp:lastModifiedBy>Diana Erhardt</cp:lastModifiedBy>
  <cp:revision>8</cp:revision>
  <dcterms:created xsi:type="dcterms:W3CDTF">2025-07-23T10:10:00Z</dcterms:created>
  <dcterms:modified xsi:type="dcterms:W3CDTF">2025-07-23T10:50:00Z</dcterms:modified>
</cp:coreProperties>
</file>