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3" w:rsidRDefault="001E7513">
      <w:r>
        <w:t>Razdjel: 109 MINISTARSTVO PRAVOSUĐA I UPRAVE</w:t>
      </w:r>
    </w:p>
    <w:p w:rsidR="001E7513" w:rsidRDefault="001E7513">
      <w:r>
        <w:t>Glava: 10965</w:t>
      </w:r>
    </w:p>
    <w:p w:rsidR="001E7513" w:rsidRDefault="001E7513">
      <w:r>
        <w:t>Naziv obveznika: ŽUPANIJSKI SUD U ŠIBENIKU</w:t>
      </w:r>
    </w:p>
    <w:p w:rsidR="001E7513" w:rsidRDefault="001E7513">
      <w:r>
        <w:t>OIB: 88341107822</w:t>
      </w:r>
    </w:p>
    <w:p w:rsidR="0019659E" w:rsidRDefault="0019659E">
      <w:r>
        <w:t>Matični broj: 03019799</w:t>
      </w:r>
    </w:p>
    <w:p w:rsidR="001E7513" w:rsidRDefault="001E7513">
      <w:r>
        <w:t>Broj RKP-a: 20786</w:t>
      </w:r>
    </w:p>
    <w:p w:rsidR="0019659E" w:rsidRDefault="0019659E">
      <w:r>
        <w:t>Šifra djelatnosti: 8423</w:t>
      </w:r>
    </w:p>
    <w:p w:rsidR="001E7513" w:rsidRDefault="001E7513">
      <w:r>
        <w:t>Aktivnost: 6380003</w:t>
      </w:r>
    </w:p>
    <w:p w:rsidR="001E7513" w:rsidRDefault="001E7513"/>
    <w:p w:rsidR="004123B6" w:rsidRDefault="00B0770F" w:rsidP="0019659E">
      <w:pPr>
        <w:jc w:val="center"/>
      </w:pPr>
      <w:r>
        <w:t>Obrazloženje</w:t>
      </w:r>
    </w:p>
    <w:p w:rsidR="001E7513" w:rsidRDefault="00B0770F" w:rsidP="0019659E">
      <w:pPr>
        <w:jc w:val="center"/>
      </w:pPr>
      <w:bookmarkStart w:id="0" w:name="_GoBack"/>
      <w:bookmarkEnd w:id="0"/>
      <w:r>
        <w:t xml:space="preserve"> Općeg dijela izvršenja financijskog plana za razdoblje 01. siječnja do 30. lipnja 2025</w:t>
      </w:r>
      <w:r w:rsidR="00295E64">
        <w:t>. godine</w:t>
      </w:r>
    </w:p>
    <w:p w:rsidR="00F67C6A" w:rsidRDefault="00F67C6A" w:rsidP="0019659E">
      <w:pPr>
        <w:jc w:val="center"/>
      </w:pPr>
    </w:p>
    <w:p w:rsidR="00B201EF" w:rsidRDefault="00181482" w:rsidP="00181482">
      <w:r>
        <w:t>PRIHODI POSLOVANJA</w:t>
      </w:r>
    </w:p>
    <w:p w:rsidR="001E7513" w:rsidRDefault="001E7513" w:rsidP="00295E64">
      <w:pPr>
        <w:ind w:firstLine="708"/>
      </w:pPr>
      <w:r>
        <w:t>Županijski sud u Šibeniku najveći dio rashoda planira iz izvora 11</w:t>
      </w:r>
      <w:r w:rsidR="00802948">
        <w:t xml:space="preserve"> (opći prihodi i pri</w:t>
      </w:r>
      <w:r w:rsidR="0019659E">
        <w:t>mici) koji je limitiran. Za 2025</w:t>
      </w:r>
      <w:r w:rsidR="00802948">
        <w:t xml:space="preserve">. godinu planirano je ukupno </w:t>
      </w:r>
      <w:r w:rsidR="0019659E">
        <w:t>3.497.827</w:t>
      </w:r>
      <w:r w:rsidR="000B7CC9">
        <w:t xml:space="preserve"> eur</w:t>
      </w:r>
      <w:r w:rsidR="00802948">
        <w:t xml:space="preserve">a, </w:t>
      </w:r>
      <w:r w:rsidR="00990B1D">
        <w:t xml:space="preserve">a za </w:t>
      </w:r>
      <w:r w:rsidR="0019659E">
        <w:t xml:space="preserve">razdoblje </w:t>
      </w:r>
      <w:r w:rsidR="00181482">
        <w:t>01-06/2025</w:t>
      </w:r>
      <w:r w:rsidR="00295E64">
        <w:t>. godi</w:t>
      </w:r>
      <w:r w:rsidR="0019659E">
        <w:t>ne ukupno izvršeno je 1.539.980,78</w:t>
      </w:r>
      <w:r w:rsidR="00295E64">
        <w:t xml:space="preserve"> eura</w:t>
      </w:r>
      <w:r w:rsidR="00802948">
        <w:t>. Dio rashoda je planiran iz izvora 31 (vlastiti prihodi) i to za 202</w:t>
      </w:r>
      <w:r w:rsidR="0019659E">
        <w:t>5</w:t>
      </w:r>
      <w:r w:rsidR="00802948">
        <w:t xml:space="preserve">. godinu </w:t>
      </w:r>
      <w:r w:rsidR="00990B1D">
        <w:t>2.500</w:t>
      </w:r>
      <w:r w:rsidR="005A1285">
        <w:t>,00</w:t>
      </w:r>
      <w:r w:rsidR="00295E64">
        <w:t xml:space="preserve"> eura, a dio rashoda planiran je iz izvora 43 ostali prihodi za posebne namjene i to u iznosu od 4,00 eura. </w:t>
      </w:r>
      <w:r w:rsidR="00802948">
        <w:t>Vlastiti prihod ostvaruje se od najma prostora za ugostiteljsk</w:t>
      </w:r>
      <w:r w:rsidR="00D174B4">
        <w:t>i obrt i od preslika po spisima.</w:t>
      </w:r>
    </w:p>
    <w:p w:rsidR="00F67C6A" w:rsidRDefault="00F67C6A" w:rsidP="00295E64">
      <w:pPr>
        <w:ind w:firstLine="708"/>
      </w:pPr>
    </w:p>
    <w:p w:rsidR="0019659E" w:rsidRDefault="0019659E" w:rsidP="0019659E">
      <w:r>
        <w:t xml:space="preserve">RASHODI </w:t>
      </w:r>
      <w:r w:rsidR="00181482">
        <w:t>I IZDACI</w:t>
      </w:r>
    </w:p>
    <w:p w:rsidR="00802948" w:rsidRDefault="00802948" w:rsidP="00B201EF">
      <w:pPr>
        <w:ind w:firstLine="708"/>
      </w:pPr>
      <w:r>
        <w:t>Svi rashodi Županijskog suda u Šibeniku odn</w:t>
      </w:r>
      <w:r w:rsidR="00D174B4">
        <w:t xml:space="preserve">ose se na aktivnost </w:t>
      </w:r>
      <w:r>
        <w:t xml:space="preserve"> A6380003</w:t>
      </w:r>
      <w:r w:rsidR="00D174B4">
        <w:t xml:space="preserve"> vođenje sudskih postupaka iz nadležnosti županijskih sudova.</w:t>
      </w:r>
    </w:p>
    <w:p w:rsidR="00181482" w:rsidRDefault="00181482" w:rsidP="00B201EF">
      <w:pPr>
        <w:ind w:firstLine="708"/>
      </w:pPr>
      <w:r>
        <w:t>Ukupni rashodi planirani su u iznosu od 2.088.323,00 eura, a ostvarenje za razdoblje 01-06/2025 je 1.197.492,74 eura, što je 57,08% od ukupnog plana, od čega su najveći izdaci za zaposlene.</w:t>
      </w:r>
    </w:p>
    <w:p w:rsidR="002B0C9F" w:rsidRDefault="00567EDA" w:rsidP="00B201EF">
      <w:pPr>
        <w:ind w:firstLine="708"/>
      </w:pPr>
      <w:r>
        <w:t>Planirani ras</w:t>
      </w:r>
      <w:r w:rsidR="00181482">
        <w:t>hodi za plaće i doprinose u 2025</w:t>
      </w:r>
      <w:r>
        <w:t>.</w:t>
      </w:r>
      <w:r w:rsidR="00181482">
        <w:t xml:space="preserve"> godini iznose 1.454.689</w:t>
      </w:r>
      <w:r w:rsidR="00990B1D">
        <w:t>,00</w:t>
      </w:r>
      <w:r w:rsidR="00D174B4">
        <w:t xml:space="preserve"> </w:t>
      </w:r>
      <w:r w:rsidR="000B7CC9">
        <w:t>eur</w:t>
      </w:r>
      <w:r w:rsidR="00181482">
        <w:t>a. Ukupno izvršenje za razdoblje 01-06/2025</w:t>
      </w:r>
      <w:r w:rsidR="00295E64">
        <w:t xml:space="preserve"> godine za plaće </w:t>
      </w:r>
      <w:r w:rsidR="00181482">
        <w:t>i doprinose iznosi 837.335,96 eura, što je 57,90% ukupno paniranih sredstava za plaće i doprinose.</w:t>
      </w:r>
    </w:p>
    <w:p w:rsidR="00E92505" w:rsidRDefault="00E92505" w:rsidP="00B201EF">
      <w:pPr>
        <w:ind w:firstLine="708"/>
      </w:pPr>
      <w:r>
        <w:t>Ostali rashodi za zaposlene</w:t>
      </w:r>
      <w:r w:rsidR="00181482">
        <w:t xml:space="preserve"> u 2025</w:t>
      </w:r>
      <w:r w:rsidR="005A1285">
        <w:t>. godini plan</w:t>
      </w:r>
      <w:r w:rsidR="00181482">
        <w:t>irani su u iznosu od 52.811</w:t>
      </w:r>
      <w:r w:rsidR="00D174B4">
        <w:t>,00</w:t>
      </w:r>
      <w:r w:rsidR="00B201EF">
        <w:t xml:space="preserve"> eur</w:t>
      </w:r>
      <w:r w:rsidR="00181482">
        <w:t>a,  a ukupno izvršenje za razdoblje 01-06/2025</w:t>
      </w:r>
      <w:r w:rsidR="001F528E">
        <w:t xml:space="preserve"> godine za ostale r</w:t>
      </w:r>
      <w:r w:rsidR="00065911">
        <w:t>ashode za zaposlene je 21.470,51 eura, što je 40,66% planiranih sredstava.</w:t>
      </w:r>
    </w:p>
    <w:p w:rsidR="00065911" w:rsidRDefault="00065911" w:rsidP="00B201EF">
      <w:pPr>
        <w:ind w:firstLine="708"/>
      </w:pPr>
      <w:r>
        <w:lastRenderedPageBreak/>
        <w:t>Materijalni izdaci planirani za 2025. godinu su 341.261,00 eura, a izvršenje za razdoblje 01-06/2025 godine je 60,50% ukupno planiranih sredstava.</w:t>
      </w:r>
    </w:p>
    <w:p w:rsidR="00065911" w:rsidRDefault="00065911" w:rsidP="00B201EF">
      <w:pPr>
        <w:ind w:firstLine="708"/>
      </w:pPr>
      <w:r>
        <w:t>Financijski izdaci za 2025. godinu planirani su u iznosu od 600,00 eura, a izvršenje za razdoblje 01-06/2025 je 500,00 eura.</w:t>
      </w:r>
    </w:p>
    <w:p w:rsidR="00065911" w:rsidRDefault="00065911" w:rsidP="00B201EF">
      <w:pPr>
        <w:ind w:firstLine="708"/>
      </w:pPr>
      <w:r>
        <w:t>Rashodi za nabavu nefinancijske imovine planirani su u ukupnom iznosu od 1.407.000,00 eura i to 1.400.000,00 eura za dodatna ulaganja na građevinskim objektima i 7.000,00 eura za nabavu uredske opreme i namještaja. Izvršenje za razdoblje 01-06/2025 je 342.488,04 eura što je 24,29% ukupno planiranih sredstava.</w:t>
      </w:r>
    </w:p>
    <w:p w:rsidR="005D1407" w:rsidRDefault="005D1407" w:rsidP="00B201EF">
      <w:pPr>
        <w:ind w:firstLine="708"/>
      </w:pPr>
      <w:r>
        <w:t xml:space="preserve">Izvršenje financijskog plana za razdoblje 01-06/2025 je veće 69,09% u odnosu na izvršenje plana za isto razdoblje za godinu prije. Najveći utjecaj na navedeno povećanje izvršenja financijskog plana imaju povećani rashodi za zaposlene. Navedeno povećanje rezultat je povećanja osnovice </w:t>
      </w:r>
      <w:r w:rsidR="00F67C6A">
        <w:t xml:space="preserve">za obračun plaće državnim </w:t>
      </w:r>
      <w:r>
        <w:t>službenicima i namještenicima, povećanju koeficijenata sukladno Zakonu o plaćama u državnoj službi i javnim službama</w:t>
      </w:r>
      <w:r w:rsidR="00F67C6A">
        <w:t xml:space="preserve">, </w:t>
      </w:r>
      <w:r>
        <w:t>Uredbi o nazivima radnih mjesta, uvjetima za raspored i koeficijentima za obračun plaće u državnoj službi</w:t>
      </w:r>
      <w:r w:rsidR="00F67C6A">
        <w:t>, isplata godišnje nagrade za uskršnje blagdane za državne službenike i namještenike, povećanje osnovice i plaće za pravosudne dužnosnike i povećanje materijalnih prava istih.</w:t>
      </w:r>
    </w:p>
    <w:p w:rsidR="00F67C6A" w:rsidRDefault="00F67C6A" w:rsidP="00B201EF">
      <w:pPr>
        <w:ind w:firstLine="708"/>
      </w:pPr>
      <w:r>
        <w:t>U Šibeniku, 10. srpnja, 2025.</w:t>
      </w:r>
    </w:p>
    <w:p w:rsidR="00F67C6A" w:rsidRDefault="00F67C6A" w:rsidP="00B201EF">
      <w:pPr>
        <w:ind w:firstLine="708"/>
      </w:pPr>
    </w:p>
    <w:p w:rsidR="00F67C6A" w:rsidRDefault="00F67C6A" w:rsidP="00B201EF">
      <w:pPr>
        <w:ind w:firstLine="708"/>
      </w:pPr>
    </w:p>
    <w:p w:rsidR="00F67C6A" w:rsidRDefault="00F67C6A" w:rsidP="00B201EF">
      <w:pPr>
        <w:ind w:firstLine="708"/>
      </w:pPr>
      <w:r>
        <w:t>Voditelj službe materijalno financijskog                                     Predsjednica suda</w:t>
      </w:r>
    </w:p>
    <w:p w:rsidR="00F67C6A" w:rsidRDefault="00F67C6A" w:rsidP="00B201EF">
      <w:pPr>
        <w:ind w:firstLine="708"/>
      </w:pPr>
      <w:r>
        <w:t xml:space="preserve">                    poslovanja                   </w:t>
      </w:r>
    </w:p>
    <w:p w:rsidR="00F67C6A" w:rsidRDefault="00F67C6A" w:rsidP="00B201EF">
      <w:pPr>
        <w:ind w:firstLine="708"/>
      </w:pPr>
    </w:p>
    <w:p w:rsidR="00F67C6A" w:rsidRDefault="00F67C6A" w:rsidP="00B201EF">
      <w:pPr>
        <w:ind w:firstLine="708"/>
      </w:pPr>
      <w:r>
        <w:t xml:space="preserve">              Helena Borić                                                                            Nives Nikolac</w:t>
      </w:r>
    </w:p>
    <w:p w:rsidR="001E7513" w:rsidRDefault="001E7513" w:rsidP="00EE746D">
      <w:pPr>
        <w:ind w:firstLine="708"/>
      </w:pPr>
    </w:p>
    <w:sectPr w:rsidR="001E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13"/>
    <w:rsid w:val="00065911"/>
    <w:rsid w:val="0006620E"/>
    <w:rsid w:val="000B7CC9"/>
    <w:rsid w:val="000D4193"/>
    <w:rsid w:val="0012084C"/>
    <w:rsid w:val="00147159"/>
    <w:rsid w:val="00181482"/>
    <w:rsid w:val="0019659E"/>
    <w:rsid w:val="001B2DC0"/>
    <w:rsid w:val="001E7513"/>
    <w:rsid w:val="001F528E"/>
    <w:rsid w:val="00295E64"/>
    <w:rsid w:val="002A15B1"/>
    <w:rsid w:val="002B0C9F"/>
    <w:rsid w:val="002E480D"/>
    <w:rsid w:val="00333474"/>
    <w:rsid w:val="003740A5"/>
    <w:rsid w:val="003C3821"/>
    <w:rsid w:val="004123B6"/>
    <w:rsid w:val="00567EDA"/>
    <w:rsid w:val="005A1285"/>
    <w:rsid w:val="005D1407"/>
    <w:rsid w:val="00666245"/>
    <w:rsid w:val="00690773"/>
    <w:rsid w:val="00720C60"/>
    <w:rsid w:val="007462EC"/>
    <w:rsid w:val="00802948"/>
    <w:rsid w:val="008307C3"/>
    <w:rsid w:val="00940C0B"/>
    <w:rsid w:val="00990B1D"/>
    <w:rsid w:val="00A42CC4"/>
    <w:rsid w:val="00B0770F"/>
    <w:rsid w:val="00B201EF"/>
    <w:rsid w:val="00C67658"/>
    <w:rsid w:val="00D174B4"/>
    <w:rsid w:val="00D50148"/>
    <w:rsid w:val="00E92505"/>
    <w:rsid w:val="00EE746D"/>
    <w:rsid w:val="00F021A9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DBCA"/>
  <w15:docId w15:val="{025B824F-67ED-43B1-9CB5-63165A6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Borić</dc:creator>
  <cp:lastModifiedBy>Helena Borić</cp:lastModifiedBy>
  <cp:revision>15</cp:revision>
  <cp:lastPrinted>2025-07-09T09:46:00Z</cp:lastPrinted>
  <dcterms:created xsi:type="dcterms:W3CDTF">2023-01-11T09:31:00Z</dcterms:created>
  <dcterms:modified xsi:type="dcterms:W3CDTF">2025-07-09T09:47:00Z</dcterms:modified>
</cp:coreProperties>
</file>