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C3" w:rsidRDefault="001E7513">
      <w:r>
        <w:t>Razdjel: 109 MINISTARSTVO PRAVOSUĐA I UPRAVE</w:t>
      </w:r>
    </w:p>
    <w:p w:rsidR="001E7513" w:rsidRDefault="00AB0233">
      <w:r>
        <w:t>Glava: 10980</w:t>
      </w:r>
    </w:p>
    <w:p w:rsidR="001E7513" w:rsidRDefault="00AB0233">
      <w:r>
        <w:t>Naziv obveznika: OPĆINSKI</w:t>
      </w:r>
      <w:r w:rsidR="001E7513">
        <w:t xml:space="preserve"> SUD U ŠIBENIKU</w:t>
      </w:r>
    </w:p>
    <w:p w:rsidR="001E7513" w:rsidRDefault="00AB0233">
      <w:r>
        <w:t>OIB: 29399232217</w:t>
      </w:r>
    </w:p>
    <w:p w:rsidR="00173633" w:rsidRDefault="00173633">
      <w:r>
        <w:t>Matični broj: 03019772</w:t>
      </w:r>
    </w:p>
    <w:p w:rsidR="001E7513" w:rsidRDefault="00AB0233">
      <w:r>
        <w:t>Broj RKP-a: 4340</w:t>
      </w:r>
    </w:p>
    <w:p w:rsidR="00173633" w:rsidRDefault="00173633">
      <w:r>
        <w:t>Šifra djelatnosti: 8423</w:t>
      </w:r>
    </w:p>
    <w:p w:rsidR="001E7513" w:rsidRDefault="00AB0233">
      <w:r>
        <w:t>Aktivnost: 641000</w:t>
      </w:r>
    </w:p>
    <w:p w:rsidR="001E7513" w:rsidRDefault="001E7513"/>
    <w:p w:rsidR="00173633" w:rsidRDefault="00173633" w:rsidP="00B201EF">
      <w:pPr>
        <w:jc w:val="center"/>
      </w:pPr>
      <w:r>
        <w:t xml:space="preserve">Obrazloženje </w:t>
      </w:r>
    </w:p>
    <w:p w:rsidR="001E7513" w:rsidRDefault="00173633" w:rsidP="00B201EF">
      <w:pPr>
        <w:jc w:val="center"/>
      </w:pPr>
      <w:r>
        <w:t>Općeg</w:t>
      </w:r>
      <w:r w:rsidR="001E7513">
        <w:t xml:space="preserve"> dijela</w:t>
      </w:r>
      <w:r w:rsidR="00D93557">
        <w:t xml:space="preserve"> </w:t>
      </w:r>
      <w:r>
        <w:t xml:space="preserve">izvršenja </w:t>
      </w:r>
      <w:r w:rsidR="00D93557">
        <w:t>financijskog plana</w:t>
      </w:r>
      <w:r>
        <w:t xml:space="preserve"> za razdoblje 01. siječnja do 30. lipnja</w:t>
      </w:r>
      <w:r w:rsidR="003A6FA7">
        <w:t xml:space="preserve"> 2025</w:t>
      </w:r>
      <w:r w:rsidR="001E7513">
        <w:t xml:space="preserve">. </w:t>
      </w:r>
      <w:r w:rsidR="009702B6">
        <w:t>g</w:t>
      </w:r>
      <w:r w:rsidR="002B0C9F">
        <w:t>odine</w:t>
      </w:r>
    </w:p>
    <w:p w:rsidR="003A6FA7" w:rsidRDefault="003A6FA7" w:rsidP="003A6FA7"/>
    <w:p w:rsidR="003A6FA7" w:rsidRDefault="003A6FA7" w:rsidP="003A6FA7">
      <w:r>
        <w:t>PRIHODI POSLOVANJA</w:t>
      </w:r>
    </w:p>
    <w:p w:rsidR="004F00FE" w:rsidRDefault="00AB0233" w:rsidP="004F00FE">
      <w:pPr>
        <w:ind w:firstLine="708"/>
      </w:pPr>
      <w:r>
        <w:t>Općinski</w:t>
      </w:r>
      <w:r w:rsidR="001E7513">
        <w:t xml:space="preserve"> sud u Šibeniku najveći dio rashoda planira iz izvora 11</w:t>
      </w:r>
      <w:r w:rsidR="00802948">
        <w:t xml:space="preserve"> (opći prihodi i pri</w:t>
      </w:r>
      <w:r w:rsidR="003A6FA7">
        <w:t>mici) koji je limitiran. Za 2025</w:t>
      </w:r>
      <w:r w:rsidR="00802948">
        <w:t xml:space="preserve">. godinu planirano je ukupno </w:t>
      </w:r>
      <w:r w:rsidR="003A6FA7">
        <w:t>5.812.189</w:t>
      </w:r>
      <w:r w:rsidR="005A1285">
        <w:t>,00</w:t>
      </w:r>
      <w:r w:rsidR="000B7CC9">
        <w:t xml:space="preserve"> eur</w:t>
      </w:r>
      <w:r w:rsidR="00C81395">
        <w:t>a</w:t>
      </w:r>
      <w:r w:rsidR="003A6FA7">
        <w:t xml:space="preserve"> rashoda, a za razdoblje </w:t>
      </w:r>
      <w:r w:rsidR="004F00FE">
        <w:t>od 01-06/2025 godine ukupno izvršeno je 3.415.518,77 eura.</w:t>
      </w:r>
      <w:r w:rsidR="00802948">
        <w:t xml:space="preserve"> Dio rashoda je planiran iz izvora 31</w:t>
      </w:r>
      <w:r w:rsidR="003A6FA7">
        <w:t xml:space="preserve"> (vlastiti prihodi) i to za 2025</w:t>
      </w:r>
      <w:r w:rsidR="00802948">
        <w:t xml:space="preserve">. godinu </w:t>
      </w:r>
      <w:r>
        <w:t>398</w:t>
      </w:r>
      <w:r w:rsidR="005A1285">
        <w:t>,00</w:t>
      </w:r>
      <w:r w:rsidR="00C81395">
        <w:t xml:space="preserve"> eura</w:t>
      </w:r>
      <w:r w:rsidR="00802948">
        <w:t>. Vlastit</w:t>
      </w:r>
      <w:r>
        <w:t xml:space="preserve">i prihod ostvaruje se </w:t>
      </w:r>
      <w:r w:rsidR="00802948">
        <w:t>od preslika po spisima.</w:t>
      </w:r>
      <w:r w:rsidR="0092786C">
        <w:t xml:space="preserve"> Dio rashoda je planiran iz izvora 43 (ostali prihodi po posebnim namjenama) i to u iznosu od 20,</w:t>
      </w:r>
      <w:r w:rsidR="00C81395">
        <w:t>00 eura</w:t>
      </w:r>
      <w:r w:rsidR="0092786C">
        <w:t>.</w:t>
      </w:r>
      <w:r w:rsidR="004F00FE">
        <w:t xml:space="preserve"> Iz izvora 52 izvršenje za razdoblje 01-06/2025 godine je 9.141,28 eura, pa je ukupno izvršenje za navedeno razdoblje 3.424.660,05 eura.</w:t>
      </w:r>
    </w:p>
    <w:p w:rsidR="003A6FA7" w:rsidRDefault="003A6FA7" w:rsidP="00B201EF">
      <w:pPr>
        <w:ind w:firstLine="708"/>
      </w:pPr>
      <w:r>
        <w:t>RASHODI I IZDACI</w:t>
      </w:r>
    </w:p>
    <w:p w:rsidR="00802948" w:rsidRDefault="0092786C" w:rsidP="009702B6">
      <w:pPr>
        <w:ind w:firstLine="708"/>
      </w:pPr>
      <w:r>
        <w:t xml:space="preserve">Na aktivnost 641000 </w:t>
      </w:r>
      <w:r w:rsidR="009702B6">
        <w:t xml:space="preserve">vođenje sudskih postupaka iz nadležnosti općinskih sudova </w:t>
      </w:r>
      <w:r>
        <w:t xml:space="preserve">odnosi se 99,98% svih rashoda Općinskog suda u Šibeniku , </w:t>
      </w:r>
      <w:r w:rsidR="009702B6">
        <w:t xml:space="preserve">a </w:t>
      </w:r>
      <w:r>
        <w:t>na aktivnost 64100</w:t>
      </w:r>
      <w:r w:rsidR="009702B6">
        <w:t>1 jednostavni</w:t>
      </w:r>
      <w:r w:rsidR="003A6FA7">
        <w:t xml:space="preserve"> stečaj potrošača manji dio (1.37</w:t>
      </w:r>
      <w:r w:rsidR="00D93557">
        <w:t>0</w:t>
      </w:r>
      <w:r w:rsidR="009702B6">
        <w:t>,00 eura).</w:t>
      </w:r>
    </w:p>
    <w:p w:rsidR="000543D0" w:rsidRDefault="004F00FE" w:rsidP="000543D0">
      <w:pPr>
        <w:ind w:firstLine="708"/>
      </w:pPr>
      <w:r>
        <w:t>Ukupni rashodi</w:t>
      </w:r>
      <w:r w:rsidR="000543D0">
        <w:t xml:space="preserve"> poslovanja </w:t>
      </w:r>
      <w:r>
        <w:t xml:space="preserve"> planirani su u iz</w:t>
      </w:r>
      <w:r w:rsidR="000543D0">
        <w:t>nosu od 5.627.819,00 eura, a izvršenje za razdoblje 01-06/2025 je 3.407.070,86 eura, što je 60,54% ukupno planiranih rashoda poslovanja.</w:t>
      </w:r>
    </w:p>
    <w:p w:rsidR="00755250" w:rsidRDefault="00567EDA" w:rsidP="000543D0">
      <w:pPr>
        <w:ind w:firstLine="708"/>
      </w:pPr>
      <w:r>
        <w:t>Planirani ras</w:t>
      </w:r>
      <w:r w:rsidR="000543D0">
        <w:t>hodi za plaće i doprinose u 2025</w:t>
      </w:r>
      <w:r>
        <w:t>.</w:t>
      </w:r>
      <w:r w:rsidR="000543D0">
        <w:t xml:space="preserve"> godini iznose 4.594.000</w:t>
      </w:r>
      <w:r w:rsidR="009702B6">
        <w:t>,00</w:t>
      </w:r>
      <w:r w:rsidR="000B7CC9">
        <w:t xml:space="preserve"> eur</w:t>
      </w:r>
      <w:r w:rsidR="009702B6">
        <w:t xml:space="preserve">a. </w:t>
      </w:r>
      <w:r w:rsidR="00C81395">
        <w:t>Ukupno izvršeno na dan 3</w:t>
      </w:r>
      <w:r w:rsidR="000543D0">
        <w:t xml:space="preserve">0.06.2025. godine je 2.625.833,03 </w:t>
      </w:r>
      <w:r w:rsidR="00C81395">
        <w:t>eura na i</w:t>
      </w:r>
      <w:r w:rsidR="000543D0">
        <w:t>me rashoda za plaće i doprinose, što je 57,15% ukupno planiranih sredstava za rashode za plaće i doprinose za 2025. godinu.</w:t>
      </w:r>
    </w:p>
    <w:p w:rsidR="00E92505" w:rsidRDefault="00E92505" w:rsidP="00B201EF">
      <w:pPr>
        <w:ind w:firstLine="708"/>
      </w:pPr>
      <w:r>
        <w:t>Ostali rashodi za zaposlene</w:t>
      </w:r>
      <w:r w:rsidR="000543D0">
        <w:t xml:space="preserve"> u 2025</w:t>
      </w:r>
      <w:r w:rsidR="005A1285">
        <w:t>. godini plan</w:t>
      </w:r>
      <w:r w:rsidR="000543D0">
        <w:t>irani su u iznosu od 192.752</w:t>
      </w:r>
      <w:r w:rsidR="00E11D42">
        <w:t xml:space="preserve">,00 </w:t>
      </w:r>
      <w:r w:rsidR="00B201EF">
        <w:t>eur</w:t>
      </w:r>
      <w:r w:rsidR="000543D0">
        <w:t>a,</w:t>
      </w:r>
      <w:r w:rsidR="00CB55CC">
        <w:t xml:space="preserve"> a</w:t>
      </w:r>
      <w:r w:rsidR="000D4193">
        <w:t xml:space="preserve"> </w:t>
      </w:r>
      <w:r w:rsidR="00C81395">
        <w:t>ukupno</w:t>
      </w:r>
      <w:r w:rsidR="00CB55CC">
        <w:t xml:space="preserve"> </w:t>
      </w:r>
      <w:r w:rsidR="000543D0">
        <w:t>izvršeno za razdoblje 01-06/2025</w:t>
      </w:r>
      <w:r w:rsidR="00C81395">
        <w:t xml:space="preserve"> godine je </w:t>
      </w:r>
      <w:r w:rsidR="000543D0">
        <w:t>85.091,44 eura, što je 44,15% ukupno planiranih ostalih rashoda za zaposlene.</w:t>
      </w:r>
    </w:p>
    <w:p w:rsidR="003157A6" w:rsidRDefault="003157A6" w:rsidP="00B201EF">
      <w:pPr>
        <w:ind w:firstLine="708"/>
      </w:pPr>
    </w:p>
    <w:p w:rsidR="00D50148" w:rsidRDefault="00B91C9E" w:rsidP="00254C2F">
      <w:pPr>
        <w:ind w:firstLine="708"/>
      </w:pPr>
      <w:r>
        <w:lastRenderedPageBreak/>
        <w:t xml:space="preserve">Materijalni rashodi planirani su za 2025. godinu u ukupnom iznosu od 839.067,00 eura, a izvršenje za razdoblje 01-06/2025 godine je 694.810,83 eura, što je 82,81% ukupno planiranih materijalnih rashoda. </w:t>
      </w:r>
      <w:r w:rsidR="00A42CC4">
        <w:t>Usluge telefona, pošte i pri</w:t>
      </w:r>
      <w:r>
        <w:t>jevoza planirane su u iznosu od 316.000,00 eura, a izvršenje za 01-06/2025 godine je 216.025,42 eura, što je 68,36% ukupno planiranih sredstava.</w:t>
      </w:r>
      <w:r w:rsidR="00254C2F">
        <w:t xml:space="preserve"> </w:t>
      </w:r>
      <w:r w:rsidR="00A36FF8">
        <w:t>Intelektualne i</w:t>
      </w:r>
      <w:r>
        <w:t xml:space="preserve"> osobne usluge planirane za 2025. godinu su 117.630</w:t>
      </w:r>
      <w:r w:rsidR="00A36FF8">
        <w:t>,00 eura, a izv</w:t>
      </w:r>
      <w:r>
        <w:t xml:space="preserve">ršeno za razdoblje od 01-06/2025. godine je 301.214,49 eura, što je </w:t>
      </w:r>
      <w:r w:rsidR="00254C2F">
        <w:t>256,07% više od planiranog za 2025. godinu. Zbog navedenih rashoda izvršenje financijskog plana za razdoblje 01-06/2025 godine je veće u odnosu na isto razdoblje prethodne godine.</w:t>
      </w:r>
    </w:p>
    <w:p w:rsidR="00254C2F" w:rsidRDefault="00254C2F" w:rsidP="00254C2F">
      <w:pPr>
        <w:ind w:firstLine="708"/>
      </w:pPr>
      <w:r>
        <w:t>Financijski izdaci za 2025. godinu planirani su u iznosu od 2.000,00 eura, a izvršenje za razdoblje od 01-06/2025 godine je 1.335,45 eura što je 66,77% ukupno planiranih financijskih izdataka.</w:t>
      </w:r>
    </w:p>
    <w:p w:rsidR="00C67658" w:rsidRDefault="00254C2F" w:rsidP="00B201EF">
      <w:pPr>
        <w:ind w:firstLine="708"/>
      </w:pPr>
      <w:r>
        <w:t>U 2025.</w:t>
      </w:r>
      <w:r w:rsidR="00C67658">
        <w:t xml:space="preserve"> godini planirana su dodatna ulaganja na građevinskim objektima u</w:t>
      </w:r>
      <w:r>
        <w:t xml:space="preserve"> iznosu od 175</w:t>
      </w:r>
      <w:r w:rsidR="000C3136">
        <w:t>.000</w:t>
      </w:r>
      <w:r w:rsidR="001B5F8F">
        <w:t>,</w:t>
      </w:r>
      <w:r w:rsidR="00B201EF">
        <w:t>00 eur</w:t>
      </w:r>
      <w:r w:rsidR="001B5F8F">
        <w:t xml:space="preserve">a  - </w:t>
      </w:r>
      <w:proofErr w:type="spellStart"/>
      <w:r w:rsidR="001B5F8F">
        <w:t>izmještanje</w:t>
      </w:r>
      <w:proofErr w:type="spellEnd"/>
      <w:r w:rsidR="001B5F8F">
        <w:t xml:space="preserve"> oluka i sanaci</w:t>
      </w:r>
      <w:r w:rsidR="000C3136">
        <w:t>ja krova na zgrad</w:t>
      </w:r>
      <w:r w:rsidR="003157A6">
        <w:t xml:space="preserve">i suda u Kninu, </w:t>
      </w:r>
      <w:r w:rsidR="000C3136">
        <w:t xml:space="preserve"> i po</w:t>
      </w:r>
      <w:r>
        <w:t>p</w:t>
      </w:r>
      <w:r w:rsidR="003157A6">
        <w:t>ravak i zamjena  stolarije i popravak ili zamjena vatrodojavnog sustava u zgradi suda u Kninu,</w:t>
      </w:r>
      <w:r>
        <w:t xml:space="preserve"> a izvršenje za razdoblje 01-06/2025 god</w:t>
      </w:r>
      <w:r w:rsidR="00DE7834">
        <w:t>ine je 198,66 eura što je 0,11% od ukupno planiranih dodatnih ulaganja.</w:t>
      </w:r>
    </w:p>
    <w:p w:rsidR="0006620E" w:rsidRDefault="0006620E" w:rsidP="00B201EF">
      <w:pPr>
        <w:ind w:firstLine="708"/>
      </w:pPr>
      <w:r>
        <w:t>Vlastiti prihodi u</w:t>
      </w:r>
      <w:r w:rsidR="003157A6">
        <w:t xml:space="preserve"> 2025</w:t>
      </w:r>
      <w:r w:rsidR="00590983">
        <w:t>. godini  u iznosu od 398</w:t>
      </w:r>
      <w:r>
        <w:t xml:space="preserve">,00 </w:t>
      </w:r>
      <w:r w:rsidR="00B201EF">
        <w:t>eur</w:t>
      </w:r>
      <w:r>
        <w:t>a planira</w:t>
      </w:r>
      <w:r w:rsidR="002603F9">
        <w:t>n za uredski materijal</w:t>
      </w:r>
      <w:r w:rsidR="00A36FF8">
        <w:t xml:space="preserve"> i ostale materijalne rashode</w:t>
      </w:r>
      <w:r w:rsidR="00590983">
        <w:t>.</w:t>
      </w:r>
    </w:p>
    <w:p w:rsidR="00A36FF8" w:rsidRDefault="00A36FF8" w:rsidP="00B201EF">
      <w:pPr>
        <w:ind w:firstLine="708"/>
      </w:pPr>
      <w:r>
        <w:t>Ostali p</w:t>
      </w:r>
      <w:r w:rsidR="003157A6">
        <w:t>rihodi za posebne namjene u 2025</w:t>
      </w:r>
      <w:r>
        <w:t>. godini iznose 20,00 eura i odnose se na intelektualne i osobne usluge.</w:t>
      </w:r>
    </w:p>
    <w:p w:rsidR="00590983" w:rsidRDefault="00590983" w:rsidP="00B201EF">
      <w:pPr>
        <w:ind w:firstLine="708"/>
      </w:pPr>
      <w:r>
        <w:t>Za aktivnost A641001 jednostavni stečaj potrošača pl</w:t>
      </w:r>
      <w:r w:rsidR="003157A6">
        <w:t>anirano je u 2025</w:t>
      </w:r>
      <w:r w:rsidR="00C81395">
        <w:t>.</w:t>
      </w:r>
      <w:r>
        <w:t xml:space="preserve"> </w:t>
      </w:r>
      <w:r w:rsidR="00A36FF8">
        <w:t xml:space="preserve">godini </w:t>
      </w:r>
      <w:r w:rsidR="003157A6">
        <w:t>–</w:t>
      </w:r>
      <w:r w:rsidR="00A36FF8">
        <w:t xml:space="preserve"> </w:t>
      </w:r>
      <w:r w:rsidR="003157A6">
        <w:t>1.37</w:t>
      </w:r>
      <w:r w:rsidR="000C3136">
        <w:t>0</w:t>
      </w:r>
      <w:r>
        <w:t>,00 eura.</w:t>
      </w:r>
    </w:p>
    <w:p w:rsidR="003157A6" w:rsidRDefault="003157A6" w:rsidP="003157A6">
      <w:pPr>
        <w:ind w:firstLine="708"/>
      </w:pPr>
      <w:r>
        <w:t>Izvršenje financijskog plana za raz</w:t>
      </w:r>
      <w:r w:rsidR="00DE7834">
        <w:t>doblje 01-06/2025 je veće za 118,39%</w:t>
      </w:r>
      <w:r>
        <w:t xml:space="preserve"> u odnosu na izvršenje plana za isto razdoblje za godinu prije. Najveći utjecaj na navedeno povećanje izvršenja financijskog plana imaju povećani rashodi za zaposlene. Navedeno povećanje rezultat je povećanja osnovice za obračun plaće državnim službenicima i namještenicima, povećanju koeficijenata sukladno Zakonu o plaćama u državnoj službi i javnim službama, Uredbi o nazivima radnih mjesta, uvjetima za raspored i koeficijentima za obračun plaće u državnoj službi, isplata godišnje nagrade za uskršnje blagdane za državne službenike i namještenike, povećanje osnovice i plaće za pravosudne dužnosnike i povećanje materijalnih prava istih.</w:t>
      </w:r>
      <w:r w:rsidR="00DE7834">
        <w:t xml:space="preserve"> Isto tako na povećanje izvršenja  financijskog plana utjecali su i rashodi za usluge  - usluge telefona, pošte i prijevoza i intelektualne i osobne usluge.</w:t>
      </w:r>
    </w:p>
    <w:p w:rsidR="003157A6" w:rsidRDefault="003157A6" w:rsidP="003157A6">
      <w:r>
        <w:t xml:space="preserve">U Šibeniku,  </w:t>
      </w:r>
      <w:bookmarkStart w:id="0" w:name="_GoBack"/>
      <w:bookmarkEnd w:id="0"/>
      <w:r>
        <w:t xml:space="preserve">  </w:t>
      </w:r>
      <w:r>
        <w:t xml:space="preserve"> srpnja, 2025.</w:t>
      </w:r>
    </w:p>
    <w:p w:rsidR="003157A6" w:rsidRDefault="003157A6" w:rsidP="003157A6"/>
    <w:p w:rsidR="003157A6" w:rsidRDefault="003157A6" w:rsidP="003157A6"/>
    <w:p w:rsidR="003157A6" w:rsidRDefault="003157A6" w:rsidP="003157A6">
      <w:r>
        <w:t xml:space="preserve">Voditelj službe materijalno financijskog                 </w:t>
      </w:r>
      <w:r>
        <w:t xml:space="preserve">                    Predsjednik</w:t>
      </w:r>
      <w:r>
        <w:t xml:space="preserve"> suda</w:t>
      </w:r>
    </w:p>
    <w:p w:rsidR="003157A6" w:rsidRDefault="003157A6" w:rsidP="003157A6">
      <w:r>
        <w:t xml:space="preserve">                    poslovanja                   </w:t>
      </w:r>
    </w:p>
    <w:p w:rsidR="003157A6" w:rsidRDefault="003157A6" w:rsidP="003157A6"/>
    <w:p w:rsidR="001E7513" w:rsidRDefault="003157A6" w:rsidP="003157A6">
      <w:r>
        <w:t xml:space="preserve">              Helena Borić                                                    </w:t>
      </w:r>
      <w:r>
        <w:t xml:space="preserve">                        Mirko Škarica</w:t>
      </w:r>
    </w:p>
    <w:sectPr w:rsidR="001E7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13"/>
    <w:rsid w:val="000543D0"/>
    <w:rsid w:val="0006620E"/>
    <w:rsid w:val="000B7CC9"/>
    <w:rsid w:val="000C3136"/>
    <w:rsid w:val="000D4193"/>
    <w:rsid w:val="0012084C"/>
    <w:rsid w:val="00173633"/>
    <w:rsid w:val="001B2DC0"/>
    <w:rsid w:val="001B5F8F"/>
    <w:rsid w:val="001E7513"/>
    <w:rsid w:val="00254C2F"/>
    <w:rsid w:val="002603F9"/>
    <w:rsid w:val="002B0C9F"/>
    <w:rsid w:val="002E480D"/>
    <w:rsid w:val="003157A6"/>
    <w:rsid w:val="00333474"/>
    <w:rsid w:val="003740A5"/>
    <w:rsid w:val="003A6FA7"/>
    <w:rsid w:val="003C3821"/>
    <w:rsid w:val="00447EB6"/>
    <w:rsid w:val="004F00FE"/>
    <w:rsid w:val="00567EDA"/>
    <w:rsid w:val="00590983"/>
    <w:rsid w:val="005A1285"/>
    <w:rsid w:val="00690773"/>
    <w:rsid w:val="00720C60"/>
    <w:rsid w:val="007462EC"/>
    <w:rsid w:val="00755250"/>
    <w:rsid w:val="00802948"/>
    <w:rsid w:val="00807104"/>
    <w:rsid w:val="008307C3"/>
    <w:rsid w:val="00892DDD"/>
    <w:rsid w:val="008B6502"/>
    <w:rsid w:val="0092786C"/>
    <w:rsid w:val="009702B6"/>
    <w:rsid w:val="00A36FF8"/>
    <w:rsid w:val="00A42CC4"/>
    <w:rsid w:val="00AB0233"/>
    <w:rsid w:val="00B201EF"/>
    <w:rsid w:val="00B91C9E"/>
    <w:rsid w:val="00C67658"/>
    <w:rsid w:val="00C81395"/>
    <w:rsid w:val="00CB55CC"/>
    <w:rsid w:val="00D50148"/>
    <w:rsid w:val="00D77D2D"/>
    <w:rsid w:val="00D93557"/>
    <w:rsid w:val="00DE7834"/>
    <w:rsid w:val="00E03F2D"/>
    <w:rsid w:val="00E11D42"/>
    <w:rsid w:val="00E925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BFA"/>
  <w15:docId w15:val="{DB32FB4A-1155-4427-88A3-DC81593A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A6FA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6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Pages>
  <Words>688</Words>
  <Characters>3928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Borić</dc:creator>
  <cp:lastModifiedBy>Helena Borić</cp:lastModifiedBy>
  <cp:revision>14</cp:revision>
  <cp:lastPrinted>2025-07-22T09:43:00Z</cp:lastPrinted>
  <dcterms:created xsi:type="dcterms:W3CDTF">2023-01-11T09:31:00Z</dcterms:created>
  <dcterms:modified xsi:type="dcterms:W3CDTF">2025-07-22T09:44:00Z</dcterms:modified>
</cp:coreProperties>
</file>