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E8C" w:rsidRPr="009F3080" w:rsidRDefault="00090E8C" w:rsidP="00090E8C">
      <w:pPr>
        <w:rPr>
          <w:rFonts w:ascii="Times New Roman" w:hAnsi="Times New Roman" w:cs="Times New Roman"/>
          <w:b/>
          <w:sz w:val="24"/>
          <w:szCs w:val="24"/>
        </w:rPr>
      </w:pPr>
      <w:r w:rsidRPr="009F3080">
        <w:rPr>
          <w:rFonts w:ascii="Times New Roman" w:hAnsi="Times New Roman" w:cs="Times New Roman"/>
          <w:b/>
          <w:sz w:val="24"/>
          <w:szCs w:val="24"/>
        </w:rPr>
        <w:t>Razdjel:  109 MINISTARSTVO PRAVOSUĐA I UPRAVE</w:t>
      </w:r>
    </w:p>
    <w:p w:rsidR="00090E8C" w:rsidRPr="009F3080" w:rsidRDefault="00090E8C" w:rsidP="00090E8C">
      <w:pPr>
        <w:rPr>
          <w:rFonts w:ascii="Times New Roman" w:hAnsi="Times New Roman" w:cs="Times New Roman"/>
          <w:b/>
          <w:sz w:val="24"/>
          <w:szCs w:val="24"/>
        </w:rPr>
      </w:pPr>
      <w:r w:rsidRPr="009F3080">
        <w:rPr>
          <w:rFonts w:ascii="Times New Roman" w:hAnsi="Times New Roman" w:cs="Times New Roman"/>
          <w:b/>
          <w:sz w:val="24"/>
          <w:szCs w:val="24"/>
        </w:rPr>
        <w:t>Glava: 109</w:t>
      </w:r>
      <w:r w:rsidR="003F3CBC">
        <w:rPr>
          <w:rFonts w:ascii="Times New Roman" w:hAnsi="Times New Roman" w:cs="Times New Roman"/>
          <w:b/>
          <w:sz w:val="24"/>
          <w:szCs w:val="24"/>
        </w:rPr>
        <w:t>55</w:t>
      </w:r>
      <w:r w:rsidRPr="009F3080">
        <w:rPr>
          <w:rFonts w:ascii="Times New Roman" w:hAnsi="Times New Roman" w:cs="Times New Roman"/>
          <w:b/>
          <w:sz w:val="24"/>
          <w:szCs w:val="24"/>
        </w:rPr>
        <w:t xml:space="preserve"> VISOKI </w:t>
      </w:r>
      <w:r w:rsidR="003F3CBC">
        <w:rPr>
          <w:rFonts w:ascii="Times New Roman" w:hAnsi="Times New Roman" w:cs="Times New Roman"/>
          <w:b/>
          <w:sz w:val="24"/>
          <w:szCs w:val="24"/>
        </w:rPr>
        <w:t xml:space="preserve">PREKRŠAJNI </w:t>
      </w:r>
      <w:r w:rsidRPr="009F3080">
        <w:rPr>
          <w:rFonts w:ascii="Times New Roman" w:hAnsi="Times New Roman" w:cs="Times New Roman"/>
          <w:b/>
          <w:sz w:val="24"/>
          <w:szCs w:val="24"/>
        </w:rPr>
        <w:t xml:space="preserve"> SUD RH</w:t>
      </w:r>
    </w:p>
    <w:p w:rsidR="00090E8C" w:rsidRPr="009F3080" w:rsidRDefault="00090E8C" w:rsidP="00090E8C">
      <w:pPr>
        <w:rPr>
          <w:rFonts w:ascii="Times New Roman" w:hAnsi="Times New Roman" w:cs="Times New Roman"/>
          <w:b/>
          <w:sz w:val="24"/>
          <w:szCs w:val="24"/>
        </w:rPr>
      </w:pPr>
      <w:r w:rsidRPr="009F3080">
        <w:rPr>
          <w:rFonts w:ascii="Times New Roman" w:hAnsi="Times New Roman" w:cs="Times New Roman"/>
          <w:b/>
          <w:sz w:val="24"/>
          <w:szCs w:val="24"/>
        </w:rPr>
        <w:t>Aktivnost: A63</w:t>
      </w:r>
      <w:r w:rsidR="003F3CBC">
        <w:rPr>
          <w:rFonts w:ascii="Times New Roman" w:hAnsi="Times New Roman" w:cs="Times New Roman"/>
          <w:b/>
          <w:sz w:val="24"/>
          <w:szCs w:val="24"/>
        </w:rPr>
        <w:t>7</w:t>
      </w:r>
      <w:r w:rsidRPr="009F3080">
        <w:rPr>
          <w:rFonts w:ascii="Times New Roman" w:hAnsi="Times New Roman" w:cs="Times New Roman"/>
          <w:b/>
          <w:sz w:val="24"/>
          <w:szCs w:val="24"/>
        </w:rPr>
        <w:t xml:space="preserve">000 Vođenje sudskih postupaka iz nadležnosti </w:t>
      </w:r>
      <w:r w:rsidR="006A7D98" w:rsidRPr="009F3080">
        <w:rPr>
          <w:rFonts w:ascii="Times New Roman" w:hAnsi="Times New Roman" w:cs="Times New Roman"/>
          <w:b/>
          <w:sz w:val="24"/>
          <w:szCs w:val="24"/>
        </w:rPr>
        <w:t xml:space="preserve">Visokog </w:t>
      </w:r>
      <w:r w:rsidR="003F3CBC">
        <w:rPr>
          <w:rFonts w:ascii="Times New Roman" w:hAnsi="Times New Roman" w:cs="Times New Roman"/>
          <w:b/>
          <w:sz w:val="24"/>
          <w:szCs w:val="24"/>
        </w:rPr>
        <w:t xml:space="preserve">prekršajnog </w:t>
      </w:r>
      <w:r w:rsidRPr="009F3080">
        <w:rPr>
          <w:rFonts w:ascii="Times New Roman" w:hAnsi="Times New Roman" w:cs="Times New Roman"/>
          <w:b/>
          <w:sz w:val="24"/>
          <w:szCs w:val="24"/>
        </w:rPr>
        <w:t>suda RH</w:t>
      </w:r>
    </w:p>
    <w:p w:rsidR="006A7D98" w:rsidRDefault="006A7D98" w:rsidP="00090E8C">
      <w:pPr>
        <w:rPr>
          <w:rFonts w:ascii="Times New Roman" w:hAnsi="Times New Roman" w:cs="Times New Roman"/>
          <w:sz w:val="24"/>
          <w:szCs w:val="24"/>
        </w:rPr>
      </w:pPr>
    </w:p>
    <w:p w:rsidR="007A2F44" w:rsidRDefault="007A2F44" w:rsidP="00090E8C">
      <w:pPr>
        <w:rPr>
          <w:rFonts w:ascii="Times New Roman" w:hAnsi="Times New Roman" w:cs="Times New Roman"/>
          <w:sz w:val="24"/>
          <w:szCs w:val="24"/>
        </w:rPr>
      </w:pPr>
    </w:p>
    <w:p w:rsidR="006A7D98" w:rsidRDefault="00090E8C" w:rsidP="00090E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OBRAZLOŽENJE OPĆEG DIJELA POLUGODIŠNJEG IZVJEŠTAJA O IZVRŠENJU </w:t>
      </w:r>
    </w:p>
    <w:p w:rsidR="00090E8C" w:rsidRDefault="006A7D98" w:rsidP="00090E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604212">
        <w:rPr>
          <w:rFonts w:ascii="Times New Roman" w:hAnsi="Times New Roman" w:cs="Times New Roman"/>
          <w:sz w:val="24"/>
          <w:szCs w:val="24"/>
        </w:rPr>
        <w:t xml:space="preserve">        </w:t>
      </w:r>
      <w:r w:rsidR="00090E8C">
        <w:rPr>
          <w:rFonts w:ascii="Times New Roman" w:hAnsi="Times New Roman" w:cs="Times New Roman"/>
          <w:sz w:val="24"/>
          <w:szCs w:val="24"/>
        </w:rPr>
        <w:t xml:space="preserve"> FINANCIJSKOG PLANA ZA 202</w:t>
      </w:r>
      <w:r w:rsidR="0000599B">
        <w:rPr>
          <w:rFonts w:ascii="Times New Roman" w:hAnsi="Times New Roman" w:cs="Times New Roman"/>
          <w:sz w:val="24"/>
          <w:szCs w:val="24"/>
        </w:rPr>
        <w:t>5</w:t>
      </w:r>
      <w:r w:rsidR="00090E8C">
        <w:rPr>
          <w:rFonts w:ascii="Times New Roman" w:hAnsi="Times New Roman" w:cs="Times New Roman"/>
          <w:sz w:val="24"/>
          <w:szCs w:val="24"/>
        </w:rPr>
        <w:t>.</w:t>
      </w:r>
      <w:r w:rsidR="00723DA0">
        <w:rPr>
          <w:rFonts w:ascii="Times New Roman" w:hAnsi="Times New Roman" w:cs="Times New Roman"/>
          <w:sz w:val="24"/>
          <w:szCs w:val="24"/>
        </w:rPr>
        <w:t xml:space="preserve"> </w:t>
      </w:r>
      <w:r w:rsidR="00090E8C">
        <w:rPr>
          <w:rFonts w:ascii="Times New Roman" w:hAnsi="Times New Roman" w:cs="Times New Roman"/>
          <w:sz w:val="24"/>
          <w:szCs w:val="24"/>
        </w:rPr>
        <w:t>GODINU</w:t>
      </w:r>
    </w:p>
    <w:p w:rsidR="006A7D98" w:rsidRDefault="006A7D98" w:rsidP="00090E8C">
      <w:pPr>
        <w:rPr>
          <w:rFonts w:ascii="Times New Roman" w:hAnsi="Times New Roman" w:cs="Times New Roman"/>
          <w:sz w:val="24"/>
          <w:szCs w:val="24"/>
        </w:rPr>
      </w:pPr>
    </w:p>
    <w:p w:rsidR="007A2F44" w:rsidRDefault="007A2F44" w:rsidP="00090E8C">
      <w:pPr>
        <w:rPr>
          <w:rFonts w:ascii="Times New Roman" w:hAnsi="Times New Roman" w:cs="Times New Roman"/>
          <w:sz w:val="24"/>
          <w:szCs w:val="24"/>
        </w:rPr>
      </w:pPr>
    </w:p>
    <w:p w:rsidR="006A7D98" w:rsidRPr="007A2F44" w:rsidRDefault="006A7D98" w:rsidP="007A2F44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A2F44">
        <w:rPr>
          <w:rFonts w:ascii="Times New Roman" w:hAnsi="Times New Roman" w:cs="Times New Roman"/>
          <w:sz w:val="24"/>
          <w:szCs w:val="24"/>
        </w:rPr>
        <w:t>SAŽETAK RAČUNA PRIHODA I RASHODA I RAČUNA FINANCIRANJA</w:t>
      </w:r>
    </w:p>
    <w:p w:rsidR="00813632" w:rsidRDefault="00813632" w:rsidP="007B42AD"/>
    <w:p w:rsidR="006A7D98" w:rsidRDefault="00C46960" w:rsidP="007B42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Prema prikazanim podacima</w:t>
      </w:r>
      <w:r w:rsidR="006A7D98" w:rsidRPr="00EB17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 tablici S</w:t>
      </w:r>
      <w:r w:rsidR="006A7D98" w:rsidRPr="00EB17DC">
        <w:rPr>
          <w:rFonts w:ascii="Times New Roman" w:hAnsi="Times New Roman" w:cs="Times New Roman"/>
          <w:sz w:val="24"/>
          <w:szCs w:val="24"/>
        </w:rPr>
        <w:t>ažet</w:t>
      </w:r>
      <w:r>
        <w:rPr>
          <w:rFonts w:ascii="Times New Roman" w:hAnsi="Times New Roman" w:cs="Times New Roman"/>
          <w:sz w:val="24"/>
          <w:szCs w:val="24"/>
        </w:rPr>
        <w:t>ak</w:t>
      </w:r>
      <w:r w:rsidR="006A7D98" w:rsidRPr="00EB17DC">
        <w:rPr>
          <w:rFonts w:ascii="Times New Roman" w:hAnsi="Times New Roman" w:cs="Times New Roman"/>
          <w:sz w:val="24"/>
          <w:szCs w:val="24"/>
        </w:rPr>
        <w:t xml:space="preserve"> prihoda i rashoda</w:t>
      </w:r>
      <w:r>
        <w:rPr>
          <w:rFonts w:ascii="Times New Roman" w:hAnsi="Times New Roman" w:cs="Times New Roman"/>
          <w:sz w:val="24"/>
          <w:szCs w:val="24"/>
        </w:rPr>
        <w:t>,</w:t>
      </w:r>
      <w:r w:rsidR="006A7D98" w:rsidRPr="00EB17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ostvarenje/izvršenje u prvih 6 mjeseci 202</w:t>
      </w:r>
      <w:r w:rsidR="00F0184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godine je </w:t>
      </w:r>
      <w:r w:rsidR="008F70C6">
        <w:rPr>
          <w:rFonts w:ascii="Times New Roman" w:hAnsi="Times New Roman" w:cs="Times New Roman"/>
          <w:sz w:val="24"/>
          <w:szCs w:val="24"/>
        </w:rPr>
        <w:t>veće</w:t>
      </w:r>
      <w:r>
        <w:rPr>
          <w:rFonts w:ascii="Times New Roman" w:hAnsi="Times New Roman" w:cs="Times New Roman"/>
          <w:sz w:val="24"/>
          <w:szCs w:val="24"/>
        </w:rPr>
        <w:t xml:space="preserve"> nego ostvarenje/izv</w:t>
      </w:r>
      <w:r w:rsidR="002C71C6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šenje za isto obračunsko razdoblje u 202</w:t>
      </w:r>
      <w:r w:rsidR="00F0184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82FBF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odini</w:t>
      </w:r>
      <w:r w:rsidR="00E00623">
        <w:rPr>
          <w:rFonts w:ascii="Times New Roman" w:hAnsi="Times New Roman" w:cs="Times New Roman"/>
          <w:sz w:val="24"/>
          <w:szCs w:val="24"/>
        </w:rPr>
        <w:t xml:space="preserve"> (indeks </w:t>
      </w:r>
      <w:r w:rsidR="008F70C6">
        <w:rPr>
          <w:rFonts w:ascii="Times New Roman" w:hAnsi="Times New Roman" w:cs="Times New Roman"/>
          <w:sz w:val="24"/>
          <w:szCs w:val="24"/>
        </w:rPr>
        <w:t>12</w:t>
      </w:r>
      <w:r w:rsidR="00F01843">
        <w:rPr>
          <w:rFonts w:ascii="Times New Roman" w:hAnsi="Times New Roman" w:cs="Times New Roman"/>
          <w:sz w:val="24"/>
          <w:szCs w:val="24"/>
        </w:rPr>
        <w:t>2,15</w:t>
      </w:r>
      <w:r w:rsidR="00E0062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Ostvarenje/izvršenje</w:t>
      </w:r>
      <w:r w:rsidR="005D1FA6">
        <w:rPr>
          <w:rFonts w:ascii="Times New Roman" w:hAnsi="Times New Roman" w:cs="Times New Roman"/>
          <w:sz w:val="24"/>
          <w:szCs w:val="24"/>
        </w:rPr>
        <w:t xml:space="preserve"> u prvih 6 mjeseci 202</w:t>
      </w:r>
      <w:r w:rsidR="00F01843">
        <w:rPr>
          <w:rFonts w:ascii="Times New Roman" w:hAnsi="Times New Roman" w:cs="Times New Roman"/>
          <w:sz w:val="24"/>
          <w:szCs w:val="24"/>
        </w:rPr>
        <w:t>5</w:t>
      </w:r>
      <w:r w:rsidR="005D1FA6">
        <w:rPr>
          <w:rFonts w:ascii="Times New Roman" w:hAnsi="Times New Roman" w:cs="Times New Roman"/>
          <w:sz w:val="24"/>
          <w:szCs w:val="24"/>
        </w:rPr>
        <w:t>. u odnosu na tekući plan za 202</w:t>
      </w:r>
      <w:r w:rsidR="00F01843">
        <w:rPr>
          <w:rFonts w:ascii="Times New Roman" w:hAnsi="Times New Roman" w:cs="Times New Roman"/>
          <w:sz w:val="24"/>
          <w:szCs w:val="24"/>
        </w:rPr>
        <w:t>5</w:t>
      </w:r>
      <w:r w:rsidR="005D1FA6">
        <w:rPr>
          <w:rFonts w:ascii="Times New Roman" w:hAnsi="Times New Roman" w:cs="Times New Roman"/>
          <w:sz w:val="24"/>
          <w:szCs w:val="24"/>
        </w:rPr>
        <w:t xml:space="preserve">. godinu je oko </w:t>
      </w:r>
      <w:r w:rsidR="00F01843">
        <w:rPr>
          <w:rFonts w:ascii="Times New Roman" w:hAnsi="Times New Roman" w:cs="Times New Roman"/>
          <w:sz w:val="24"/>
          <w:szCs w:val="24"/>
        </w:rPr>
        <w:t>54,74</w:t>
      </w:r>
      <w:r w:rsidR="005D1FA6">
        <w:rPr>
          <w:rFonts w:ascii="Times New Roman" w:hAnsi="Times New Roman" w:cs="Times New Roman"/>
          <w:sz w:val="24"/>
          <w:szCs w:val="24"/>
        </w:rPr>
        <w:t>% od plana.</w:t>
      </w:r>
    </w:p>
    <w:p w:rsidR="007A2F44" w:rsidRDefault="007A2F44" w:rsidP="007B42AD">
      <w:pPr>
        <w:rPr>
          <w:rFonts w:ascii="Times New Roman" w:hAnsi="Times New Roman" w:cs="Times New Roman"/>
          <w:sz w:val="24"/>
          <w:szCs w:val="24"/>
        </w:rPr>
      </w:pPr>
    </w:p>
    <w:p w:rsidR="009F3080" w:rsidRPr="007A2F44" w:rsidRDefault="009F3080" w:rsidP="007A2F44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A2F44">
        <w:rPr>
          <w:rFonts w:ascii="Times New Roman" w:hAnsi="Times New Roman" w:cs="Times New Roman"/>
          <w:sz w:val="24"/>
          <w:szCs w:val="24"/>
        </w:rPr>
        <w:t>IZVJEŠTAJ O PRIHODIMA I RASHODIMA PREMA EKONOMSKOJ KLASIFIKACIJI</w:t>
      </w:r>
    </w:p>
    <w:p w:rsidR="00932EFF" w:rsidRDefault="00932EFF" w:rsidP="00932EFF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2EFF" w:rsidRPr="007A2F44" w:rsidRDefault="00932EFF" w:rsidP="00932EF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F44">
        <w:rPr>
          <w:rFonts w:ascii="Times New Roman" w:hAnsi="Times New Roman" w:cs="Times New Roman"/>
          <w:sz w:val="24"/>
          <w:szCs w:val="24"/>
        </w:rPr>
        <w:t>Skupina 66 –</w:t>
      </w:r>
      <w:r w:rsidR="005B736D">
        <w:rPr>
          <w:rFonts w:ascii="Times New Roman" w:hAnsi="Times New Roman" w:cs="Times New Roman"/>
          <w:sz w:val="24"/>
          <w:szCs w:val="24"/>
        </w:rPr>
        <w:t xml:space="preserve"> </w:t>
      </w:r>
      <w:r w:rsidRPr="007A2F44">
        <w:rPr>
          <w:rFonts w:ascii="Times New Roman" w:hAnsi="Times New Roman" w:cs="Times New Roman"/>
          <w:sz w:val="24"/>
          <w:szCs w:val="24"/>
        </w:rPr>
        <w:t xml:space="preserve">Prihodi od prodaje proizvoda i robe te pruženih usluga </w:t>
      </w:r>
    </w:p>
    <w:p w:rsidR="00932EFF" w:rsidRDefault="00932EFF" w:rsidP="00932EFF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2EFF" w:rsidRDefault="00932EFF" w:rsidP="00932EF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Vlastiti prihodi se ostvaruju naplatom usluga fotokopiranja spisa. U prvom polugodištu 202</w:t>
      </w:r>
      <w:r w:rsidR="008F70C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prihoda u ovoj skupini</w:t>
      </w:r>
      <w:r w:rsidR="008F70C6">
        <w:rPr>
          <w:rFonts w:ascii="Times New Roman" w:hAnsi="Times New Roman" w:cs="Times New Roman"/>
          <w:sz w:val="24"/>
          <w:szCs w:val="24"/>
        </w:rPr>
        <w:t xml:space="preserve"> je 7,00 eura, </w:t>
      </w:r>
      <w:r w:rsidR="00F01843">
        <w:rPr>
          <w:rFonts w:ascii="Times New Roman" w:hAnsi="Times New Roman" w:cs="Times New Roman"/>
          <w:sz w:val="24"/>
          <w:szCs w:val="24"/>
        </w:rPr>
        <w:t>dok ih u prvom polugodištu 2025 nije bilo.</w:t>
      </w:r>
    </w:p>
    <w:p w:rsidR="00F01843" w:rsidRDefault="00F01843" w:rsidP="00932EF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2EFF" w:rsidRPr="007A2F44" w:rsidRDefault="00932EFF" w:rsidP="00932EF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F44">
        <w:rPr>
          <w:rFonts w:ascii="Times New Roman" w:hAnsi="Times New Roman" w:cs="Times New Roman"/>
          <w:sz w:val="24"/>
          <w:szCs w:val="24"/>
        </w:rPr>
        <w:t>Skupina 67 – Prihodi iz nadležnog proračuna</w:t>
      </w:r>
    </w:p>
    <w:p w:rsidR="00932EFF" w:rsidRDefault="00932EFF" w:rsidP="00932EF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3080" w:rsidRDefault="00932EFF" w:rsidP="007B42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Ostvareni prihodi iz proračuna u prvih 6 mjeseci 202</w:t>
      </w:r>
      <w:r w:rsidR="00A7520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56785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 xml:space="preserve">odine su </w:t>
      </w:r>
      <w:r w:rsidR="008F70C6">
        <w:rPr>
          <w:rFonts w:ascii="Times New Roman" w:hAnsi="Times New Roman" w:cs="Times New Roman"/>
          <w:sz w:val="24"/>
          <w:szCs w:val="24"/>
        </w:rPr>
        <w:t>veći</w:t>
      </w:r>
      <w:r>
        <w:rPr>
          <w:rFonts w:ascii="Times New Roman" w:hAnsi="Times New Roman" w:cs="Times New Roman"/>
          <w:sz w:val="24"/>
          <w:szCs w:val="24"/>
        </w:rPr>
        <w:t xml:space="preserve"> u odnosu na prihode u istom obračunskom razdoblju u 202</w:t>
      </w:r>
      <w:r w:rsidR="00A7520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godini (indeks </w:t>
      </w:r>
      <w:r w:rsidR="008F70C6">
        <w:rPr>
          <w:rFonts w:ascii="Times New Roman" w:hAnsi="Times New Roman" w:cs="Times New Roman"/>
          <w:sz w:val="24"/>
          <w:szCs w:val="24"/>
        </w:rPr>
        <w:t>12</w:t>
      </w:r>
      <w:r w:rsidR="00A75204">
        <w:rPr>
          <w:rFonts w:ascii="Times New Roman" w:hAnsi="Times New Roman" w:cs="Times New Roman"/>
          <w:sz w:val="24"/>
          <w:szCs w:val="24"/>
        </w:rPr>
        <w:t>2</w:t>
      </w:r>
      <w:r w:rsidR="002613E4">
        <w:rPr>
          <w:rFonts w:ascii="Times New Roman" w:hAnsi="Times New Roman" w:cs="Times New Roman"/>
          <w:sz w:val="24"/>
          <w:szCs w:val="24"/>
        </w:rPr>
        <w:t>,</w:t>
      </w:r>
      <w:r w:rsidR="00A75204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>)</w:t>
      </w:r>
      <w:r w:rsidR="00C56785">
        <w:rPr>
          <w:rFonts w:ascii="Times New Roman" w:hAnsi="Times New Roman" w:cs="Times New Roman"/>
          <w:sz w:val="24"/>
          <w:szCs w:val="24"/>
        </w:rPr>
        <w:t>, dok u odnosu prema planu za 202</w:t>
      </w:r>
      <w:r w:rsidR="00A75204">
        <w:rPr>
          <w:rFonts w:ascii="Times New Roman" w:hAnsi="Times New Roman" w:cs="Times New Roman"/>
          <w:sz w:val="24"/>
          <w:szCs w:val="24"/>
        </w:rPr>
        <w:t>5</w:t>
      </w:r>
      <w:r w:rsidR="00C56785">
        <w:rPr>
          <w:rFonts w:ascii="Times New Roman" w:hAnsi="Times New Roman" w:cs="Times New Roman"/>
          <w:sz w:val="24"/>
          <w:szCs w:val="24"/>
        </w:rPr>
        <w:t xml:space="preserve">. godini iznose </w:t>
      </w:r>
      <w:r w:rsidR="00A75204">
        <w:rPr>
          <w:rFonts w:ascii="Times New Roman" w:hAnsi="Times New Roman" w:cs="Times New Roman"/>
          <w:sz w:val="24"/>
          <w:szCs w:val="24"/>
        </w:rPr>
        <w:t>54,74</w:t>
      </w:r>
      <w:r w:rsidR="00C56785">
        <w:rPr>
          <w:rFonts w:ascii="Times New Roman" w:hAnsi="Times New Roman" w:cs="Times New Roman"/>
          <w:sz w:val="24"/>
          <w:szCs w:val="24"/>
        </w:rPr>
        <w:t>%.</w:t>
      </w:r>
    </w:p>
    <w:p w:rsidR="00C56785" w:rsidRDefault="00C56785" w:rsidP="00C56785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1948" w:rsidRDefault="003C1948" w:rsidP="00C56785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6785" w:rsidRPr="007A2F44" w:rsidRDefault="00C56785" w:rsidP="00C56785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F44">
        <w:rPr>
          <w:rFonts w:ascii="Times New Roman" w:hAnsi="Times New Roman" w:cs="Times New Roman"/>
          <w:sz w:val="24"/>
          <w:szCs w:val="24"/>
        </w:rPr>
        <w:t>Skupina 31</w:t>
      </w:r>
      <w:r w:rsidR="00B20D0E">
        <w:rPr>
          <w:rFonts w:ascii="Times New Roman" w:hAnsi="Times New Roman" w:cs="Times New Roman"/>
          <w:sz w:val="24"/>
          <w:szCs w:val="24"/>
        </w:rPr>
        <w:t xml:space="preserve"> </w:t>
      </w:r>
      <w:r w:rsidRPr="007A2F44">
        <w:rPr>
          <w:rFonts w:ascii="Times New Roman" w:hAnsi="Times New Roman" w:cs="Times New Roman"/>
          <w:sz w:val="24"/>
          <w:szCs w:val="24"/>
        </w:rPr>
        <w:t>-</w:t>
      </w:r>
      <w:r w:rsidR="00B20D0E">
        <w:rPr>
          <w:rFonts w:ascii="Times New Roman" w:hAnsi="Times New Roman" w:cs="Times New Roman"/>
          <w:sz w:val="24"/>
          <w:szCs w:val="24"/>
        </w:rPr>
        <w:t xml:space="preserve"> </w:t>
      </w:r>
      <w:r w:rsidRPr="007A2F44">
        <w:rPr>
          <w:rFonts w:ascii="Times New Roman" w:hAnsi="Times New Roman" w:cs="Times New Roman"/>
          <w:sz w:val="24"/>
          <w:szCs w:val="24"/>
        </w:rPr>
        <w:t>Rashodi za zaposlene</w:t>
      </w:r>
    </w:p>
    <w:p w:rsidR="00C56785" w:rsidRDefault="00C56785" w:rsidP="00C56785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67D3" w:rsidRDefault="00C56785" w:rsidP="00C56785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785">
        <w:rPr>
          <w:rFonts w:ascii="Times New Roman" w:hAnsi="Times New Roman" w:cs="Times New Roman"/>
          <w:sz w:val="24"/>
          <w:szCs w:val="24"/>
        </w:rPr>
        <w:t>Rashodi za zaposlene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543C">
        <w:rPr>
          <w:rFonts w:ascii="Times New Roman" w:hAnsi="Times New Roman" w:cs="Times New Roman"/>
          <w:sz w:val="24"/>
          <w:szCs w:val="24"/>
        </w:rPr>
        <w:t>u prvih 6 mjeseci 202</w:t>
      </w:r>
      <w:r w:rsidR="003C1948">
        <w:rPr>
          <w:rFonts w:ascii="Times New Roman" w:hAnsi="Times New Roman" w:cs="Times New Roman"/>
          <w:sz w:val="24"/>
          <w:szCs w:val="24"/>
        </w:rPr>
        <w:t>5</w:t>
      </w:r>
      <w:r w:rsidR="0080543C">
        <w:rPr>
          <w:rFonts w:ascii="Times New Roman" w:hAnsi="Times New Roman" w:cs="Times New Roman"/>
          <w:sz w:val="24"/>
          <w:szCs w:val="24"/>
        </w:rPr>
        <w:t xml:space="preserve">. godine su </w:t>
      </w:r>
      <w:r w:rsidR="008F70C6">
        <w:rPr>
          <w:rFonts w:ascii="Times New Roman" w:hAnsi="Times New Roman" w:cs="Times New Roman"/>
          <w:sz w:val="24"/>
          <w:szCs w:val="24"/>
        </w:rPr>
        <w:t>veći</w:t>
      </w:r>
      <w:r w:rsidR="0080543C">
        <w:rPr>
          <w:rFonts w:ascii="Times New Roman" w:hAnsi="Times New Roman" w:cs="Times New Roman"/>
          <w:sz w:val="24"/>
          <w:szCs w:val="24"/>
        </w:rPr>
        <w:t xml:space="preserve"> u odnosu na rashode za isto obračunsko razdoblje u 202</w:t>
      </w:r>
      <w:r w:rsidR="003C1948">
        <w:rPr>
          <w:rFonts w:ascii="Times New Roman" w:hAnsi="Times New Roman" w:cs="Times New Roman"/>
          <w:sz w:val="24"/>
          <w:szCs w:val="24"/>
        </w:rPr>
        <w:t>4</w:t>
      </w:r>
      <w:r w:rsidR="0080543C">
        <w:rPr>
          <w:rFonts w:ascii="Times New Roman" w:hAnsi="Times New Roman" w:cs="Times New Roman"/>
          <w:sz w:val="24"/>
          <w:szCs w:val="24"/>
        </w:rPr>
        <w:t>. godini.</w:t>
      </w:r>
      <w:r w:rsidR="00AD4982">
        <w:rPr>
          <w:rFonts w:ascii="Times New Roman" w:hAnsi="Times New Roman" w:cs="Times New Roman"/>
          <w:sz w:val="24"/>
          <w:szCs w:val="24"/>
        </w:rPr>
        <w:t xml:space="preserve"> (indeks </w:t>
      </w:r>
      <w:r w:rsidR="008F70C6">
        <w:rPr>
          <w:rFonts w:ascii="Times New Roman" w:hAnsi="Times New Roman" w:cs="Times New Roman"/>
          <w:sz w:val="24"/>
          <w:szCs w:val="24"/>
        </w:rPr>
        <w:t>12</w:t>
      </w:r>
      <w:r w:rsidR="003C1948">
        <w:rPr>
          <w:rFonts w:ascii="Times New Roman" w:hAnsi="Times New Roman" w:cs="Times New Roman"/>
          <w:sz w:val="24"/>
          <w:szCs w:val="24"/>
        </w:rPr>
        <w:t>1</w:t>
      </w:r>
      <w:r w:rsidR="008F70C6">
        <w:rPr>
          <w:rFonts w:ascii="Times New Roman" w:hAnsi="Times New Roman" w:cs="Times New Roman"/>
          <w:sz w:val="24"/>
          <w:szCs w:val="24"/>
        </w:rPr>
        <w:t>,</w:t>
      </w:r>
      <w:r w:rsidR="003C1948">
        <w:rPr>
          <w:rFonts w:ascii="Times New Roman" w:hAnsi="Times New Roman" w:cs="Times New Roman"/>
          <w:sz w:val="24"/>
          <w:szCs w:val="24"/>
        </w:rPr>
        <w:t>88</w:t>
      </w:r>
      <w:r w:rsidR="00AD4982">
        <w:rPr>
          <w:rFonts w:ascii="Times New Roman" w:hAnsi="Times New Roman" w:cs="Times New Roman"/>
          <w:sz w:val="24"/>
          <w:szCs w:val="24"/>
        </w:rPr>
        <w:t>), dok su ti isti u odnosu prema planu za 202</w:t>
      </w:r>
      <w:r w:rsidR="003C1948">
        <w:rPr>
          <w:rFonts w:ascii="Times New Roman" w:hAnsi="Times New Roman" w:cs="Times New Roman"/>
          <w:sz w:val="24"/>
          <w:szCs w:val="24"/>
        </w:rPr>
        <w:t>5</w:t>
      </w:r>
      <w:r w:rsidR="00AD4982">
        <w:rPr>
          <w:rFonts w:ascii="Times New Roman" w:hAnsi="Times New Roman" w:cs="Times New Roman"/>
          <w:sz w:val="24"/>
          <w:szCs w:val="24"/>
        </w:rPr>
        <w:t xml:space="preserve">. godinu oko </w:t>
      </w:r>
      <w:r w:rsidR="008F70C6">
        <w:rPr>
          <w:rFonts w:ascii="Times New Roman" w:hAnsi="Times New Roman" w:cs="Times New Roman"/>
          <w:sz w:val="24"/>
          <w:szCs w:val="24"/>
        </w:rPr>
        <w:t>5</w:t>
      </w:r>
      <w:r w:rsidR="003C1948">
        <w:rPr>
          <w:rFonts w:ascii="Times New Roman" w:hAnsi="Times New Roman" w:cs="Times New Roman"/>
          <w:sz w:val="24"/>
          <w:szCs w:val="24"/>
        </w:rPr>
        <w:t>5</w:t>
      </w:r>
      <w:r w:rsidR="008F70C6">
        <w:rPr>
          <w:rFonts w:ascii="Times New Roman" w:hAnsi="Times New Roman" w:cs="Times New Roman"/>
          <w:sz w:val="24"/>
          <w:szCs w:val="24"/>
        </w:rPr>
        <w:t>,</w:t>
      </w:r>
      <w:r w:rsidR="003C1948">
        <w:rPr>
          <w:rFonts w:ascii="Times New Roman" w:hAnsi="Times New Roman" w:cs="Times New Roman"/>
          <w:sz w:val="24"/>
          <w:szCs w:val="24"/>
        </w:rPr>
        <w:t>46</w:t>
      </w:r>
      <w:r w:rsidR="00AD4982">
        <w:rPr>
          <w:rFonts w:ascii="Times New Roman" w:hAnsi="Times New Roman" w:cs="Times New Roman"/>
          <w:sz w:val="24"/>
          <w:szCs w:val="24"/>
        </w:rPr>
        <w:t>%</w:t>
      </w:r>
      <w:r w:rsidR="00AD67D3">
        <w:rPr>
          <w:rFonts w:ascii="Times New Roman" w:hAnsi="Times New Roman" w:cs="Times New Roman"/>
          <w:sz w:val="24"/>
          <w:szCs w:val="24"/>
        </w:rPr>
        <w:t xml:space="preserve"> od plana.</w:t>
      </w:r>
      <w:r w:rsidR="008F70C6">
        <w:rPr>
          <w:rFonts w:ascii="Times New Roman" w:hAnsi="Times New Roman" w:cs="Times New Roman"/>
          <w:sz w:val="24"/>
          <w:szCs w:val="24"/>
        </w:rPr>
        <w:t xml:space="preserve"> Razlog povećanja su veće plaće, te uvođenje određenih materijalnih prava za pravosudne dužnosnike. </w:t>
      </w:r>
    </w:p>
    <w:p w:rsidR="003B44CB" w:rsidRPr="007A2F44" w:rsidRDefault="00AD67D3" w:rsidP="003B44CB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F44">
        <w:rPr>
          <w:rFonts w:ascii="Times New Roman" w:hAnsi="Times New Roman" w:cs="Times New Roman"/>
          <w:sz w:val="24"/>
          <w:szCs w:val="24"/>
        </w:rPr>
        <w:lastRenderedPageBreak/>
        <w:t>Skupina  32</w:t>
      </w:r>
      <w:r w:rsidR="00B20D0E">
        <w:rPr>
          <w:rFonts w:ascii="Times New Roman" w:hAnsi="Times New Roman" w:cs="Times New Roman"/>
          <w:sz w:val="24"/>
          <w:szCs w:val="24"/>
        </w:rPr>
        <w:t xml:space="preserve"> </w:t>
      </w:r>
      <w:r w:rsidRPr="007A2F44">
        <w:rPr>
          <w:rFonts w:ascii="Times New Roman" w:hAnsi="Times New Roman" w:cs="Times New Roman"/>
          <w:sz w:val="24"/>
          <w:szCs w:val="24"/>
        </w:rPr>
        <w:t>- Materijalni rashodi</w:t>
      </w:r>
    </w:p>
    <w:p w:rsidR="007A2F44" w:rsidRDefault="007A2F44" w:rsidP="003B44CB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44CB" w:rsidRPr="003C1948" w:rsidRDefault="003B44CB" w:rsidP="003B44CB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Materijalni rashodi u prvih 6 mjeseci 202</w:t>
      </w:r>
      <w:r w:rsidR="003C194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godine su </w:t>
      </w:r>
      <w:r w:rsidR="003C1948">
        <w:rPr>
          <w:rFonts w:ascii="Times New Roman" w:hAnsi="Times New Roman" w:cs="Times New Roman"/>
          <w:sz w:val="24"/>
          <w:szCs w:val="24"/>
        </w:rPr>
        <w:t>veći</w:t>
      </w:r>
      <w:r>
        <w:rPr>
          <w:rFonts w:ascii="Times New Roman" w:hAnsi="Times New Roman" w:cs="Times New Roman"/>
          <w:sz w:val="24"/>
          <w:szCs w:val="24"/>
        </w:rPr>
        <w:t xml:space="preserve"> u odnosu na rashode za isto obračunsko razdoblje u 202</w:t>
      </w:r>
      <w:r w:rsidR="003C194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godini. (indeks </w:t>
      </w:r>
      <w:r w:rsidR="003C1948">
        <w:rPr>
          <w:rFonts w:ascii="Times New Roman" w:hAnsi="Times New Roman" w:cs="Times New Roman"/>
          <w:sz w:val="24"/>
          <w:szCs w:val="24"/>
        </w:rPr>
        <w:t>127,17</w:t>
      </w:r>
      <w:r>
        <w:rPr>
          <w:rFonts w:ascii="Times New Roman" w:hAnsi="Times New Roman" w:cs="Times New Roman"/>
          <w:sz w:val="24"/>
          <w:szCs w:val="24"/>
        </w:rPr>
        <w:t>), dok su ti isti u odnosu prema planu za 202</w:t>
      </w:r>
      <w:r w:rsidR="003C194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godinu oko </w:t>
      </w:r>
      <w:r w:rsidR="003C1948">
        <w:rPr>
          <w:rFonts w:ascii="Times New Roman" w:hAnsi="Times New Roman" w:cs="Times New Roman"/>
          <w:sz w:val="24"/>
          <w:szCs w:val="24"/>
        </w:rPr>
        <w:t>45,92</w:t>
      </w:r>
      <w:r>
        <w:rPr>
          <w:rFonts w:ascii="Times New Roman" w:hAnsi="Times New Roman" w:cs="Times New Roman"/>
          <w:sz w:val="24"/>
          <w:szCs w:val="24"/>
        </w:rPr>
        <w:t>% od plana.</w:t>
      </w:r>
      <w:r w:rsidR="009A23B4">
        <w:rPr>
          <w:rFonts w:ascii="Times New Roman" w:hAnsi="Times New Roman" w:cs="Times New Roman"/>
          <w:sz w:val="24"/>
          <w:szCs w:val="24"/>
        </w:rPr>
        <w:t xml:space="preserve"> </w:t>
      </w:r>
      <w:r w:rsidR="002613E4">
        <w:rPr>
          <w:rFonts w:ascii="Times New Roman" w:hAnsi="Times New Roman" w:cs="Times New Roman"/>
          <w:sz w:val="24"/>
          <w:szCs w:val="24"/>
        </w:rPr>
        <w:t xml:space="preserve">Razlog </w:t>
      </w:r>
      <w:r w:rsidR="003C1948">
        <w:rPr>
          <w:rFonts w:ascii="Times New Roman" w:hAnsi="Times New Roman" w:cs="Times New Roman"/>
          <w:sz w:val="24"/>
          <w:szCs w:val="24"/>
        </w:rPr>
        <w:t xml:space="preserve">povećanja </w:t>
      </w:r>
      <w:r w:rsidR="002613E4">
        <w:rPr>
          <w:rFonts w:ascii="Times New Roman" w:hAnsi="Times New Roman" w:cs="Times New Roman"/>
          <w:sz w:val="24"/>
          <w:szCs w:val="24"/>
        </w:rPr>
        <w:t xml:space="preserve"> </w:t>
      </w:r>
      <w:r w:rsidR="003C1948">
        <w:rPr>
          <w:rFonts w:ascii="Times New Roman" w:hAnsi="Times New Roman" w:cs="Times New Roman"/>
          <w:sz w:val="24"/>
          <w:szCs w:val="24"/>
        </w:rPr>
        <w:t xml:space="preserve">je u većem broju  odrađenih službenih putovanjima u odnosu na isto razdoblje prošle godine (indeks 137,61), većim izdacima za tekuće i investicijsko održavanje kotlovnice, </w:t>
      </w:r>
      <w:proofErr w:type="spellStart"/>
      <w:r w:rsidR="003C1948">
        <w:rPr>
          <w:rFonts w:ascii="Times New Roman" w:hAnsi="Times New Roman" w:cs="Times New Roman"/>
          <w:sz w:val="24"/>
          <w:szCs w:val="24"/>
        </w:rPr>
        <w:t>tj</w:t>
      </w:r>
      <w:proofErr w:type="spellEnd"/>
      <w:r w:rsidR="003C1948">
        <w:rPr>
          <w:rFonts w:ascii="Times New Roman" w:hAnsi="Times New Roman" w:cs="Times New Roman"/>
          <w:sz w:val="24"/>
          <w:szCs w:val="24"/>
        </w:rPr>
        <w:t>, sustava grijanja i hlađenja (indeks 152,50), zatim u obavljenim sistemat</w:t>
      </w:r>
      <w:r w:rsidR="00F7538A">
        <w:rPr>
          <w:rFonts w:ascii="Times New Roman" w:hAnsi="Times New Roman" w:cs="Times New Roman"/>
          <w:sz w:val="24"/>
          <w:szCs w:val="24"/>
        </w:rPr>
        <w:t>s</w:t>
      </w:r>
      <w:r w:rsidR="003C1948">
        <w:rPr>
          <w:rFonts w:ascii="Times New Roman" w:hAnsi="Times New Roman" w:cs="Times New Roman"/>
          <w:sz w:val="24"/>
          <w:szCs w:val="24"/>
        </w:rPr>
        <w:t>kim pregledima za sve zaposlenike preko 50 godina života</w:t>
      </w:r>
      <w:r w:rsidR="00F7538A">
        <w:rPr>
          <w:rFonts w:ascii="Times New Roman" w:hAnsi="Times New Roman" w:cs="Times New Roman"/>
          <w:sz w:val="24"/>
          <w:szCs w:val="24"/>
        </w:rPr>
        <w:t xml:space="preserve"> (indeks 8.888,89).</w:t>
      </w:r>
      <w:r w:rsidR="003C19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67D3" w:rsidRPr="00C56785" w:rsidRDefault="00AD67D3" w:rsidP="00C56785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67D3" w:rsidRPr="007A2F44" w:rsidRDefault="00AD67D3" w:rsidP="00AD67D3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F44">
        <w:rPr>
          <w:rFonts w:ascii="Times New Roman" w:hAnsi="Times New Roman" w:cs="Times New Roman"/>
          <w:sz w:val="24"/>
          <w:szCs w:val="24"/>
        </w:rPr>
        <w:t>Skupina  34</w:t>
      </w:r>
      <w:r w:rsidR="00756A9E">
        <w:rPr>
          <w:rFonts w:ascii="Times New Roman" w:hAnsi="Times New Roman" w:cs="Times New Roman"/>
          <w:sz w:val="24"/>
          <w:szCs w:val="24"/>
        </w:rPr>
        <w:t xml:space="preserve"> </w:t>
      </w:r>
      <w:r w:rsidRPr="007A2F44">
        <w:rPr>
          <w:rFonts w:ascii="Times New Roman" w:hAnsi="Times New Roman" w:cs="Times New Roman"/>
          <w:sz w:val="24"/>
          <w:szCs w:val="24"/>
        </w:rPr>
        <w:t>-</w:t>
      </w:r>
      <w:r w:rsidR="00756A9E">
        <w:rPr>
          <w:rFonts w:ascii="Times New Roman" w:hAnsi="Times New Roman" w:cs="Times New Roman"/>
          <w:sz w:val="24"/>
          <w:szCs w:val="24"/>
        </w:rPr>
        <w:t xml:space="preserve"> </w:t>
      </w:r>
      <w:r w:rsidRPr="007A2F44">
        <w:rPr>
          <w:rFonts w:ascii="Times New Roman" w:hAnsi="Times New Roman" w:cs="Times New Roman"/>
          <w:sz w:val="24"/>
          <w:szCs w:val="24"/>
        </w:rPr>
        <w:t>Financijski rashodi</w:t>
      </w:r>
    </w:p>
    <w:p w:rsidR="006355D9" w:rsidRDefault="006355D9" w:rsidP="006355D9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63EB" w:rsidRDefault="006355D9" w:rsidP="005C45B1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Financijski rashodi u prvih 6 mjeseci 202</w:t>
      </w:r>
      <w:r w:rsidR="004923A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godine su </w:t>
      </w:r>
      <w:r w:rsidR="005C45B1">
        <w:rPr>
          <w:rFonts w:ascii="Times New Roman" w:hAnsi="Times New Roman" w:cs="Times New Roman"/>
          <w:sz w:val="24"/>
          <w:szCs w:val="24"/>
        </w:rPr>
        <w:t>neznatno manji</w:t>
      </w:r>
      <w:r>
        <w:rPr>
          <w:rFonts w:ascii="Times New Roman" w:hAnsi="Times New Roman" w:cs="Times New Roman"/>
          <w:sz w:val="24"/>
          <w:szCs w:val="24"/>
        </w:rPr>
        <w:t xml:space="preserve"> u odnosu na rashode za isto obračunsko razdoblje u 202</w:t>
      </w:r>
      <w:r w:rsidR="004923A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godini. (indeks </w:t>
      </w:r>
      <w:r w:rsidR="004923AC">
        <w:rPr>
          <w:rFonts w:ascii="Times New Roman" w:hAnsi="Times New Roman" w:cs="Times New Roman"/>
          <w:sz w:val="24"/>
          <w:szCs w:val="24"/>
        </w:rPr>
        <w:t>84,94</w:t>
      </w:r>
      <w:r>
        <w:rPr>
          <w:rFonts w:ascii="Times New Roman" w:hAnsi="Times New Roman" w:cs="Times New Roman"/>
          <w:sz w:val="24"/>
          <w:szCs w:val="24"/>
        </w:rPr>
        <w:t>), dok su ti isti u odnosu prema planu za 202</w:t>
      </w:r>
      <w:r w:rsidR="004923A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godinu oko </w:t>
      </w:r>
      <w:r w:rsidR="004923AC">
        <w:rPr>
          <w:rFonts w:ascii="Times New Roman" w:hAnsi="Times New Roman" w:cs="Times New Roman"/>
          <w:sz w:val="24"/>
          <w:szCs w:val="24"/>
        </w:rPr>
        <w:t>29,21</w:t>
      </w:r>
      <w:r>
        <w:rPr>
          <w:rFonts w:ascii="Times New Roman" w:hAnsi="Times New Roman" w:cs="Times New Roman"/>
          <w:sz w:val="24"/>
          <w:szCs w:val="24"/>
        </w:rPr>
        <w:t xml:space="preserve">% od plana. </w:t>
      </w:r>
    </w:p>
    <w:p w:rsidR="005C45B1" w:rsidRDefault="005C45B1" w:rsidP="005C45B1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67D3" w:rsidRPr="007A2F44" w:rsidRDefault="00AD67D3" w:rsidP="00AD67D3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F44">
        <w:rPr>
          <w:rFonts w:ascii="Times New Roman" w:hAnsi="Times New Roman" w:cs="Times New Roman"/>
          <w:sz w:val="24"/>
          <w:szCs w:val="24"/>
        </w:rPr>
        <w:t>Skupina 42 – Rashodi za nabavu proizvedene dugotrajne imovine</w:t>
      </w:r>
    </w:p>
    <w:p w:rsidR="007A2F44" w:rsidRDefault="007A2F44" w:rsidP="006355D9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45B1" w:rsidRDefault="006355D9" w:rsidP="005C45B1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5D9">
        <w:rPr>
          <w:rFonts w:ascii="Times New Roman" w:hAnsi="Times New Roman" w:cs="Times New Roman"/>
          <w:sz w:val="24"/>
          <w:szCs w:val="24"/>
        </w:rPr>
        <w:t>Rashodi za nabavu proizvedene dugotrajne imovine</w:t>
      </w:r>
      <w:r>
        <w:rPr>
          <w:rFonts w:ascii="Times New Roman" w:hAnsi="Times New Roman" w:cs="Times New Roman"/>
          <w:sz w:val="24"/>
          <w:szCs w:val="24"/>
        </w:rPr>
        <w:t xml:space="preserve"> u prvih 6 mjeseci 202</w:t>
      </w:r>
      <w:r w:rsidR="004923A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godine su </w:t>
      </w:r>
      <w:r w:rsidR="005C45B1">
        <w:rPr>
          <w:rFonts w:ascii="Times New Roman" w:hAnsi="Times New Roman" w:cs="Times New Roman"/>
          <w:sz w:val="24"/>
          <w:szCs w:val="24"/>
        </w:rPr>
        <w:t>ne</w:t>
      </w:r>
      <w:r>
        <w:rPr>
          <w:rFonts w:ascii="Times New Roman" w:hAnsi="Times New Roman" w:cs="Times New Roman"/>
          <w:sz w:val="24"/>
          <w:szCs w:val="24"/>
        </w:rPr>
        <w:t>znatno veći u odnosu na rashode za isto obrač</w:t>
      </w:r>
      <w:r w:rsidR="00756A9E">
        <w:rPr>
          <w:rFonts w:ascii="Times New Roman" w:hAnsi="Times New Roman" w:cs="Times New Roman"/>
          <w:sz w:val="24"/>
          <w:szCs w:val="24"/>
        </w:rPr>
        <w:t>unsko razdoblje u 202</w:t>
      </w:r>
      <w:r w:rsidR="004923AC">
        <w:rPr>
          <w:rFonts w:ascii="Times New Roman" w:hAnsi="Times New Roman" w:cs="Times New Roman"/>
          <w:sz w:val="24"/>
          <w:szCs w:val="24"/>
        </w:rPr>
        <w:t>4</w:t>
      </w:r>
      <w:r w:rsidR="00756A9E">
        <w:rPr>
          <w:rFonts w:ascii="Times New Roman" w:hAnsi="Times New Roman" w:cs="Times New Roman"/>
          <w:sz w:val="24"/>
          <w:szCs w:val="24"/>
        </w:rPr>
        <w:t xml:space="preserve">. </w:t>
      </w:r>
      <w:r w:rsidR="005C45B1">
        <w:rPr>
          <w:rFonts w:ascii="Times New Roman" w:hAnsi="Times New Roman" w:cs="Times New Roman"/>
          <w:sz w:val="24"/>
          <w:szCs w:val="24"/>
        </w:rPr>
        <w:t>g</w:t>
      </w:r>
      <w:r w:rsidR="00756A9E">
        <w:rPr>
          <w:rFonts w:ascii="Times New Roman" w:hAnsi="Times New Roman" w:cs="Times New Roman"/>
          <w:sz w:val="24"/>
          <w:szCs w:val="24"/>
        </w:rPr>
        <w:t xml:space="preserve">odini </w:t>
      </w:r>
      <w:r>
        <w:rPr>
          <w:rFonts w:ascii="Times New Roman" w:hAnsi="Times New Roman" w:cs="Times New Roman"/>
          <w:sz w:val="24"/>
          <w:szCs w:val="24"/>
        </w:rPr>
        <w:t xml:space="preserve">(indeks </w:t>
      </w:r>
      <w:r w:rsidR="005C45B1">
        <w:rPr>
          <w:rFonts w:ascii="Times New Roman" w:hAnsi="Times New Roman" w:cs="Times New Roman"/>
          <w:sz w:val="24"/>
          <w:szCs w:val="24"/>
        </w:rPr>
        <w:t>102,99</w:t>
      </w:r>
      <w:r>
        <w:rPr>
          <w:rFonts w:ascii="Times New Roman" w:hAnsi="Times New Roman" w:cs="Times New Roman"/>
          <w:sz w:val="24"/>
          <w:szCs w:val="24"/>
        </w:rPr>
        <w:t>), dok su ti isti u odnosu prema planu za 202</w:t>
      </w:r>
      <w:r w:rsidR="004923A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godinu oko 4</w:t>
      </w:r>
      <w:r w:rsidR="004923AC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,</w:t>
      </w:r>
      <w:r w:rsidR="004923AC">
        <w:rPr>
          <w:rFonts w:ascii="Times New Roman" w:hAnsi="Times New Roman" w:cs="Times New Roman"/>
          <w:sz w:val="24"/>
          <w:szCs w:val="24"/>
        </w:rPr>
        <w:t>5</w:t>
      </w:r>
      <w:r w:rsidR="005C45B1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% od plana. </w:t>
      </w:r>
    </w:p>
    <w:p w:rsidR="005C45B1" w:rsidRDefault="005C45B1" w:rsidP="005C45B1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5018" w:rsidRDefault="00815018" w:rsidP="005C45B1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A063EB" w:rsidRPr="007A2F44" w:rsidRDefault="00815018" w:rsidP="00815018">
      <w:pPr>
        <w:pStyle w:val="Bezproreda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="00A063EB" w:rsidRPr="007A2F44">
        <w:rPr>
          <w:rFonts w:ascii="Times New Roman" w:hAnsi="Times New Roman" w:cs="Times New Roman"/>
          <w:sz w:val="24"/>
          <w:szCs w:val="24"/>
        </w:rPr>
        <w:t>IZVJEŠTAJ O PRIHODIMA I RASHODIMA PREMA IZVORIMA FINANCIRANJA</w:t>
      </w:r>
    </w:p>
    <w:p w:rsidR="00A063EB" w:rsidRDefault="00A063EB" w:rsidP="007B42AD">
      <w:pPr>
        <w:rPr>
          <w:rFonts w:ascii="Times New Roman" w:hAnsi="Times New Roman" w:cs="Times New Roman"/>
          <w:sz w:val="24"/>
          <w:szCs w:val="24"/>
        </w:rPr>
      </w:pPr>
    </w:p>
    <w:p w:rsidR="00B96277" w:rsidRDefault="003D0A1E" w:rsidP="007B42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Visoki prekršajni sud RH se primarno financira iz općih prihoda proračuna (šifra 11), a tek neznatno iz vlastitih prihoda (šifra 31). Tako se svi izračuni i odnosi u ovom izvješću preslikavaju iz prethodnih izvješća.</w:t>
      </w:r>
    </w:p>
    <w:p w:rsidR="00E0112A" w:rsidRDefault="00E0112A" w:rsidP="007B42AD">
      <w:pPr>
        <w:rPr>
          <w:rFonts w:ascii="Times New Roman" w:hAnsi="Times New Roman" w:cs="Times New Roman"/>
          <w:sz w:val="24"/>
          <w:szCs w:val="24"/>
        </w:rPr>
      </w:pPr>
    </w:p>
    <w:p w:rsidR="00E0112A" w:rsidRPr="00815018" w:rsidRDefault="00815018" w:rsidP="00815018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D)  </w:t>
      </w:r>
      <w:r w:rsidR="00E0112A" w:rsidRPr="00815018">
        <w:rPr>
          <w:rFonts w:ascii="Times New Roman" w:hAnsi="Times New Roman" w:cs="Times New Roman"/>
          <w:sz w:val="24"/>
          <w:szCs w:val="24"/>
        </w:rPr>
        <w:t>IZVJEŠTAJ O RASHODIMA PREMA FUNKCIJSKOJ KLASIFIKACIJI</w:t>
      </w:r>
    </w:p>
    <w:p w:rsidR="00E0112A" w:rsidRDefault="00E0112A" w:rsidP="007B42AD">
      <w:pPr>
        <w:rPr>
          <w:rFonts w:ascii="Times New Roman" w:hAnsi="Times New Roman" w:cs="Times New Roman"/>
          <w:sz w:val="24"/>
          <w:szCs w:val="24"/>
        </w:rPr>
      </w:pPr>
    </w:p>
    <w:p w:rsidR="00E0112A" w:rsidRPr="00EB17DC" w:rsidRDefault="00A4112A" w:rsidP="007B42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Ukupni rashod se odnosi na rashod za sudsku djelatnost (šifra 033). Izvršenje u prvom polugodištu 202</w:t>
      </w:r>
      <w:r w:rsidR="00EC1BC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E3916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 xml:space="preserve">odine je </w:t>
      </w:r>
      <w:r w:rsidR="005C45B1">
        <w:rPr>
          <w:rFonts w:ascii="Times New Roman" w:hAnsi="Times New Roman" w:cs="Times New Roman"/>
          <w:sz w:val="24"/>
          <w:szCs w:val="24"/>
        </w:rPr>
        <w:t>veće</w:t>
      </w:r>
      <w:r>
        <w:rPr>
          <w:rFonts w:ascii="Times New Roman" w:hAnsi="Times New Roman" w:cs="Times New Roman"/>
          <w:sz w:val="24"/>
          <w:szCs w:val="24"/>
        </w:rPr>
        <w:t xml:space="preserve"> u odnosu  prema izvršenju za isto obračunsko razdoblje u 202</w:t>
      </w:r>
      <w:r w:rsidR="00EC1BC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E3916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 xml:space="preserve">odini (indeks </w:t>
      </w:r>
      <w:r w:rsidR="005C45B1">
        <w:rPr>
          <w:rFonts w:ascii="Times New Roman" w:hAnsi="Times New Roman" w:cs="Times New Roman"/>
          <w:sz w:val="24"/>
          <w:szCs w:val="24"/>
        </w:rPr>
        <w:t>12</w:t>
      </w:r>
      <w:r w:rsidR="00EC1BCF">
        <w:rPr>
          <w:rFonts w:ascii="Times New Roman" w:hAnsi="Times New Roman" w:cs="Times New Roman"/>
          <w:sz w:val="24"/>
          <w:szCs w:val="24"/>
        </w:rPr>
        <w:t>2</w:t>
      </w:r>
      <w:r w:rsidR="005C45B1">
        <w:rPr>
          <w:rFonts w:ascii="Times New Roman" w:hAnsi="Times New Roman" w:cs="Times New Roman"/>
          <w:sz w:val="24"/>
          <w:szCs w:val="24"/>
        </w:rPr>
        <w:t>,</w:t>
      </w:r>
      <w:r w:rsidR="00EC1BCF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>), dok je izvršenje u prvom polugodištu 202</w:t>
      </w:r>
      <w:r w:rsidR="00EC1BC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E3916">
        <w:rPr>
          <w:rFonts w:ascii="Times New Roman" w:hAnsi="Times New Roman" w:cs="Times New Roman"/>
          <w:sz w:val="24"/>
          <w:szCs w:val="24"/>
        </w:rPr>
        <w:t xml:space="preserve">u </w:t>
      </w:r>
      <w:r>
        <w:rPr>
          <w:rFonts w:ascii="Times New Roman" w:hAnsi="Times New Roman" w:cs="Times New Roman"/>
          <w:sz w:val="24"/>
          <w:szCs w:val="24"/>
        </w:rPr>
        <w:t>odnosu na plan za 202</w:t>
      </w:r>
      <w:r w:rsidR="00EC1BC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E3916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 xml:space="preserve">odinu </w:t>
      </w:r>
      <w:r w:rsidR="00EC1BCF">
        <w:rPr>
          <w:rFonts w:ascii="Times New Roman" w:hAnsi="Times New Roman" w:cs="Times New Roman"/>
          <w:sz w:val="24"/>
          <w:szCs w:val="24"/>
        </w:rPr>
        <w:t xml:space="preserve"> neznatno veće </w:t>
      </w:r>
      <w:r w:rsidR="006E3916">
        <w:rPr>
          <w:rFonts w:ascii="Times New Roman" w:hAnsi="Times New Roman" w:cs="Times New Roman"/>
          <w:sz w:val="24"/>
          <w:szCs w:val="24"/>
        </w:rPr>
        <w:t xml:space="preserve">(indeks </w:t>
      </w:r>
      <w:r w:rsidR="00EC1BCF">
        <w:rPr>
          <w:rFonts w:ascii="Times New Roman" w:hAnsi="Times New Roman" w:cs="Times New Roman"/>
          <w:sz w:val="24"/>
          <w:szCs w:val="24"/>
        </w:rPr>
        <w:t>54,74</w:t>
      </w:r>
      <w:r w:rsidR="006E3916">
        <w:rPr>
          <w:rFonts w:ascii="Times New Roman" w:hAnsi="Times New Roman" w:cs="Times New Roman"/>
          <w:sz w:val="24"/>
          <w:szCs w:val="24"/>
        </w:rPr>
        <w:t>).</w:t>
      </w:r>
    </w:p>
    <w:sectPr w:rsidR="00E0112A" w:rsidRPr="00EB17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E4941"/>
    <w:multiLevelType w:val="hybridMultilevel"/>
    <w:tmpl w:val="0136EDE8"/>
    <w:lvl w:ilvl="0" w:tplc="7046CFD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D03"/>
    <w:rsid w:val="0000599B"/>
    <w:rsid w:val="00090E8C"/>
    <w:rsid w:val="0019308F"/>
    <w:rsid w:val="001B75A9"/>
    <w:rsid w:val="002613E4"/>
    <w:rsid w:val="002C71C6"/>
    <w:rsid w:val="002E7395"/>
    <w:rsid w:val="00390EC1"/>
    <w:rsid w:val="003B44CB"/>
    <w:rsid w:val="003C1948"/>
    <w:rsid w:val="003D0A1E"/>
    <w:rsid w:val="003E1D03"/>
    <w:rsid w:val="003F3CBC"/>
    <w:rsid w:val="004923AC"/>
    <w:rsid w:val="004A416E"/>
    <w:rsid w:val="005B1D7A"/>
    <w:rsid w:val="005B736D"/>
    <w:rsid w:val="005C45B1"/>
    <w:rsid w:val="005D1FA6"/>
    <w:rsid w:val="00604212"/>
    <w:rsid w:val="006355D9"/>
    <w:rsid w:val="006A5844"/>
    <w:rsid w:val="006A7D98"/>
    <w:rsid w:val="006E3916"/>
    <w:rsid w:val="00723DA0"/>
    <w:rsid w:val="00756A9E"/>
    <w:rsid w:val="007A2F44"/>
    <w:rsid w:val="007B42AD"/>
    <w:rsid w:val="0080543C"/>
    <w:rsid w:val="00813632"/>
    <w:rsid w:val="00815018"/>
    <w:rsid w:val="008F70C6"/>
    <w:rsid w:val="00932EFF"/>
    <w:rsid w:val="00982FBF"/>
    <w:rsid w:val="009A23B4"/>
    <w:rsid w:val="009F3080"/>
    <w:rsid w:val="00A063EB"/>
    <w:rsid w:val="00A4112A"/>
    <w:rsid w:val="00A75204"/>
    <w:rsid w:val="00AD4982"/>
    <w:rsid w:val="00AD67D3"/>
    <w:rsid w:val="00B20D0E"/>
    <w:rsid w:val="00B40C80"/>
    <w:rsid w:val="00B96277"/>
    <w:rsid w:val="00BD5B86"/>
    <w:rsid w:val="00C46960"/>
    <w:rsid w:val="00C56785"/>
    <w:rsid w:val="00E00623"/>
    <w:rsid w:val="00E0112A"/>
    <w:rsid w:val="00EB17DC"/>
    <w:rsid w:val="00EC1BCF"/>
    <w:rsid w:val="00F01843"/>
    <w:rsid w:val="00F75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E8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932EFF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7A2F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E8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932EFF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7A2F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Ministarstvo Pravosuda Republike Hrvatske</Company>
  <LinksUpToDate>false</LinksUpToDate>
  <CharactersWithSpaces>3424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Svjetlana Buljan</dc:creator>
  <cp:lastModifiedBy>Kata Jelić</cp:lastModifiedBy>
  <cp:revision>11</cp:revision>
  <dcterms:created xsi:type="dcterms:W3CDTF">2024-07-17T06:14:00Z</dcterms:created>
  <dcterms:modified xsi:type="dcterms:W3CDTF">2025-07-24T07:44:00Z</dcterms:modified>
</cp:coreProperties>
</file>