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7FE" w:rsidRDefault="003E7344" w:rsidP="003E7344">
      <w:pPr>
        <w:pStyle w:val="Bezproreda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RAZDJEL:  109 MINISTARSTVO PRAVOSUĐA I UPRAVE I DIGITALNE TRANSFORMACIJE</w:t>
      </w:r>
    </w:p>
    <w:p w:rsidR="003E7344" w:rsidRDefault="003E7344" w:rsidP="003E734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ŠIFRA DJELATNOSTI: 8423</w:t>
      </w:r>
    </w:p>
    <w:p w:rsidR="003E7344" w:rsidRDefault="003E7344" w:rsidP="003E734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RKP: 3461</w:t>
      </w:r>
    </w:p>
    <w:p w:rsidR="003E7344" w:rsidRDefault="003E7344" w:rsidP="003E734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ŽUPANIJSKI SUD U SISKU</w:t>
      </w:r>
    </w:p>
    <w:p w:rsidR="000A193E" w:rsidRDefault="000A193E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0A193E" w:rsidRDefault="000A193E" w:rsidP="003E734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Sisak, 24.09.2025.</w:t>
      </w:r>
    </w:p>
    <w:p w:rsidR="003E7344" w:rsidRDefault="003E7344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3E7344" w:rsidRDefault="003E7344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3E7344" w:rsidRDefault="003E7344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3E7344" w:rsidRDefault="003E7344" w:rsidP="003E7344">
      <w:pPr>
        <w:pStyle w:val="Bezprored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OBRAZLOŽENJE POSEBNOG DIJELA FINANCIJSKOG PLANA</w:t>
      </w:r>
    </w:p>
    <w:p w:rsidR="003E7344" w:rsidRDefault="000A193E" w:rsidP="003E734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2026.-2028.g.</w:t>
      </w:r>
    </w:p>
    <w:p w:rsidR="003E7344" w:rsidRDefault="003E7344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3E7344" w:rsidRDefault="003E7344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3E7344" w:rsidRPr="004F5E75" w:rsidRDefault="00764212" w:rsidP="003E7344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2026</w:t>
      </w:r>
      <w:r w:rsidR="003E7344" w:rsidRPr="004F5E75">
        <w:rPr>
          <w:rFonts w:ascii="Arial" w:hAnsi="Arial" w:cs="Arial"/>
          <w:b/>
          <w:sz w:val="24"/>
          <w:szCs w:val="24"/>
        </w:rPr>
        <w:t>. – Planirani rashodi</w:t>
      </w:r>
    </w:p>
    <w:p w:rsidR="003E7344" w:rsidRDefault="003E7344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3E7344" w:rsidRDefault="003E7344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3E7344" w:rsidRDefault="003E7344" w:rsidP="00DB63C3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3111 – </w:t>
      </w:r>
      <w:r w:rsidR="005A31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bruto plaće u iznosu od </w:t>
      </w:r>
      <w:r w:rsidR="00DB63C3">
        <w:rPr>
          <w:rFonts w:ascii="Arial" w:hAnsi="Arial" w:cs="Arial"/>
          <w:sz w:val="24"/>
          <w:szCs w:val="24"/>
        </w:rPr>
        <w:t xml:space="preserve">2.237.826,00 planirane su na temelju isplata plaća u travnju 2025., za 55 zaposlenika, od čega 15 dužnosnika i 34 službenika i 6 namještenika u što smo obračunali povećanje 0,5% na minuli rad i 3% uvećanja osnovice. U navedeni iznos uključen je 1 novi sudac i sudski savjetnik, međutim zbog donesenog limita od 2.653.485,00 na skupini 31 nismo uključili potrebna nova zaposlenja i to 1 sudac, 1 stručni suradnik, 1 zapisničar i 1 </w:t>
      </w:r>
      <w:proofErr w:type="spellStart"/>
      <w:r w:rsidR="00DB63C3">
        <w:rPr>
          <w:rFonts w:ascii="Arial" w:hAnsi="Arial" w:cs="Arial"/>
          <w:sz w:val="24"/>
          <w:szCs w:val="24"/>
        </w:rPr>
        <w:t>upisničar</w:t>
      </w:r>
      <w:proofErr w:type="spellEnd"/>
      <w:r w:rsidR="00DB63C3">
        <w:rPr>
          <w:rFonts w:ascii="Arial" w:hAnsi="Arial" w:cs="Arial"/>
          <w:sz w:val="24"/>
          <w:szCs w:val="24"/>
        </w:rPr>
        <w:t xml:space="preserve">. Napominjemo da smo iz kalkulacija zbog određenog limita morali maknuti 1 suca koji počinje raditi u studenom 2025. Dakle, navedeni iznos nije dostatan za sva </w:t>
      </w:r>
      <w:r w:rsidR="00522F7E">
        <w:rPr>
          <w:rFonts w:ascii="Arial" w:hAnsi="Arial" w:cs="Arial"/>
          <w:sz w:val="24"/>
          <w:szCs w:val="24"/>
        </w:rPr>
        <w:t>po</w:t>
      </w:r>
      <w:r w:rsidR="00DB63C3">
        <w:rPr>
          <w:rFonts w:ascii="Arial" w:hAnsi="Arial" w:cs="Arial"/>
          <w:sz w:val="24"/>
          <w:szCs w:val="24"/>
        </w:rPr>
        <w:t>trebna postojeća i nova zaposlenja koja se planiraju u 2026.</w:t>
      </w:r>
    </w:p>
    <w:p w:rsidR="005A3119" w:rsidRDefault="005A3119" w:rsidP="005A3119">
      <w:pPr>
        <w:pStyle w:val="Bezproreda"/>
        <w:ind w:left="1410" w:firstLine="6"/>
        <w:jc w:val="both"/>
        <w:rPr>
          <w:rFonts w:ascii="Arial" w:hAnsi="Arial" w:cs="Arial"/>
          <w:sz w:val="24"/>
          <w:szCs w:val="24"/>
        </w:rPr>
      </w:pPr>
    </w:p>
    <w:p w:rsidR="00CE2CC5" w:rsidRDefault="00CE2CC5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3113 – </w:t>
      </w:r>
      <w:r w:rsidR="005A3119">
        <w:rPr>
          <w:rFonts w:ascii="Arial" w:hAnsi="Arial" w:cs="Arial"/>
          <w:sz w:val="24"/>
          <w:szCs w:val="24"/>
        </w:rPr>
        <w:tab/>
      </w:r>
      <w:r w:rsidR="00467B77">
        <w:rPr>
          <w:rFonts w:ascii="Arial" w:hAnsi="Arial" w:cs="Arial"/>
          <w:sz w:val="24"/>
          <w:szCs w:val="24"/>
        </w:rPr>
        <w:t xml:space="preserve">Prekovremeni rad </w:t>
      </w:r>
      <w:r w:rsidR="00522F7E">
        <w:rPr>
          <w:rFonts w:ascii="Arial" w:hAnsi="Arial" w:cs="Arial"/>
          <w:sz w:val="24"/>
          <w:szCs w:val="24"/>
        </w:rPr>
        <w:t>27.480,00 eura</w:t>
      </w:r>
      <w:r>
        <w:rPr>
          <w:rFonts w:ascii="Arial" w:hAnsi="Arial" w:cs="Arial"/>
          <w:sz w:val="24"/>
          <w:szCs w:val="24"/>
        </w:rPr>
        <w:t xml:space="preserve"> odnosi se na aktivna dežurstva sudskih zapisničara i namještenika izvan radnog vremena (istražni odjel).</w:t>
      </w:r>
    </w:p>
    <w:p w:rsidR="00CE2CC5" w:rsidRDefault="00CE2CC5" w:rsidP="005A31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C525B" w:rsidRPr="00467B77" w:rsidRDefault="00CE2CC5" w:rsidP="00467B77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3132 – </w:t>
      </w:r>
      <w:r w:rsidR="005A31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Doprinos za obvezno zdravstveno osiguranje</w:t>
      </w:r>
      <w:r w:rsidR="00467B77">
        <w:rPr>
          <w:rFonts w:ascii="Arial" w:hAnsi="Arial" w:cs="Arial"/>
          <w:sz w:val="24"/>
          <w:szCs w:val="24"/>
        </w:rPr>
        <w:t xml:space="preserve"> </w:t>
      </w:r>
      <w:r w:rsidR="00522F7E">
        <w:rPr>
          <w:rFonts w:ascii="Arial" w:hAnsi="Arial" w:cs="Arial"/>
          <w:sz w:val="24"/>
          <w:szCs w:val="24"/>
        </w:rPr>
        <w:t>iznose 363.300,00 eura što također ne pokriva iznos potreban za nove zaposlenike koji se planiraju zaposliti u 2026.g.</w:t>
      </w:r>
      <w:r w:rsidR="005C525B">
        <w:rPr>
          <w:rFonts w:ascii="Arial" w:hAnsi="Arial" w:cs="Arial"/>
          <w:sz w:val="24"/>
          <w:szCs w:val="24"/>
        </w:rPr>
        <w:t xml:space="preserve"> </w:t>
      </w:r>
    </w:p>
    <w:p w:rsidR="005C525B" w:rsidRDefault="005C525B" w:rsidP="005A31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5C525B" w:rsidRDefault="005C525B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3121 – </w:t>
      </w:r>
      <w:r w:rsidR="005A31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Ostali rashodi</w:t>
      </w:r>
      <w:r w:rsidR="00522F7E">
        <w:rPr>
          <w:rFonts w:ascii="Arial" w:hAnsi="Arial" w:cs="Arial"/>
          <w:sz w:val="24"/>
          <w:szCs w:val="24"/>
        </w:rPr>
        <w:t xml:space="preserve"> za zaposlene u iznosu od 61.629,00 eura</w:t>
      </w:r>
      <w:r>
        <w:rPr>
          <w:rFonts w:ascii="Arial" w:hAnsi="Arial" w:cs="Arial"/>
          <w:sz w:val="24"/>
          <w:szCs w:val="24"/>
        </w:rPr>
        <w:t xml:space="preserve"> </w:t>
      </w:r>
      <w:r w:rsidR="00467B77">
        <w:rPr>
          <w:rFonts w:ascii="Arial" w:hAnsi="Arial" w:cs="Arial"/>
          <w:sz w:val="24"/>
          <w:szCs w:val="24"/>
        </w:rPr>
        <w:t>odnose se na stvarni broj zaposlenih koji ostvaruju prava prema Kolektivnom ugovoru</w:t>
      </w:r>
    </w:p>
    <w:p w:rsidR="005C525B" w:rsidRPr="002D7AEA" w:rsidRDefault="00522F7E" w:rsidP="002D7AEA">
      <w:pPr>
        <w:pStyle w:val="Bezproreda"/>
        <w:ind w:left="1410" w:firstLine="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I to 9</w:t>
      </w:r>
      <w:r w:rsidR="002D7AEA">
        <w:rPr>
          <w:rFonts w:ascii="Arial" w:hAnsi="Arial" w:cs="Arial"/>
          <w:sz w:val="24"/>
          <w:szCs w:val="24"/>
        </w:rPr>
        <w:t xml:space="preserve"> zaposlenika im</w:t>
      </w:r>
      <w:r>
        <w:rPr>
          <w:rFonts w:ascii="Arial" w:hAnsi="Arial" w:cs="Arial"/>
          <w:sz w:val="24"/>
          <w:szCs w:val="24"/>
        </w:rPr>
        <w:t>a pravo na jubilarnu nagradu, 61</w:t>
      </w:r>
      <w:r w:rsidR="002D7AEA">
        <w:rPr>
          <w:rFonts w:ascii="Arial" w:hAnsi="Arial" w:cs="Arial"/>
          <w:sz w:val="24"/>
          <w:szCs w:val="24"/>
        </w:rPr>
        <w:t xml:space="preserve"> zaposlenik ima pravo na božićnicu, re</w:t>
      </w:r>
      <w:r>
        <w:rPr>
          <w:rFonts w:ascii="Arial" w:hAnsi="Arial" w:cs="Arial"/>
          <w:sz w:val="24"/>
          <w:szCs w:val="24"/>
        </w:rPr>
        <w:t xml:space="preserve">gres i </w:t>
      </w:r>
      <w:proofErr w:type="spellStart"/>
      <w:r>
        <w:rPr>
          <w:rFonts w:ascii="Arial" w:hAnsi="Arial" w:cs="Arial"/>
          <w:sz w:val="24"/>
          <w:szCs w:val="24"/>
        </w:rPr>
        <w:t>uskrsnicu</w:t>
      </w:r>
      <w:proofErr w:type="spellEnd"/>
      <w:r>
        <w:rPr>
          <w:rFonts w:ascii="Arial" w:hAnsi="Arial" w:cs="Arial"/>
          <w:sz w:val="24"/>
          <w:szCs w:val="24"/>
        </w:rPr>
        <w:t>, potrebno je 5</w:t>
      </w:r>
      <w:r w:rsidR="002D7AEA">
        <w:rPr>
          <w:rFonts w:ascii="Arial" w:hAnsi="Arial" w:cs="Arial"/>
          <w:sz w:val="24"/>
          <w:szCs w:val="24"/>
        </w:rPr>
        <w:t xml:space="preserve"> pomoći, a</w:t>
      </w:r>
      <w:r>
        <w:rPr>
          <w:rFonts w:ascii="Arial" w:hAnsi="Arial" w:cs="Arial"/>
          <w:sz w:val="24"/>
          <w:szCs w:val="24"/>
        </w:rPr>
        <w:t xml:space="preserve"> dar za djecu za </w:t>
      </w:r>
      <w:proofErr w:type="spellStart"/>
      <w:r>
        <w:rPr>
          <w:rFonts w:ascii="Arial" w:hAnsi="Arial" w:cs="Arial"/>
          <w:sz w:val="24"/>
          <w:szCs w:val="24"/>
        </w:rPr>
        <w:t>sv.Nikolu</w:t>
      </w:r>
      <w:proofErr w:type="spellEnd"/>
      <w:r>
        <w:rPr>
          <w:rFonts w:ascii="Arial" w:hAnsi="Arial" w:cs="Arial"/>
          <w:sz w:val="24"/>
          <w:szCs w:val="24"/>
        </w:rPr>
        <w:t xml:space="preserve"> za 15</w:t>
      </w:r>
      <w:r w:rsidR="002D7AEA">
        <w:rPr>
          <w:rFonts w:ascii="Arial" w:hAnsi="Arial" w:cs="Arial"/>
          <w:sz w:val="24"/>
          <w:szCs w:val="24"/>
        </w:rPr>
        <w:t xml:space="preserve"> djece.</w:t>
      </w:r>
    </w:p>
    <w:p w:rsidR="005C525B" w:rsidRDefault="005C525B" w:rsidP="005A3119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5C525B" w:rsidRDefault="005C525B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5C525B">
        <w:rPr>
          <w:rFonts w:ascii="Arial" w:hAnsi="Arial" w:cs="Arial"/>
          <w:sz w:val="24"/>
          <w:szCs w:val="24"/>
        </w:rPr>
        <w:t xml:space="preserve">3212 </w:t>
      </w:r>
      <w:r>
        <w:rPr>
          <w:rFonts w:ascii="Arial" w:hAnsi="Arial" w:cs="Arial"/>
          <w:sz w:val="24"/>
          <w:szCs w:val="24"/>
        </w:rPr>
        <w:t>–</w:t>
      </w:r>
      <w:r w:rsidRPr="005C525B">
        <w:rPr>
          <w:rFonts w:ascii="Arial" w:hAnsi="Arial" w:cs="Arial"/>
          <w:sz w:val="24"/>
          <w:szCs w:val="24"/>
        </w:rPr>
        <w:t xml:space="preserve"> </w:t>
      </w:r>
      <w:r w:rsidR="005A3119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Naknada za prijevoz </w:t>
      </w:r>
      <w:r w:rsidR="00522F7E">
        <w:rPr>
          <w:rFonts w:ascii="Arial" w:hAnsi="Arial" w:cs="Arial"/>
          <w:sz w:val="24"/>
          <w:szCs w:val="24"/>
        </w:rPr>
        <w:t>– 48.744</w:t>
      </w:r>
      <w:r w:rsidR="009D302F">
        <w:rPr>
          <w:rFonts w:ascii="Arial" w:hAnsi="Arial" w:cs="Arial"/>
          <w:sz w:val="24"/>
          <w:szCs w:val="24"/>
        </w:rPr>
        <w:t>,00 izračun je pla</w:t>
      </w:r>
      <w:r w:rsidR="002D7AEA">
        <w:rPr>
          <w:rFonts w:ascii="Arial" w:hAnsi="Arial" w:cs="Arial"/>
          <w:sz w:val="24"/>
          <w:szCs w:val="24"/>
        </w:rPr>
        <w:t>niran na temelju stvarno</w:t>
      </w:r>
      <w:r w:rsidR="00522F7E">
        <w:rPr>
          <w:rFonts w:ascii="Arial" w:hAnsi="Arial" w:cs="Arial"/>
          <w:sz w:val="24"/>
          <w:szCs w:val="24"/>
        </w:rPr>
        <w:t>g troška zaposlenika</w:t>
      </w:r>
    </w:p>
    <w:p w:rsidR="00522F7E" w:rsidRDefault="00522F7E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53102" w:rsidRDefault="0076421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3211 -</w:t>
      </w:r>
      <w:r>
        <w:rPr>
          <w:rFonts w:ascii="Arial" w:hAnsi="Arial" w:cs="Arial"/>
          <w:sz w:val="24"/>
          <w:szCs w:val="24"/>
        </w:rPr>
        <w:tab/>
        <w:t>Službena putovanja – 5.8</w:t>
      </w:r>
      <w:r w:rsidR="00482BD1">
        <w:rPr>
          <w:rFonts w:ascii="Arial" w:hAnsi="Arial" w:cs="Arial"/>
          <w:sz w:val="24"/>
          <w:szCs w:val="24"/>
        </w:rPr>
        <w:t>00,00 e</w:t>
      </w:r>
      <w:r w:rsidR="00A53102">
        <w:rPr>
          <w:rFonts w:ascii="Arial" w:hAnsi="Arial" w:cs="Arial"/>
          <w:sz w:val="24"/>
          <w:szCs w:val="24"/>
        </w:rPr>
        <w:t>ura na ovoj poziciji imamo veće troškove zbog čestih savjetovanja sudaca, te čestih savjetovanja javne nabave.</w:t>
      </w: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3213 -</w:t>
      </w:r>
      <w:r>
        <w:rPr>
          <w:rFonts w:ascii="Arial" w:hAnsi="Arial" w:cs="Arial"/>
          <w:sz w:val="24"/>
          <w:szCs w:val="24"/>
        </w:rPr>
        <w:tab/>
        <w:t>Stručn</w:t>
      </w:r>
      <w:r w:rsidR="00764212">
        <w:rPr>
          <w:rFonts w:ascii="Arial" w:hAnsi="Arial" w:cs="Arial"/>
          <w:sz w:val="24"/>
          <w:szCs w:val="24"/>
        </w:rPr>
        <w:t>o usavršavanje zaposlenika – 3.8</w:t>
      </w:r>
      <w:r>
        <w:rPr>
          <w:rFonts w:ascii="Arial" w:hAnsi="Arial" w:cs="Arial"/>
          <w:sz w:val="24"/>
          <w:szCs w:val="24"/>
        </w:rPr>
        <w:t xml:space="preserve">00,00 </w:t>
      </w:r>
      <w:r w:rsidR="00482BD1">
        <w:rPr>
          <w:rFonts w:ascii="Arial" w:hAnsi="Arial" w:cs="Arial"/>
          <w:sz w:val="24"/>
          <w:szCs w:val="24"/>
        </w:rPr>
        <w:t xml:space="preserve"> eura </w:t>
      </w:r>
      <w:r>
        <w:rPr>
          <w:rFonts w:ascii="Arial" w:hAnsi="Arial" w:cs="Arial"/>
          <w:sz w:val="24"/>
          <w:szCs w:val="24"/>
        </w:rPr>
        <w:t>planiran je veći iznos zbog većeg broja kotizacija za seminar.</w:t>
      </w: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53102" w:rsidRDefault="0076421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3223 - </w:t>
      </w:r>
      <w:r>
        <w:rPr>
          <w:rFonts w:ascii="Arial" w:hAnsi="Arial" w:cs="Arial"/>
          <w:sz w:val="24"/>
          <w:szCs w:val="24"/>
        </w:rPr>
        <w:tab/>
        <w:t>Energija – 62</w:t>
      </w:r>
      <w:r w:rsidR="00482BD1">
        <w:rPr>
          <w:rFonts w:ascii="Arial" w:hAnsi="Arial" w:cs="Arial"/>
          <w:sz w:val="24"/>
          <w:szCs w:val="24"/>
        </w:rPr>
        <w:t>.000,00 eura</w:t>
      </w:r>
      <w:r w:rsidR="00A53102">
        <w:rPr>
          <w:rFonts w:ascii="Arial" w:hAnsi="Arial" w:cs="Arial"/>
          <w:sz w:val="24"/>
          <w:szCs w:val="24"/>
        </w:rPr>
        <w:t xml:space="preserve"> odnosi se na električnu energiju, plin i motorni ben</w:t>
      </w:r>
      <w:r w:rsidR="00766D95">
        <w:rPr>
          <w:rFonts w:ascii="Arial" w:hAnsi="Arial" w:cs="Arial"/>
          <w:sz w:val="24"/>
          <w:szCs w:val="24"/>
        </w:rPr>
        <w:t>z</w:t>
      </w:r>
      <w:r w:rsidR="00A53102">
        <w:rPr>
          <w:rFonts w:ascii="Arial" w:hAnsi="Arial" w:cs="Arial"/>
          <w:sz w:val="24"/>
          <w:szCs w:val="24"/>
        </w:rPr>
        <w:t>in. Električnu energiju i plin Županijski sud u Sisku plaća za cijelu zgradu.</w:t>
      </w: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3232 </w:t>
      </w:r>
      <w:r w:rsidR="00764212">
        <w:rPr>
          <w:rFonts w:ascii="Arial" w:hAnsi="Arial" w:cs="Arial"/>
          <w:sz w:val="24"/>
          <w:szCs w:val="24"/>
        </w:rPr>
        <w:t>-</w:t>
      </w:r>
      <w:r w:rsidR="00764212">
        <w:rPr>
          <w:rFonts w:ascii="Arial" w:hAnsi="Arial" w:cs="Arial"/>
          <w:sz w:val="24"/>
          <w:szCs w:val="24"/>
        </w:rPr>
        <w:tab/>
        <w:t>Usluge tekućeg održavanja – 16</w:t>
      </w:r>
      <w:r>
        <w:rPr>
          <w:rFonts w:ascii="Arial" w:hAnsi="Arial" w:cs="Arial"/>
          <w:sz w:val="24"/>
          <w:szCs w:val="24"/>
        </w:rPr>
        <w:t>.</w:t>
      </w:r>
      <w:r w:rsidR="00764212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00,00 </w:t>
      </w:r>
      <w:r w:rsidR="00482BD1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 xml:space="preserve"> odnosi se na redovne servise rashladnih uređaja, servis sustava za gašenje požara, redovni pregled video nadzora, servis vatrodojavnog sustava, održavanja dizala, rasvjete i ostala tekuća održavanja zgrade, opreme i prijevoznih sredstava.</w:t>
      </w: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3236 -</w:t>
      </w:r>
      <w:r>
        <w:rPr>
          <w:rFonts w:ascii="Arial" w:hAnsi="Arial" w:cs="Arial"/>
          <w:sz w:val="24"/>
          <w:szCs w:val="24"/>
        </w:rPr>
        <w:tab/>
        <w:t>Zdravstve</w:t>
      </w:r>
      <w:r w:rsidR="00764212">
        <w:rPr>
          <w:rFonts w:ascii="Arial" w:hAnsi="Arial" w:cs="Arial"/>
          <w:sz w:val="24"/>
          <w:szCs w:val="24"/>
        </w:rPr>
        <w:t>ne i veterinarske usluge – 4.170</w:t>
      </w:r>
      <w:r>
        <w:rPr>
          <w:rFonts w:ascii="Arial" w:hAnsi="Arial" w:cs="Arial"/>
          <w:sz w:val="24"/>
          <w:szCs w:val="24"/>
        </w:rPr>
        <w:t xml:space="preserve">,00 </w:t>
      </w:r>
      <w:r w:rsidR="00482BD1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 xml:space="preserve"> odnosi se na sistemat</w:t>
      </w:r>
      <w:r w:rsidR="00764212">
        <w:rPr>
          <w:rFonts w:ascii="Arial" w:hAnsi="Arial" w:cs="Arial"/>
          <w:sz w:val="24"/>
          <w:szCs w:val="24"/>
        </w:rPr>
        <w:t>ski pregled 24 djelatnika i 6</w:t>
      </w:r>
      <w:r>
        <w:rPr>
          <w:rFonts w:ascii="Arial" w:hAnsi="Arial" w:cs="Arial"/>
          <w:sz w:val="24"/>
          <w:szCs w:val="24"/>
        </w:rPr>
        <w:t xml:space="preserve"> liječničk</w:t>
      </w:r>
      <w:r w:rsidR="00482BD1">
        <w:rPr>
          <w:rFonts w:ascii="Arial" w:hAnsi="Arial" w:cs="Arial"/>
          <w:sz w:val="24"/>
          <w:szCs w:val="24"/>
        </w:rPr>
        <w:t>ih</w:t>
      </w:r>
      <w:r>
        <w:rPr>
          <w:rFonts w:ascii="Arial" w:hAnsi="Arial" w:cs="Arial"/>
          <w:sz w:val="24"/>
          <w:szCs w:val="24"/>
        </w:rPr>
        <w:t xml:space="preserve"> pregleda prilikom zapošljavanja.</w:t>
      </w: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3237 -</w:t>
      </w:r>
      <w:r>
        <w:rPr>
          <w:rFonts w:ascii="Arial" w:hAnsi="Arial" w:cs="Arial"/>
          <w:sz w:val="24"/>
          <w:szCs w:val="24"/>
        </w:rPr>
        <w:tab/>
        <w:t xml:space="preserve">Intelektualne i ostale usluge – </w:t>
      </w:r>
      <w:r w:rsidR="00764212">
        <w:rPr>
          <w:rFonts w:ascii="Arial" w:hAnsi="Arial" w:cs="Arial"/>
          <w:sz w:val="24"/>
          <w:szCs w:val="24"/>
        </w:rPr>
        <w:t>116.333,</w:t>
      </w:r>
      <w:r>
        <w:rPr>
          <w:rFonts w:ascii="Arial" w:hAnsi="Arial" w:cs="Arial"/>
          <w:sz w:val="24"/>
          <w:szCs w:val="24"/>
        </w:rPr>
        <w:t xml:space="preserve">00 </w:t>
      </w:r>
      <w:r w:rsidR="00482BD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ura – odnosi se na troškove usluga odvjetnika, vještaka, tumača i sudaca porotnika koja nije moguće točno unaprijed predvidjeti. D</w:t>
      </w:r>
      <w:r w:rsidR="00764212">
        <w:rPr>
          <w:rFonts w:ascii="Arial" w:hAnsi="Arial" w:cs="Arial"/>
          <w:sz w:val="24"/>
          <w:szCs w:val="24"/>
        </w:rPr>
        <w:t>o 22.09.2025.</w:t>
      </w:r>
      <w:r>
        <w:rPr>
          <w:rFonts w:ascii="Arial" w:hAnsi="Arial" w:cs="Arial"/>
          <w:sz w:val="24"/>
          <w:szCs w:val="24"/>
        </w:rPr>
        <w:t xml:space="preserve"> na ovoj </w:t>
      </w:r>
      <w:r w:rsidR="00764212">
        <w:rPr>
          <w:rFonts w:ascii="Arial" w:hAnsi="Arial" w:cs="Arial"/>
          <w:sz w:val="24"/>
          <w:szCs w:val="24"/>
        </w:rPr>
        <w:t>poziciji je potrošeno 168.335,55</w:t>
      </w:r>
      <w:r>
        <w:rPr>
          <w:rFonts w:ascii="Arial" w:hAnsi="Arial" w:cs="Arial"/>
          <w:sz w:val="24"/>
          <w:szCs w:val="24"/>
        </w:rPr>
        <w:t xml:space="preserve"> </w:t>
      </w:r>
      <w:r w:rsidR="00482BD1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>. Zbog određenog limita prilikom izrade financijskog plana za 2025. na ovoj poziciji NIJE BILO MOGUĆE TRAŽITI DOVOLJNO SREDSTAVA</w:t>
      </w:r>
      <w:r w:rsidR="00467B77">
        <w:rPr>
          <w:rFonts w:ascii="Arial" w:hAnsi="Arial" w:cs="Arial"/>
          <w:sz w:val="24"/>
          <w:szCs w:val="24"/>
        </w:rPr>
        <w:t xml:space="preserve"> ( bilo bi nam potrebno oko 220.000,00 eura)</w:t>
      </w: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3427 - </w:t>
      </w:r>
      <w:r>
        <w:rPr>
          <w:rFonts w:ascii="Arial" w:hAnsi="Arial" w:cs="Arial"/>
          <w:sz w:val="24"/>
          <w:szCs w:val="24"/>
        </w:rPr>
        <w:tab/>
        <w:t>K</w:t>
      </w:r>
      <w:r w:rsidR="002D7AEA">
        <w:rPr>
          <w:rFonts w:ascii="Arial" w:hAnsi="Arial" w:cs="Arial"/>
          <w:sz w:val="24"/>
          <w:szCs w:val="24"/>
        </w:rPr>
        <w:t>amate na primljene zajmove – 250</w:t>
      </w:r>
      <w:r>
        <w:rPr>
          <w:rFonts w:ascii="Arial" w:hAnsi="Arial" w:cs="Arial"/>
          <w:sz w:val="24"/>
          <w:szCs w:val="24"/>
        </w:rPr>
        <w:t xml:space="preserve">,00 </w:t>
      </w:r>
      <w:r w:rsidR="00482BD1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 xml:space="preserve"> odnosi se na kamate za 2 službena vozila nabavljena na financijski </w:t>
      </w:r>
      <w:proofErr w:type="spellStart"/>
      <w:r>
        <w:rPr>
          <w:rFonts w:ascii="Arial" w:hAnsi="Arial" w:cs="Arial"/>
          <w:sz w:val="24"/>
          <w:szCs w:val="24"/>
        </w:rPr>
        <w:t>leasing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4221 -</w:t>
      </w:r>
      <w:r>
        <w:rPr>
          <w:rFonts w:ascii="Arial" w:hAnsi="Arial" w:cs="Arial"/>
          <w:sz w:val="24"/>
          <w:szCs w:val="24"/>
        </w:rPr>
        <w:tab/>
        <w:t xml:space="preserve">Uredska oprema i namještaj – 800,00 </w:t>
      </w:r>
      <w:r w:rsidR="00482BD1">
        <w:rPr>
          <w:rFonts w:ascii="Arial" w:hAnsi="Arial" w:cs="Arial"/>
          <w:sz w:val="24"/>
          <w:szCs w:val="24"/>
        </w:rPr>
        <w:t>eura</w:t>
      </w:r>
      <w:r>
        <w:rPr>
          <w:rFonts w:ascii="Arial" w:hAnsi="Arial" w:cs="Arial"/>
          <w:sz w:val="24"/>
          <w:szCs w:val="24"/>
        </w:rPr>
        <w:t xml:space="preserve"> odnosi se na obnovu i zamjenu dotrajalog namještaja (naročito stolica).</w:t>
      </w: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4231 -</w:t>
      </w:r>
      <w:r>
        <w:rPr>
          <w:rFonts w:ascii="Arial" w:hAnsi="Arial" w:cs="Arial"/>
          <w:sz w:val="24"/>
          <w:szCs w:val="24"/>
        </w:rPr>
        <w:tab/>
        <w:t xml:space="preserve">Prijevozna sredstva u cestovnom prometu – odnosi se na otplatu glavnice za 2 službena vozila na financijski </w:t>
      </w:r>
      <w:proofErr w:type="spellStart"/>
      <w:r>
        <w:rPr>
          <w:rFonts w:ascii="Arial" w:hAnsi="Arial" w:cs="Arial"/>
          <w:sz w:val="24"/>
          <w:szCs w:val="24"/>
        </w:rPr>
        <w:t>leasing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A53102" w:rsidRDefault="00A53102" w:rsidP="005A3119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</w:p>
    <w:p w:rsidR="009D302F" w:rsidRDefault="009D302F" w:rsidP="005A31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53102" w:rsidRDefault="00A53102" w:rsidP="005A31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A53102" w:rsidRDefault="00A53102" w:rsidP="005A3119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F2F3B" w:rsidRPr="004F5E75" w:rsidRDefault="002D7AEA" w:rsidP="00BF2F3B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64212">
        <w:rPr>
          <w:rFonts w:ascii="Arial" w:hAnsi="Arial" w:cs="Arial"/>
          <w:b/>
          <w:sz w:val="24"/>
          <w:szCs w:val="24"/>
        </w:rPr>
        <w:t>027</w:t>
      </w:r>
      <w:r w:rsidR="00BF2F3B" w:rsidRPr="004F5E75">
        <w:rPr>
          <w:rFonts w:ascii="Arial" w:hAnsi="Arial" w:cs="Arial"/>
          <w:b/>
          <w:sz w:val="24"/>
          <w:szCs w:val="24"/>
        </w:rPr>
        <w:t>. – Planirani rashodi</w:t>
      </w:r>
    </w:p>
    <w:p w:rsidR="00BF2F3B" w:rsidRDefault="00BF2F3B" w:rsidP="00BF2F3B">
      <w:pPr>
        <w:pStyle w:val="Bezproreda"/>
        <w:rPr>
          <w:rFonts w:ascii="Arial" w:hAnsi="Arial" w:cs="Arial"/>
          <w:sz w:val="24"/>
          <w:szCs w:val="24"/>
        </w:rPr>
      </w:pPr>
    </w:p>
    <w:p w:rsidR="00BF2F3B" w:rsidRDefault="00BF2F3B" w:rsidP="00BF2F3B">
      <w:pPr>
        <w:pStyle w:val="Bezproreda"/>
        <w:rPr>
          <w:rFonts w:ascii="Arial" w:hAnsi="Arial" w:cs="Arial"/>
          <w:sz w:val="24"/>
          <w:szCs w:val="24"/>
        </w:rPr>
      </w:pPr>
    </w:p>
    <w:p w:rsidR="00BF2F3B" w:rsidRDefault="00BF2F3B" w:rsidP="00522F7E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3111 – </w:t>
      </w:r>
      <w:r>
        <w:rPr>
          <w:rFonts w:ascii="Arial" w:hAnsi="Arial" w:cs="Arial"/>
          <w:sz w:val="24"/>
          <w:szCs w:val="24"/>
        </w:rPr>
        <w:tab/>
        <w:t xml:space="preserve">bruto plaće u iznosu od </w:t>
      </w:r>
      <w:r w:rsidR="00522F7E">
        <w:rPr>
          <w:rFonts w:ascii="Arial" w:hAnsi="Arial" w:cs="Arial"/>
          <w:sz w:val="24"/>
          <w:szCs w:val="24"/>
        </w:rPr>
        <w:t>2.2</w:t>
      </w:r>
      <w:r w:rsidR="00F20046">
        <w:rPr>
          <w:rFonts w:ascii="Arial" w:hAnsi="Arial" w:cs="Arial"/>
          <w:sz w:val="24"/>
          <w:szCs w:val="24"/>
        </w:rPr>
        <w:t>49.015,00 planirane su na temelju isplata plaća u travnju 2025., za 55 zaposlenika, od čega 15 dužnosnika i 34 službenika i 6 namještenika u što smo obračunali povećanje</w:t>
      </w:r>
      <w:r w:rsidR="00522F7E">
        <w:rPr>
          <w:rFonts w:ascii="Arial" w:hAnsi="Arial" w:cs="Arial"/>
          <w:sz w:val="24"/>
          <w:szCs w:val="24"/>
        </w:rPr>
        <w:t xml:space="preserve"> 0,5% na minuli rad. Zbog donesenog limita od 2.657.517,00 na skupini 31 isplaćenu bruto plaću smo umanjili za iznos od 50.590,00. Dakle, zbog unaprijed utvrđenog limita iznos bruto plaće nije dostatan</w:t>
      </w:r>
      <w:r>
        <w:rPr>
          <w:rFonts w:ascii="Arial" w:hAnsi="Arial" w:cs="Arial"/>
          <w:sz w:val="24"/>
          <w:szCs w:val="24"/>
        </w:rPr>
        <w:t xml:space="preserve"> </w:t>
      </w:r>
      <w:r w:rsidR="00F20046">
        <w:rPr>
          <w:rFonts w:ascii="Arial" w:hAnsi="Arial" w:cs="Arial"/>
          <w:sz w:val="24"/>
          <w:szCs w:val="24"/>
        </w:rPr>
        <w:t xml:space="preserve"> za postojeće zaposlenike niti za novo zaposlenje zapisničara.</w:t>
      </w:r>
    </w:p>
    <w:p w:rsidR="00BF2F3B" w:rsidRDefault="00BF2F3B" w:rsidP="00BF2F3B">
      <w:pPr>
        <w:pStyle w:val="Bezproreda"/>
        <w:ind w:left="1410" w:firstLine="6"/>
        <w:jc w:val="both"/>
        <w:rPr>
          <w:rFonts w:ascii="Arial" w:hAnsi="Arial" w:cs="Arial"/>
          <w:sz w:val="24"/>
          <w:szCs w:val="24"/>
        </w:rPr>
      </w:pPr>
    </w:p>
    <w:p w:rsidR="00BF2F3B" w:rsidRDefault="00BF2F3B" w:rsidP="00BF2F3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F2F3B" w:rsidRDefault="00F20046" w:rsidP="00BF2F3B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BF2F3B">
        <w:rPr>
          <w:rFonts w:ascii="Arial" w:hAnsi="Arial" w:cs="Arial"/>
          <w:sz w:val="24"/>
          <w:szCs w:val="24"/>
        </w:rPr>
        <w:t xml:space="preserve">113 – </w:t>
      </w:r>
      <w:r w:rsidR="00BF2F3B">
        <w:rPr>
          <w:rFonts w:ascii="Arial" w:hAnsi="Arial" w:cs="Arial"/>
          <w:sz w:val="24"/>
          <w:szCs w:val="24"/>
        </w:rPr>
        <w:tab/>
      </w:r>
      <w:r w:rsidR="00532BB5">
        <w:rPr>
          <w:rFonts w:ascii="Arial" w:hAnsi="Arial" w:cs="Arial"/>
          <w:sz w:val="24"/>
          <w:szCs w:val="24"/>
        </w:rPr>
        <w:t>Prekovremeni rad iznosi 27.480,00</w:t>
      </w:r>
      <w:r w:rsidR="00BF2F3B">
        <w:rPr>
          <w:rFonts w:ascii="Arial" w:hAnsi="Arial" w:cs="Arial"/>
          <w:sz w:val="24"/>
          <w:szCs w:val="24"/>
        </w:rPr>
        <w:t xml:space="preserve"> odnosi se na aktivna dežurstva sudskih zapisničara i namještenika izvan radnog vremena (istražni odjel).</w:t>
      </w:r>
    </w:p>
    <w:p w:rsidR="00BF2F3B" w:rsidRDefault="00BF2F3B" w:rsidP="00BF2F3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F2F3B" w:rsidRPr="005C525B" w:rsidRDefault="00BF2F3B" w:rsidP="00F20046">
      <w:pPr>
        <w:pStyle w:val="Bezproreda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3132 – </w:t>
      </w:r>
      <w:r>
        <w:rPr>
          <w:rFonts w:ascii="Arial" w:hAnsi="Arial" w:cs="Arial"/>
          <w:sz w:val="24"/>
          <w:szCs w:val="24"/>
        </w:rPr>
        <w:tab/>
        <w:t xml:space="preserve">Doprinos za obvezno zdravstveno osiguranje </w:t>
      </w:r>
      <w:r w:rsidR="00F20046">
        <w:rPr>
          <w:rFonts w:ascii="Arial" w:hAnsi="Arial" w:cs="Arial"/>
          <w:sz w:val="24"/>
          <w:szCs w:val="24"/>
        </w:rPr>
        <w:t>također je umanjen za 8.362,00 kako bi se uklopili u naprijed navedeni limit i iznose 362.725,00</w:t>
      </w:r>
    </w:p>
    <w:p w:rsidR="00BF2F3B" w:rsidRDefault="00BF2F3B" w:rsidP="00BF2F3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F2F3B" w:rsidRDefault="00BF2F3B" w:rsidP="00F20046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3121 – </w:t>
      </w:r>
      <w:r>
        <w:rPr>
          <w:rFonts w:ascii="Arial" w:hAnsi="Arial" w:cs="Arial"/>
          <w:sz w:val="24"/>
          <w:szCs w:val="24"/>
        </w:rPr>
        <w:tab/>
        <w:t xml:space="preserve">Ostali rashodi za zaposlene u iznosu od </w:t>
      </w:r>
      <w:r w:rsidR="00F20046">
        <w:rPr>
          <w:rFonts w:ascii="Arial" w:hAnsi="Arial" w:cs="Arial"/>
          <w:sz w:val="24"/>
          <w:szCs w:val="24"/>
        </w:rPr>
        <w:t>68.887,00 odnose se na stvarni broj zaposlenih koji ostvaruju prava prema Kolektivnom ugovoru i to 10 zaposlenika ima pravo na isplatu</w:t>
      </w:r>
      <w:r w:rsidR="00C326C7">
        <w:rPr>
          <w:rFonts w:ascii="Arial" w:hAnsi="Arial" w:cs="Arial"/>
          <w:sz w:val="24"/>
          <w:szCs w:val="24"/>
        </w:rPr>
        <w:t xml:space="preserve"> </w:t>
      </w:r>
      <w:r w:rsidR="00F20046">
        <w:rPr>
          <w:rFonts w:ascii="Arial" w:hAnsi="Arial" w:cs="Arial"/>
          <w:sz w:val="24"/>
          <w:szCs w:val="24"/>
        </w:rPr>
        <w:t>jubilarnih nagrada</w:t>
      </w:r>
      <w:r>
        <w:rPr>
          <w:rFonts w:ascii="Arial" w:hAnsi="Arial" w:cs="Arial"/>
          <w:sz w:val="24"/>
          <w:szCs w:val="24"/>
        </w:rPr>
        <w:t>,</w:t>
      </w:r>
      <w:r w:rsidR="00F20046">
        <w:rPr>
          <w:rFonts w:ascii="Arial" w:hAnsi="Arial" w:cs="Arial"/>
          <w:sz w:val="24"/>
          <w:szCs w:val="24"/>
        </w:rPr>
        <w:t>63 zaposlenika pravo na</w:t>
      </w:r>
      <w:r>
        <w:rPr>
          <w:rFonts w:ascii="Arial" w:hAnsi="Arial" w:cs="Arial"/>
          <w:sz w:val="24"/>
          <w:szCs w:val="24"/>
        </w:rPr>
        <w:t xml:space="preserve"> božićnic</w:t>
      </w:r>
      <w:r w:rsidR="00F20046">
        <w:rPr>
          <w:rFonts w:ascii="Arial" w:hAnsi="Arial" w:cs="Arial"/>
          <w:sz w:val="24"/>
          <w:szCs w:val="24"/>
        </w:rPr>
        <w:t>u</w:t>
      </w:r>
      <w:r w:rsidR="00C326C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326C7">
        <w:rPr>
          <w:rFonts w:ascii="Arial" w:hAnsi="Arial" w:cs="Arial"/>
          <w:sz w:val="24"/>
          <w:szCs w:val="24"/>
        </w:rPr>
        <w:t>uskrsnic</w:t>
      </w:r>
      <w:r w:rsidR="00F20046">
        <w:rPr>
          <w:rFonts w:ascii="Arial" w:hAnsi="Arial" w:cs="Arial"/>
          <w:sz w:val="24"/>
          <w:szCs w:val="24"/>
        </w:rPr>
        <w:t>u</w:t>
      </w:r>
      <w:proofErr w:type="spellEnd"/>
      <w:r w:rsidR="00C326C7">
        <w:rPr>
          <w:rFonts w:ascii="Arial" w:hAnsi="Arial" w:cs="Arial"/>
          <w:sz w:val="24"/>
          <w:szCs w:val="24"/>
        </w:rPr>
        <w:t>,</w:t>
      </w:r>
      <w:r w:rsidR="00F20046">
        <w:rPr>
          <w:rFonts w:ascii="Arial" w:hAnsi="Arial" w:cs="Arial"/>
          <w:sz w:val="24"/>
          <w:szCs w:val="24"/>
        </w:rPr>
        <w:t xml:space="preserve"> potrebno je 5 pomoći, 4 otpremnine, a dar za </w:t>
      </w:r>
      <w:proofErr w:type="spellStart"/>
      <w:r w:rsidR="00F20046">
        <w:rPr>
          <w:rFonts w:ascii="Arial" w:hAnsi="Arial" w:cs="Arial"/>
          <w:sz w:val="24"/>
          <w:szCs w:val="24"/>
        </w:rPr>
        <w:t>sv.Nikolu</w:t>
      </w:r>
      <w:proofErr w:type="spellEnd"/>
      <w:r w:rsidR="00F20046">
        <w:rPr>
          <w:rFonts w:ascii="Arial" w:hAnsi="Arial" w:cs="Arial"/>
          <w:sz w:val="24"/>
          <w:szCs w:val="24"/>
        </w:rPr>
        <w:t xml:space="preserve"> 15 djece.</w:t>
      </w:r>
    </w:p>
    <w:p w:rsidR="00BF2F3B" w:rsidRDefault="00BF2F3B" w:rsidP="00BF2F3B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BF2F3B" w:rsidRDefault="00BF2F3B" w:rsidP="00BF2F3B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BF2F3B" w:rsidRDefault="00BF2F3B" w:rsidP="00BF2F3B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5C525B">
        <w:rPr>
          <w:rFonts w:ascii="Arial" w:hAnsi="Arial" w:cs="Arial"/>
          <w:sz w:val="24"/>
          <w:szCs w:val="24"/>
        </w:rPr>
        <w:t xml:space="preserve">3212 </w:t>
      </w:r>
      <w:r>
        <w:rPr>
          <w:rFonts w:ascii="Arial" w:hAnsi="Arial" w:cs="Arial"/>
          <w:sz w:val="24"/>
          <w:szCs w:val="24"/>
        </w:rPr>
        <w:t>–</w:t>
      </w:r>
      <w:r w:rsidRPr="005C525B">
        <w:rPr>
          <w:rFonts w:ascii="Arial" w:hAnsi="Arial" w:cs="Arial"/>
          <w:sz w:val="24"/>
          <w:szCs w:val="24"/>
        </w:rPr>
        <w:t xml:space="preserve"> </w:t>
      </w:r>
      <w:r w:rsidR="00764212">
        <w:rPr>
          <w:rFonts w:ascii="Arial" w:hAnsi="Arial" w:cs="Arial"/>
          <w:sz w:val="24"/>
          <w:szCs w:val="24"/>
        </w:rPr>
        <w:tab/>
        <w:t>Naknada za prijevoz – 48.744</w:t>
      </w:r>
      <w:r>
        <w:rPr>
          <w:rFonts w:ascii="Arial" w:hAnsi="Arial" w:cs="Arial"/>
          <w:sz w:val="24"/>
          <w:szCs w:val="24"/>
        </w:rPr>
        <w:t>,00 izračun je planiran na temelju stvarnog troška prijevoza</w:t>
      </w:r>
      <w:r w:rsidR="00C326C7">
        <w:rPr>
          <w:rFonts w:ascii="Arial" w:hAnsi="Arial" w:cs="Arial"/>
          <w:sz w:val="24"/>
          <w:szCs w:val="24"/>
        </w:rPr>
        <w:t>.</w:t>
      </w:r>
    </w:p>
    <w:p w:rsidR="005C525B" w:rsidRDefault="005C525B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C326C7" w:rsidRDefault="00C326C7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C326C7" w:rsidRDefault="00C326C7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C326C7" w:rsidRDefault="00C326C7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C326C7" w:rsidRDefault="00C326C7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C326C7" w:rsidRDefault="00C326C7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C326C7" w:rsidRPr="004F5E75" w:rsidRDefault="002D7AEA" w:rsidP="00C326C7">
      <w:pPr>
        <w:pStyle w:val="Bezproreda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20</w:t>
      </w:r>
      <w:r w:rsidR="00764212">
        <w:rPr>
          <w:rFonts w:ascii="Arial" w:hAnsi="Arial" w:cs="Arial"/>
          <w:b/>
          <w:sz w:val="24"/>
          <w:szCs w:val="24"/>
        </w:rPr>
        <w:t>28</w:t>
      </w:r>
      <w:r w:rsidR="00C326C7" w:rsidRPr="004F5E75">
        <w:rPr>
          <w:rFonts w:ascii="Arial" w:hAnsi="Arial" w:cs="Arial"/>
          <w:b/>
          <w:sz w:val="24"/>
          <w:szCs w:val="24"/>
        </w:rPr>
        <w:t>. – Planirani rashodi</w:t>
      </w:r>
    </w:p>
    <w:p w:rsidR="00C326C7" w:rsidRDefault="00C326C7" w:rsidP="00C326C7">
      <w:pPr>
        <w:pStyle w:val="Bezproreda"/>
        <w:rPr>
          <w:rFonts w:ascii="Arial" w:hAnsi="Arial" w:cs="Arial"/>
          <w:sz w:val="24"/>
          <w:szCs w:val="24"/>
        </w:rPr>
      </w:pPr>
    </w:p>
    <w:p w:rsidR="00C326C7" w:rsidRDefault="00C326C7" w:rsidP="00C326C7">
      <w:pPr>
        <w:pStyle w:val="Bezproreda"/>
        <w:rPr>
          <w:rFonts w:ascii="Arial" w:hAnsi="Arial" w:cs="Arial"/>
          <w:sz w:val="24"/>
          <w:szCs w:val="24"/>
        </w:rPr>
      </w:pPr>
    </w:p>
    <w:p w:rsidR="00C326C7" w:rsidRDefault="00C326C7" w:rsidP="00F20046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3111 – </w:t>
      </w:r>
      <w:r>
        <w:rPr>
          <w:rFonts w:ascii="Arial" w:hAnsi="Arial" w:cs="Arial"/>
          <w:sz w:val="24"/>
          <w:szCs w:val="24"/>
        </w:rPr>
        <w:tab/>
        <w:t xml:space="preserve">bruto plaće u iznosu od </w:t>
      </w:r>
      <w:r w:rsidR="00F20046">
        <w:rPr>
          <w:rFonts w:ascii="Arial" w:hAnsi="Arial" w:cs="Arial"/>
          <w:sz w:val="24"/>
          <w:szCs w:val="24"/>
        </w:rPr>
        <w:t>2.260.260,00 planirane su na temelju isplata plaća u travnju 2025., u što smo obračunali povećanje 0,5%</w:t>
      </w:r>
      <w:r w:rsidR="009E3E2F">
        <w:rPr>
          <w:rFonts w:ascii="Arial" w:hAnsi="Arial" w:cs="Arial"/>
          <w:sz w:val="24"/>
          <w:szCs w:val="24"/>
        </w:rPr>
        <w:t xml:space="preserve"> minuli rad.</w:t>
      </w:r>
    </w:p>
    <w:p w:rsidR="009E3E2F" w:rsidRDefault="009E3E2F" w:rsidP="00F20046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Zbog donesenog limita od 2.651.790,00 na skupini 31 isplaćenu bruto pl</w:t>
      </w:r>
      <w:r w:rsidR="00532BB5">
        <w:rPr>
          <w:rFonts w:ascii="Arial" w:hAnsi="Arial" w:cs="Arial"/>
          <w:sz w:val="24"/>
          <w:szCs w:val="24"/>
        </w:rPr>
        <w:t>aću smo umanjili za iznos od 60</w:t>
      </w:r>
      <w:r>
        <w:rPr>
          <w:rFonts w:ascii="Arial" w:hAnsi="Arial" w:cs="Arial"/>
          <w:sz w:val="24"/>
          <w:szCs w:val="24"/>
        </w:rPr>
        <w:t>.000,00 kako bi se uklopili u određen limit. Dakle, zbog unaprijed utvrđenog limita iznos bruto plaće nije dostatan za isplatu plaće.</w:t>
      </w:r>
    </w:p>
    <w:p w:rsidR="00C326C7" w:rsidRDefault="00C326C7" w:rsidP="00C326C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26C7" w:rsidRDefault="00C326C7" w:rsidP="00C326C7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3113 – </w:t>
      </w:r>
      <w:r>
        <w:rPr>
          <w:rFonts w:ascii="Arial" w:hAnsi="Arial" w:cs="Arial"/>
          <w:sz w:val="24"/>
          <w:szCs w:val="24"/>
        </w:rPr>
        <w:tab/>
        <w:t xml:space="preserve">Prekovremeni rad </w:t>
      </w:r>
      <w:r w:rsidR="009E3E2F">
        <w:rPr>
          <w:rFonts w:ascii="Arial" w:hAnsi="Arial" w:cs="Arial"/>
          <w:sz w:val="24"/>
          <w:szCs w:val="24"/>
        </w:rPr>
        <w:t>27.480,00</w:t>
      </w:r>
      <w:r>
        <w:rPr>
          <w:rFonts w:ascii="Arial" w:hAnsi="Arial" w:cs="Arial"/>
          <w:sz w:val="24"/>
          <w:szCs w:val="24"/>
        </w:rPr>
        <w:t xml:space="preserve"> odnosi se na aktivna dežurstva sudskih zapisničara i namještenika izvan radnog vremena (istražni odjel).</w:t>
      </w:r>
    </w:p>
    <w:p w:rsidR="00C326C7" w:rsidRDefault="00C326C7" w:rsidP="00C326C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26C7" w:rsidRPr="005C525B" w:rsidRDefault="00C326C7" w:rsidP="009E3E2F">
      <w:pPr>
        <w:pStyle w:val="Bezproreda"/>
        <w:ind w:left="1410" w:hanging="141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3132 – </w:t>
      </w:r>
      <w:r>
        <w:rPr>
          <w:rFonts w:ascii="Arial" w:hAnsi="Arial" w:cs="Arial"/>
          <w:sz w:val="24"/>
          <w:szCs w:val="24"/>
        </w:rPr>
        <w:tab/>
        <w:t xml:space="preserve">Doprinos za obvezno zdravstveno osiguranje </w:t>
      </w:r>
      <w:r w:rsidR="009E3E2F">
        <w:rPr>
          <w:rFonts w:ascii="Arial" w:hAnsi="Arial" w:cs="Arial"/>
          <w:sz w:val="24"/>
          <w:szCs w:val="24"/>
        </w:rPr>
        <w:t>umanjen je za 9.821,00 i iznose 363.122,00</w:t>
      </w:r>
    </w:p>
    <w:p w:rsidR="00C326C7" w:rsidRDefault="00C326C7" w:rsidP="00C326C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26C7" w:rsidRDefault="00C326C7" w:rsidP="009E3E2F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3121 – </w:t>
      </w:r>
      <w:r>
        <w:rPr>
          <w:rFonts w:ascii="Arial" w:hAnsi="Arial" w:cs="Arial"/>
          <w:sz w:val="24"/>
          <w:szCs w:val="24"/>
        </w:rPr>
        <w:tab/>
        <w:t xml:space="preserve">Ostali rashodi za zaposlene u iznosu od </w:t>
      </w:r>
      <w:r w:rsidR="009E3E2F">
        <w:rPr>
          <w:rFonts w:ascii="Arial" w:hAnsi="Arial" w:cs="Arial"/>
          <w:sz w:val="24"/>
          <w:szCs w:val="24"/>
        </w:rPr>
        <w:t xml:space="preserve">60.928,00 odnose se na stvarni broj zaposlenih koji ostvaruju prava prema Kolektivnom ugovoru i to 4 zaposlenika ima pravo na jubilarnu nagradu, 64 zaposlenika pravo na božićnicu, regres i </w:t>
      </w:r>
      <w:proofErr w:type="spellStart"/>
      <w:r w:rsidR="009E3E2F">
        <w:rPr>
          <w:rFonts w:ascii="Arial" w:hAnsi="Arial" w:cs="Arial"/>
          <w:sz w:val="24"/>
          <w:szCs w:val="24"/>
        </w:rPr>
        <w:t>uskrsnicu</w:t>
      </w:r>
      <w:proofErr w:type="spellEnd"/>
      <w:r w:rsidR="009E3E2F">
        <w:rPr>
          <w:rFonts w:ascii="Arial" w:hAnsi="Arial" w:cs="Arial"/>
          <w:sz w:val="24"/>
          <w:szCs w:val="24"/>
        </w:rPr>
        <w:t xml:space="preserve">, potrebno je 5 pomoći, 3 otpremnine, a dar za </w:t>
      </w:r>
      <w:proofErr w:type="spellStart"/>
      <w:r w:rsidR="009E3E2F">
        <w:rPr>
          <w:rFonts w:ascii="Arial" w:hAnsi="Arial" w:cs="Arial"/>
          <w:sz w:val="24"/>
          <w:szCs w:val="24"/>
        </w:rPr>
        <w:t>sv.Nikolu</w:t>
      </w:r>
      <w:proofErr w:type="spellEnd"/>
      <w:r w:rsidR="009E3E2F">
        <w:rPr>
          <w:rFonts w:ascii="Arial" w:hAnsi="Arial" w:cs="Arial"/>
          <w:sz w:val="24"/>
          <w:szCs w:val="24"/>
        </w:rPr>
        <w:t xml:space="preserve"> za 14 djece.</w:t>
      </w:r>
    </w:p>
    <w:p w:rsidR="00C326C7" w:rsidRDefault="00C326C7" w:rsidP="00C326C7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:rsidR="00C326C7" w:rsidRDefault="00C326C7" w:rsidP="00C326C7">
      <w:pPr>
        <w:pStyle w:val="Bezproreda"/>
        <w:jc w:val="both"/>
        <w:rPr>
          <w:rFonts w:ascii="Arial" w:hAnsi="Arial" w:cs="Arial"/>
          <w:b/>
          <w:sz w:val="24"/>
          <w:szCs w:val="24"/>
        </w:rPr>
      </w:pPr>
    </w:p>
    <w:p w:rsidR="00C326C7" w:rsidRDefault="00C326C7" w:rsidP="00C326C7">
      <w:pPr>
        <w:pStyle w:val="Bezproreda"/>
        <w:ind w:left="1410" w:hanging="1410"/>
        <w:jc w:val="both"/>
        <w:rPr>
          <w:rFonts w:ascii="Arial" w:hAnsi="Arial" w:cs="Arial"/>
          <w:sz w:val="24"/>
          <w:szCs w:val="24"/>
        </w:rPr>
      </w:pPr>
      <w:r w:rsidRPr="005C525B">
        <w:rPr>
          <w:rFonts w:ascii="Arial" w:hAnsi="Arial" w:cs="Arial"/>
          <w:sz w:val="24"/>
          <w:szCs w:val="24"/>
        </w:rPr>
        <w:t xml:space="preserve">3212 </w:t>
      </w:r>
      <w:r>
        <w:rPr>
          <w:rFonts w:ascii="Arial" w:hAnsi="Arial" w:cs="Arial"/>
          <w:sz w:val="24"/>
          <w:szCs w:val="24"/>
        </w:rPr>
        <w:t>–</w:t>
      </w:r>
      <w:r w:rsidRPr="005C525B">
        <w:rPr>
          <w:rFonts w:ascii="Arial" w:hAnsi="Arial" w:cs="Arial"/>
          <w:sz w:val="24"/>
          <w:szCs w:val="24"/>
        </w:rPr>
        <w:t xml:space="preserve"> </w:t>
      </w:r>
      <w:r w:rsidR="00764212">
        <w:rPr>
          <w:rFonts w:ascii="Arial" w:hAnsi="Arial" w:cs="Arial"/>
          <w:sz w:val="24"/>
          <w:szCs w:val="24"/>
        </w:rPr>
        <w:tab/>
        <w:t>Naknada za prijevoz – 48.744</w:t>
      </w:r>
      <w:r>
        <w:rPr>
          <w:rFonts w:ascii="Arial" w:hAnsi="Arial" w:cs="Arial"/>
          <w:sz w:val="24"/>
          <w:szCs w:val="24"/>
        </w:rPr>
        <w:t>,00 izračun je planiran na temelju stvarnog troška prijevoza.</w:t>
      </w:r>
    </w:p>
    <w:p w:rsidR="00C326C7" w:rsidRDefault="00C326C7" w:rsidP="00C326C7">
      <w:pPr>
        <w:pStyle w:val="Bezproreda"/>
        <w:rPr>
          <w:rFonts w:ascii="Arial" w:hAnsi="Arial" w:cs="Arial"/>
          <w:sz w:val="24"/>
          <w:szCs w:val="24"/>
        </w:rPr>
      </w:pPr>
    </w:p>
    <w:p w:rsidR="00C326C7" w:rsidRDefault="00C326C7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C326C7" w:rsidRDefault="00C326C7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C326C7" w:rsidRDefault="00C326C7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C326C7" w:rsidRDefault="00764212" w:rsidP="003E7344">
      <w:pPr>
        <w:pStyle w:val="Bezprored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Zdravstvene usluge za 2027. – </w:t>
      </w:r>
      <w:r w:rsidR="00482BD1">
        <w:rPr>
          <w:rFonts w:ascii="Arial" w:hAnsi="Arial" w:cs="Arial"/>
          <w:sz w:val="24"/>
          <w:szCs w:val="24"/>
        </w:rPr>
        <w:t xml:space="preserve">7.000,00 </w:t>
      </w:r>
      <w:r>
        <w:rPr>
          <w:rFonts w:ascii="Arial" w:hAnsi="Arial" w:cs="Arial"/>
          <w:sz w:val="24"/>
          <w:szCs w:val="24"/>
        </w:rPr>
        <w:t>planirano je 43</w:t>
      </w:r>
      <w:r w:rsidR="00766D95">
        <w:rPr>
          <w:rFonts w:ascii="Arial" w:hAnsi="Arial" w:cs="Arial"/>
          <w:sz w:val="24"/>
          <w:szCs w:val="24"/>
        </w:rPr>
        <w:t xml:space="preserve"> sistematskih pregleda i 2 liječnička pregleda prilikom zapošljavanja.</w:t>
      </w:r>
    </w:p>
    <w:p w:rsidR="00766D95" w:rsidRDefault="00766D95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766D95" w:rsidRDefault="00766D95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766D95" w:rsidRDefault="00766D95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766D95" w:rsidRDefault="00766D95" w:rsidP="003E7344">
      <w:pPr>
        <w:pStyle w:val="Bezproreda"/>
        <w:rPr>
          <w:rFonts w:ascii="Arial" w:hAnsi="Arial" w:cs="Arial"/>
          <w:sz w:val="24"/>
          <w:szCs w:val="24"/>
        </w:rPr>
      </w:pPr>
    </w:p>
    <w:p w:rsidR="00766D95" w:rsidRDefault="00766D95" w:rsidP="00766D95">
      <w:pPr>
        <w:pStyle w:val="Bezproreda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Voditeljica računovodstva</w:t>
      </w:r>
    </w:p>
    <w:p w:rsidR="00766D95" w:rsidRDefault="00766D95" w:rsidP="00766D95">
      <w:pPr>
        <w:pStyle w:val="Bezproreda"/>
        <w:ind w:left="4956"/>
        <w:jc w:val="center"/>
        <w:rPr>
          <w:rFonts w:ascii="Arial" w:hAnsi="Arial" w:cs="Arial"/>
          <w:sz w:val="24"/>
          <w:szCs w:val="24"/>
        </w:rPr>
      </w:pPr>
    </w:p>
    <w:p w:rsidR="00766D95" w:rsidRDefault="00766D95" w:rsidP="00766D95">
      <w:pPr>
        <w:pStyle w:val="Bezproreda"/>
        <w:ind w:left="495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Verica Borković</w:t>
      </w:r>
    </w:p>
    <w:sectPr w:rsidR="00766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E25"/>
    <w:rsid w:val="000677FE"/>
    <w:rsid w:val="000A193E"/>
    <w:rsid w:val="002D5E25"/>
    <w:rsid w:val="002D7AEA"/>
    <w:rsid w:val="003E7344"/>
    <w:rsid w:val="00467B77"/>
    <w:rsid w:val="00482BD1"/>
    <w:rsid w:val="004F5E75"/>
    <w:rsid w:val="00522F7E"/>
    <w:rsid w:val="00532BB5"/>
    <w:rsid w:val="005A3119"/>
    <w:rsid w:val="005C525B"/>
    <w:rsid w:val="00764212"/>
    <w:rsid w:val="00766D95"/>
    <w:rsid w:val="007C414C"/>
    <w:rsid w:val="009D302F"/>
    <w:rsid w:val="009E3E2F"/>
    <w:rsid w:val="00A53102"/>
    <w:rsid w:val="00B35832"/>
    <w:rsid w:val="00BF2F3B"/>
    <w:rsid w:val="00C326C7"/>
    <w:rsid w:val="00CE2CC5"/>
    <w:rsid w:val="00CF1C50"/>
    <w:rsid w:val="00D67525"/>
    <w:rsid w:val="00DB63C3"/>
    <w:rsid w:val="00F2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703ED-E47A-4FD6-8B2E-C1801132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E7344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3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31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Hajdinjak-Sremić</dc:creator>
  <cp:keywords/>
  <dc:description/>
  <cp:lastModifiedBy>Verica Borković</cp:lastModifiedBy>
  <cp:revision>2</cp:revision>
  <cp:lastPrinted>2024-11-06T08:19:00Z</cp:lastPrinted>
  <dcterms:created xsi:type="dcterms:W3CDTF">2025-12-17T09:30:00Z</dcterms:created>
  <dcterms:modified xsi:type="dcterms:W3CDTF">2025-12-17T09:30:00Z</dcterms:modified>
</cp:coreProperties>
</file>