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3F" w:rsidRDefault="0042023F" w:rsidP="004202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23F" w:rsidRDefault="00B41F8A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KORISNIK:</w:t>
      </w:r>
    </w:p>
    <w:p w:rsidR="00024209" w:rsidRDefault="00024209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ŽUPANIJSKI SUD U VUKOVARU</w:t>
      </w:r>
    </w:p>
    <w:p w:rsidR="00024209" w:rsidRDefault="00024209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33, 32000 Vukovar</w:t>
      </w:r>
    </w:p>
    <w:p w:rsidR="00024209" w:rsidRDefault="00024209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 : 11</w:t>
      </w:r>
    </w:p>
    <w:p w:rsidR="00024209" w:rsidRDefault="00024209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20809</w:t>
      </w:r>
    </w:p>
    <w:p w:rsidR="00024209" w:rsidRDefault="00024209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109-Ministarstvo pravosuđa, uprave i digitalnih transformacija</w:t>
      </w:r>
    </w:p>
    <w:p w:rsidR="00024209" w:rsidRDefault="00024209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Glava:65</w:t>
      </w:r>
    </w:p>
    <w:p w:rsidR="00024209" w:rsidRDefault="00024209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8423-Sudske i pravosudne djelatnosti</w:t>
      </w:r>
    </w:p>
    <w:p w:rsidR="0042023F" w:rsidRDefault="00024209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6380003</w:t>
      </w:r>
    </w:p>
    <w:p w:rsidR="004C6680" w:rsidRDefault="004C6680" w:rsidP="003C1F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E84" w:rsidRDefault="006C0E84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polugodišnjeg izvještaja o izvršenju financijskog plana za razdoblje</w:t>
      </w:r>
    </w:p>
    <w:p w:rsidR="006C0E84" w:rsidRDefault="006C0E84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siječanj-lipanj 2025.g.</w:t>
      </w:r>
    </w:p>
    <w:p w:rsidR="004C6680" w:rsidRDefault="004C6680" w:rsidP="003C1F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23F" w:rsidRDefault="0042023F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1D186D">
        <w:rPr>
          <w:rFonts w:ascii="Times New Roman" w:hAnsi="Times New Roman" w:cs="Times New Roman"/>
          <w:sz w:val="24"/>
          <w:szCs w:val="24"/>
        </w:rPr>
        <w:t>5</w:t>
      </w:r>
      <w:r w:rsidR="00E679CC">
        <w:rPr>
          <w:rFonts w:ascii="Times New Roman" w:hAnsi="Times New Roman" w:cs="Times New Roman"/>
          <w:sz w:val="24"/>
          <w:szCs w:val="24"/>
        </w:rPr>
        <w:t>. g</w:t>
      </w:r>
      <w:r>
        <w:rPr>
          <w:rFonts w:ascii="Times New Roman" w:hAnsi="Times New Roman" w:cs="Times New Roman"/>
          <w:sz w:val="24"/>
          <w:szCs w:val="24"/>
        </w:rPr>
        <w:t>odinu planirani su ukupni pr</w:t>
      </w:r>
      <w:r w:rsidR="00E679CC">
        <w:rPr>
          <w:rFonts w:ascii="Times New Roman" w:hAnsi="Times New Roman" w:cs="Times New Roman"/>
          <w:sz w:val="24"/>
          <w:szCs w:val="24"/>
        </w:rPr>
        <w:t>ihodi u izvornom planu 2.</w:t>
      </w:r>
      <w:r w:rsidR="001D186D">
        <w:rPr>
          <w:rFonts w:ascii="Times New Roman" w:hAnsi="Times New Roman" w:cs="Times New Roman"/>
          <w:sz w:val="24"/>
          <w:szCs w:val="24"/>
        </w:rPr>
        <w:t>500.180,00 €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665" w:rsidRDefault="00CA5665" w:rsidP="003C1F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sažetka računa prihoda i rashoda vidljivo je da su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ostvareni ukupni prihodi iz nadležnog proračuna </w:t>
      </w:r>
      <w:r w:rsidR="0042023F">
        <w:rPr>
          <w:rFonts w:ascii="Times New Roman" w:hAnsi="Times New Roman" w:cs="Times New Roman"/>
          <w:sz w:val="24"/>
          <w:szCs w:val="24"/>
        </w:rPr>
        <w:t>1.</w:t>
      </w:r>
      <w:r w:rsidR="001D186D">
        <w:rPr>
          <w:rFonts w:ascii="Times New Roman" w:hAnsi="Times New Roman" w:cs="Times New Roman"/>
          <w:sz w:val="24"/>
          <w:szCs w:val="24"/>
        </w:rPr>
        <w:t>399.728,95</w:t>
      </w:r>
      <w:r w:rsidR="00EB5AB3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42023F">
        <w:rPr>
          <w:rFonts w:ascii="Times New Roman" w:hAnsi="Times New Roman" w:cs="Times New Roman"/>
          <w:sz w:val="24"/>
          <w:szCs w:val="24"/>
        </w:rPr>
        <w:t xml:space="preserve"> </w:t>
      </w:r>
      <w:r w:rsidR="002D1E14">
        <w:rPr>
          <w:rFonts w:ascii="Times New Roman" w:hAnsi="Times New Roman" w:cs="Times New Roman"/>
          <w:sz w:val="24"/>
          <w:szCs w:val="24"/>
        </w:rPr>
        <w:t>Razlika ostvarenih prihoda i izvršenja rashoda je 152,50 € i predstavlja ostvarene vlasti</w:t>
      </w:r>
      <w:r w:rsidR="006C0E84">
        <w:rPr>
          <w:rFonts w:ascii="Times New Roman" w:hAnsi="Times New Roman" w:cs="Times New Roman"/>
          <w:sz w:val="24"/>
          <w:szCs w:val="24"/>
        </w:rPr>
        <w:t>te prihode</w:t>
      </w:r>
      <w:r w:rsidR="006C0E84" w:rsidRPr="006C0E84">
        <w:rPr>
          <w:rFonts w:ascii="Times New Roman" w:hAnsi="Times New Roman" w:cs="Times New Roman"/>
          <w:sz w:val="24"/>
          <w:szCs w:val="24"/>
        </w:rPr>
        <w:t xml:space="preserve"> 1.-6.2025.</w:t>
      </w:r>
    </w:p>
    <w:p w:rsidR="00CA5665" w:rsidRDefault="00CA5665" w:rsidP="003C1F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D6E">
        <w:rPr>
          <w:rFonts w:ascii="Times New Roman" w:hAnsi="Times New Roman" w:cs="Times New Roman"/>
          <w:b/>
          <w:sz w:val="24"/>
          <w:szCs w:val="24"/>
        </w:rPr>
        <w:t>Izvršenje financijskog plana za razdoblje siječanj – lipanj 2025.</w:t>
      </w:r>
      <w:r w:rsidR="006C0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D6E">
        <w:rPr>
          <w:rFonts w:ascii="Times New Roman" w:hAnsi="Times New Roman" w:cs="Times New Roman"/>
          <w:b/>
          <w:sz w:val="24"/>
          <w:szCs w:val="24"/>
        </w:rPr>
        <w:t>iznosi 1.399.728,95 €, izraženo u postotku – 55,99 %</w:t>
      </w:r>
    </w:p>
    <w:p w:rsidR="006C0E84" w:rsidRDefault="006C0E84" w:rsidP="003C1F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E84" w:rsidRDefault="006C0E84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 w:rsidRPr="006C0E84">
        <w:rPr>
          <w:rFonts w:ascii="Times New Roman" w:hAnsi="Times New Roman" w:cs="Times New Roman"/>
          <w:sz w:val="24"/>
          <w:szCs w:val="24"/>
        </w:rPr>
        <w:t>Račun prihoda i rashoda sastoji se od:</w:t>
      </w:r>
    </w:p>
    <w:p w:rsidR="006C0E84" w:rsidRDefault="006C0E84" w:rsidP="003C1FF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Izvještaja o prihodima i rashodima prema ekonomskoj klasifikaciji</w:t>
      </w:r>
    </w:p>
    <w:p w:rsidR="006C0E84" w:rsidRDefault="006C0E84" w:rsidP="003C1FF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Izvještaja o prihodima i rashodima prema izvorima financiranja</w:t>
      </w:r>
    </w:p>
    <w:p w:rsidR="006C0E84" w:rsidRDefault="006C0E84" w:rsidP="003C1FF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Izvještaja o rashodima prema funkcijskoj klasifikaciji</w:t>
      </w:r>
    </w:p>
    <w:p w:rsidR="006C0E84" w:rsidRDefault="006C0E84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</w:t>
      </w:r>
      <w:r w:rsidR="009014E6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ashodima prema ekonomskoj klasifikaciji pokazuju ostvarene prihode</w:t>
      </w:r>
      <w:r w:rsidR="009014E6">
        <w:rPr>
          <w:rFonts w:ascii="Times New Roman" w:hAnsi="Times New Roman" w:cs="Times New Roman"/>
          <w:sz w:val="24"/>
          <w:szCs w:val="24"/>
        </w:rPr>
        <w:t xml:space="preserve"> i izvršene rashode prema računima  računskog plana.</w:t>
      </w:r>
    </w:p>
    <w:p w:rsidR="009014E6" w:rsidRDefault="009014E6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u izvještajnom razdoblju sastoje se od ostvarenih:</w:t>
      </w:r>
    </w:p>
    <w:p w:rsidR="009014E6" w:rsidRDefault="009014E6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-prihoda iz proračuna za u iznosu od 1.39</w:t>
      </w:r>
      <w:r w:rsidR="007C7C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.7</w:t>
      </w:r>
      <w:r w:rsidR="007C7CB4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7CB4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€ za financiranje rashoda poslovanja</w:t>
      </w:r>
    </w:p>
    <w:p w:rsidR="007C7CB4" w:rsidRDefault="007C7CB4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-prihoda za financiranje rashoda za nabavu nefinancijske imovine u iznosu od 1.975,31 €</w:t>
      </w:r>
    </w:p>
    <w:p w:rsidR="00CA5665" w:rsidRDefault="007C7CB4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-prihod od kamata računa sudskog depozita 179,97 € ostvarenog u 2024. i utrošeno u 2025.</w:t>
      </w:r>
    </w:p>
    <w:p w:rsidR="003C1FFF" w:rsidRDefault="003C1FFF" w:rsidP="003C1F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B1C" w:rsidRDefault="003C1FFF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izvorima financiranja sastoji se od ostvarenih prihoda:</w:t>
      </w:r>
    </w:p>
    <w:p w:rsidR="003C1FFF" w:rsidRDefault="003C1FFF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-Izvor 11 – Opći prihodi i primici</w:t>
      </w:r>
    </w:p>
    <w:p w:rsidR="003C1FFF" w:rsidRDefault="003C1FFF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-Izvor 31- Vlastiti prihodi</w:t>
      </w:r>
    </w:p>
    <w:p w:rsidR="003C1FFF" w:rsidRDefault="003C1FFF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-Izvor 43 – Ostali prihodi za posebne namjene</w:t>
      </w:r>
    </w:p>
    <w:p w:rsidR="003C1FFF" w:rsidRDefault="003C1FFF" w:rsidP="003C1F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1FFF" w:rsidRDefault="003C1FFF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rashodima  prema funkcijskoj klasifikaciji</w:t>
      </w:r>
      <w:r w:rsidR="008F58AB">
        <w:rPr>
          <w:rFonts w:ascii="Times New Roman" w:hAnsi="Times New Roman" w:cs="Times New Roman"/>
          <w:sz w:val="24"/>
          <w:szCs w:val="24"/>
        </w:rPr>
        <w:t xml:space="preserve"> sastoji se od rashoda  brojčane oznake 033-sudovi</w:t>
      </w:r>
    </w:p>
    <w:p w:rsidR="005544AE" w:rsidRDefault="0080769C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Županijskog suda u Vukovaru u razdoblju od 01.01.202</w:t>
      </w:r>
      <w:r w:rsidR="000242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.-30.06. 202</w:t>
      </w:r>
      <w:r w:rsidR="000242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su </w:t>
      </w:r>
      <w:r w:rsidR="00EB5AB3">
        <w:rPr>
          <w:rFonts w:ascii="Times New Roman" w:hAnsi="Times New Roman" w:cs="Times New Roman"/>
          <w:sz w:val="24"/>
          <w:szCs w:val="24"/>
        </w:rPr>
        <w:t>1.</w:t>
      </w:r>
      <w:r w:rsidR="00024209">
        <w:rPr>
          <w:rFonts w:ascii="Times New Roman" w:hAnsi="Times New Roman" w:cs="Times New Roman"/>
          <w:sz w:val="24"/>
          <w:szCs w:val="24"/>
        </w:rPr>
        <w:t>399.</w:t>
      </w:r>
      <w:r w:rsidR="00CE78F6">
        <w:rPr>
          <w:rFonts w:ascii="Times New Roman" w:hAnsi="Times New Roman" w:cs="Times New Roman"/>
          <w:sz w:val="24"/>
          <w:szCs w:val="24"/>
        </w:rPr>
        <w:t>908,92</w:t>
      </w:r>
      <w:r w:rsidR="00024209">
        <w:rPr>
          <w:rFonts w:ascii="Times New Roman" w:hAnsi="Times New Roman" w:cs="Times New Roman"/>
          <w:sz w:val="24"/>
          <w:szCs w:val="24"/>
        </w:rPr>
        <w:t xml:space="preserve"> </w:t>
      </w:r>
      <w:r w:rsidR="00EB5AB3">
        <w:rPr>
          <w:rFonts w:ascii="Times New Roman" w:hAnsi="Times New Roman" w:cs="Times New Roman"/>
          <w:sz w:val="24"/>
          <w:szCs w:val="24"/>
        </w:rPr>
        <w:t>€</w:t>
      </w:r>
      <w:r w:rsidR="00554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4AE" w:rsidRDefault="004C6680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Brojčana oznaka (3)-rashodi poslovanja u iznosu od </w:t>
      </w:r>
      <w:r w:rsidR="005544AE">
        <w:rPr>
          <w:rFonts w:ascii="Times New Roman" w:hAnsi="Times New Roman" w:cs="Times New Roman"/>
          <w:sz w:val="24"/>
          <w:szCs w:val="24"/>
        </w:rPr>
        <w:t>1.</w:t>
      </w:r>
      <w:r w:rsidR="00024209">
        <w:rPr>
          <w:rFonts w:ascii="Times New Roman" w:hAnsi="Times New Roman" w:cs="Times New Roman"/>
          <w:sz w:val="24"/>
          <w:szCs w:val="24"/>
        </w:rPr>
        <w:t>397.933,61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544AE" w:rsidRDefault="004C6680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Brojčana oznaka (4) – rashodi za nabavu nefinancijske imovine u iznosu od </w:t>
      </w:r>
      <w:r w:rsidR="005544AE">
        <w:rPr>
          <w:rFonts w:ascii="Times New Roman" w:hAnsi="Times New Roman" w:cs="Times New Roman"/>
          <w:sz w:val="24"/>
          <w:szCs w:val="24"/>
        </w:rPr>
        <w:t>1.9</w:t>
      </w:r>
      <w:r w:rsidR="00024209">
        <w:rPr>
          <w:rFonts w:ascii="Times New Roman" w:hAnsi="Times New Roman" w:cs="Times New Roman"/>
          <w:sz w:val="24"/>
          <w:szCs w:val="24"/>
        </w:rPr>
        <w:t>75,31</w:t>
      </w:r>
      <w:r w:rsidR="005544AE">
        <w:rPr>
          <w:rFonts w:ascii="Times New Roman" w:hAnsi="Times New Roman" w:cs="Times New Roman"/>
          <w:sz w:val="24"/>
          <w:szCs w:val="24"/>
        </w:rPr>
        <w:t xml:space="preserve"> €</w:t>
      </w:r>
      <w:r w:rsidR="00015CFA">
        <w:rPr>
          <w:rFonts w:ascii="Times New Roman" w:hAnsi="Times New Roman" w:cs="Times New Roman"/>
          <w:sz w:val="24"/>
          <w:szCs w:val="24"/>
        </w:rPr>
        <w:t xml:space="preserve"> </w:t>
      </w:r>
      <w:r w:rsidR="005544AE">
        <w:rPr>
          <w:rFonts w:ascii="Times New Roman" w:hAnsi="Times New Roman" w:cs="Times New Roman"/>
          <w:sz w:val="24"/>
          <w:szCs w:val="24"/>
        </w:rPr>
        <w:t>(prijevozna sredstva u cestovnom prometu-leasing</w:t>
      </w:r>
      <w:r w:rsidR="00730707">
        <w:rPr>
          <w:rFonts w:ascii="Times New Roman" w:hAnsi="Times New Roman" w:cs="Times New Roman"/>
          <w:sz w:val="24"/>
          <w:szCs w:val="24"/>
        </w:rPr>
        <w:t>)</w:t>
      </w:r>
    </w:p>
    <w:p w:rsidR="00CE78F6" w:rsidRDefault="00CE78F6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veljači 2025. plaćen račun za najamninu printera </w:t>
      </w:r>
      <w:r w:rsidR="00FF1B3E">
        <w:rPr>
          <w:rFonts w:ascii="Times New Roman" w:hAnsi="Times New Roman" w:cs="Times New Roman"/>
          <w:sz w:val="24"/>
          <w:szCs w:val="24"/>
        </w:rPr>
        <w:t xml:space="preserve">u iznosu od 179,97 € - </w:t>
      </w:r>
      <w:r>
        <w:rPr>
          <w:rFonts w:ascii="Times New Roman" w:hAnsi="Times New Roman" w:cs="Times New Roman"/>
          <w:sz w:val="24"/>
          <w:szCs w:val="24"/>
        </w:rPr>
        <w:t>izvor 43 (kamate na depozitnom računu uplaćene u proračun</w:t>
      </w:r>
      <w:r w:rsidR="00FF1B3E">
        <w:rPr>
          <w:rFonts w:ascii="Times New Roman" w:hAnsi="Times New Roman" w:cs="Times New Roman"/>
          <w:sz w:val="24"/>
          <w:szCs w:val="24"/>
        </w:rPr>
        <w:t xml:space="preserve"> u prosincu 2024)</w:t>
      </w:r>
    </w:p>
    <w:p w:rsidR="00015CFA" w:rsidRDefault="00015CFA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1-6.202</w:t>
      </w:r>
      <w:r w:rsidR="00CE78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u odnosu na tekući plan 202</w:t>
      </w:r>
      <w:r w:rsidR="00FF1B3E">
        <w:rPr>
          <w:rFonts w:ascii="Times New Roman" w:hAnsi="Times New Roman" w:cs="Times New Roman"/>
          <w:sz w:val="24"/>
          <w:szCs w:val="24"/>
        </w:rPr>
        <w:t xml:space="preserve">5. Iznosi 55,99 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261052" w:rsidRDefault="00015CFA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Analizirajući izvršenje</w:t>
      </w:r>
      <w:r w:rsidR="007E59BD">
        <w:rPr>
          <w:rFonts w:ascii="Times New Roman" w:hAnsi="Times New Roman" w:cs="Times New Roman"/>
          <w:sz w:val="24"/>
          <w:szCs w:val="24"/>
        </w:rPr>
        <w:t xml:space="preserve"> 1-</w:t>
      </w:r>
      <w:r w:rsidR="00966EF2">
        <w:rPr>
          <w:rFonts w:ascii="Times New Roman" w:hAnsi="Times New Roman" w:cs="Times New Roman"/>
          <w:sz w:val="24"/>
          <w:szCs w:val="24"/>
        </w:rPr>
        <w:t xml:space="preserve"> </w:t>
      </w:r>
      <w:r w:rsidR="007E59BD">
        <w:rPr>
          <w:rFonts w:ascii="Times New Roman" w:hAnsi="Times New Roman" w:cs="Times New Roman"/>
          <w:sz w:val="24"/>
          <w:szCs w:val="24"/>
        </w:rPr>
        <w:t>6.202</w:t>
      </w:r>
      <w:r w:rsidR="00FF1B3E">
        <w:rPr>
          <w:rFonts w:ascii="Times New Roman" w:hAnsi="Times New Roman" w:cs="Times New Roman"/>
          <w:sz w:val="24"/>
          <w:szCs w:val="24"/>
        </w:rPr>
        <w:t>5</w:t>
      </w:r>
      <w:r w:rsidR="007E59BD">
        <w:rPr>
          <w:rFonts w:ascii="Times New Roman" w:hAnsi="Times New Roman" w:cs="Times New Roman"/>
          <w:sz w:val="24"/>
          <w:szCs w:val="24"/>
        </w:rPr>
        <w:t>. vidljivo je da su veći rashodi na plaćama, jer je došlo do povećanja koeficijenata</w:t>
      </w:r>
      <w:r w:rsidR="00FF1B3E">
        <w:rPr>
          <w:rFonts w:ascii="Times New Roman" w:hAnsi="Times New Roman" w:cs="Times New Roman"/>
          <w:sz w:val="24"/>
          <w:szCs w:val="24"/>
        </w:rPr>
        <w:t xml:space="preserve"> i osnovice sucima, kao i 3%  </w:t>
      </w:r>
      <w:r w:rsidR="007E59BD">
        <w:rPr>
          <w:rFonts w:ascii="Times New Roman" w:hAnsi="Times New Roman" w:cs="Times New Roman"/>
          <w:sz w:val="24"/>
          <w:szCs w:val="24"/>
        </w:rPr>
        <w:t xml:space="preserve">službenicima, te </w:t>
      </w:r>
      <w:r w:rsidR="002F0DA1">
        <w:rPr>
          <w:rFonts w:ascii="Times New Roman" w:hAnsi="Times New Roman" w:cs="Times New Roman"/>
          <w:sz w:val="24"/>
          <w:szCs w:val="24"/>
        </w:rPr>
        <w:t>uvođenja novog pasivnog dežurstva sucima</w:t>
      </w:r>
      <w:r w:rsidR="00FF1B3E">
        <w:rPr>
          <w:rFonts w:ascii="Times New Roman" w:hAnsi="Times New Roman" w:cs="Times New Roman"/>
          <w:sz w:val="24"/>
          <w:szCs w:val="24"/>
        </w:rPr>
        <w:t>.</w:t>
      </w:r>
      <w:r w:rsidR="00261052">
        <w:rPr>
          <w:rFonts w:ascii="Times New Roman" w:hAnsi="Times New Roman" w:cs="Times New Roman"/>
          <w:sz w:val="24"/>
          <w:szCs w:val="24"/>
        </w:rPr>
        <w:t xml:space="preserve"> U razdoblju </w:t>
      </w:r>
      <w:r w:rsidR="00916639">
        <w:rPr>
          <w:rFonts w:ascii="Times New Roman" w:hAnsi="Times New Roman" w:cs="Times New Roman"/>
          <w:sz w:val="24"/>
          <w:szCs w:val="24"/>
        </w:rPr>
        <w:t>1.-6.</w:t>
      </w:r>
      <w:r w:rsidR="00261052">
        <w:rPr>
          <w:rFonts w:ascii="Times New Roman" w:hAnsi="Times New Roman" w:cs="Times New Roman"/>
          <w:sz w:val="24"/>
          <w:szCs w:val="24"/>
        </w:rPr>
        <w:t xml:space="preserve"> 2024. plaće su knjižene kao kontinuirani rashodi budućeg razdoblja, </w:t>
      </w:r>
      <w:r w:rsidR="00532C26">
        <w:rPr>
          <w:rFonts w:ascii="Times New Roman" w:hAnsi="Times New Roman" w:cs="Times New Roman"/>
          <w:sz w:val="24"/>
          <w:szCs w:val="24"/>
        </w:rPr>
        <w:t xml:space="preserve">( 1 ), </w:t>
      </w:r>
      <w:r w:rsidR="00261052">
        <w:rPr>
          <w:rFonts w:ascii="Times New Roman" w:hAnsi="Times New Roman" w:cs="Times New Roman"/>
          <w:sz w:val="24"/>
          <w:szCs w:val="24"/>
        </w:rPr>
        <w:t>a od 01.01.2025. knjiže se kao rashod.</w:t>
      </w:r>
      <w:r w:rsidR="00532C26">
        <w:rPr>
          <w:rFonts w:ascii="Times New Roman" w:hAnsi="Times New Roman" w:cs="Times New Roman"/>
          <w:sz w:val="24"/>
          <w:szCs w:val="24"/>
        </w:rPr>
        <w:t xml:space="preserve"> (3).</w:t>
      </w:r>
    </w:p>
    <w:p w:rsidR="00730707" w:rsidRDefault="00532C26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Veća odstupanja u odnos</w:t>
      </w:r>
      <w:r w:rsidR="00673428">
        <w:rPr>
          <w:rFonts w:ascii="Times New Roman" w:hAnsi="Times New Roman" w:cs="Times New Roman"/>
          <w:sz w:val="24"/>
          <w:szCs w:val="24"/>
        </w:rPr>
        <w:t xml:space="preserve">u na razdoblje </w:t>
      </w:r>
      <w:r w:rsidR="003C1FFF">
        <w:rPr>
          <w:rFonts w:ascii="Times New Roman" w:hAnsi="Times New Roman" w:cs="Times New Roman"/>
          <w:sz w:val="24"/>
          <w:szCs w:val="24"/>
        </w:rPr>
        <w:t>1.-6.</w:t>
      </w:r>
      <w:r w:rsidR="00673428">
        <w:rPr>
          <w:rFonts w:ascii="Times New Roman" w:hAnsi="Times New Roman" w:cs="Times New Roman"/>
          <w:sz w:val="24"/>
          <w:szCs w:val="24"/>
        </w:rPr>
        <w:t xml:space="preserve"> 2024. </w:t>
      </w:r>
    </w:p>
    <w:p w:rsidR="00261052" w:rsidRDefault="00730707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3237- </w:t>
      </w:r>
      <w:r w:rsidR="00916639">
        <w:rPr>
          <w:rFonts w:ascii="Times New Roman" w:hAnsi="Times New Roman" w:cs="Times New Roman"/>
          <w:sz w:val="24"/>
          <w:szCs w:val="24"/>
        </w:rPr>
        <w:t>I</w:t>
      </w:r>
      <w:r w:rsidR="00673428">
        <w:rPr>
          <w:rFonts w:ascii="Times New Roman" w:hAnsi="Times New Roman" w:cs="Times New Roman"/>
          <w:sz w:val="24"/>
          <w:szCs w:val="24"/>
        </w:rPr>
        <w:t>ntelektualne</w:t>
      </w:r>
      <w:r w:rsidR="00532C26">
        <w:rPr>
          <w:rFonts w:ascii="Times New Roman" w:hAnsi="Times New Roman" w:cs="Times New Roman"/>
          <w:sz w:val="24"/>
          <w:szCs w:val="24"/>
        </w:rPr>
        <w:t xml:space="preserve"> uslug</w:t>
      </w:r>
      <w:r w:rsidR="00673428">
        <w:rPr>
          <w:rFonts w:ascii="Times New Roman" w:hAnsi="Times New Roman" w:cs="Times New Roman"/>
          <w:sz w:val="24"/>
          <w:szCs w:val="24"/>
        </w:rPr>
        <w:t>e</w:t>
      </w:r>
      <w:r w:rsidR="00532C26">
        <w:rPr>
          <w:rFonts w:ascii="Times New Roman" w:hAnsi="Times New Roman" w:cs="Times New Roman"/>
          <w:sz w:val="24"/>
          <w:szCs w:val="24"/>
        </w:rPr>
        <w:t xml:space="preserve"> sa indeksom 188,30 %, kao i izvršenje </w:t>
      </w:r>
      <w:r w:rsidR="00916639">
        <w:rPr>
          <w:rFonts w:ascii="Times New Roman" w:hAnsi="Times New Roman" w:cs="Times New Roman"/>
          <w:sz w:val="24"/>
          <w:szCs w:val="24"/>
        </w:rPr>
        <w:t>1-6.</w:t>
      </w:r>
      <w:r w:rsidR="00532C26">
        <w:rPr>
          <w:rFonts w:ascii="Times New Roman" w:hAnsi="Times New Roman" w:cs="Times New Roman"/>
          <w:sz w:val="24"/>
          <w:szCs w:val="24"/>
        </w:rPr>
        <w:t xml:space="preserve"> 2025. u odnosu na tekući plan izraženo u postotku od 71,76 %. Na te troškove ne možemo utjecati, niti imati informaciju kada i u kojem iznosu ć</w:t>
      </w:r>
      <w:r>
        <w:rPr>
          <w:rFonts w:ascii="Times New Roman" w:hAnsi="Times New Roman" w:cs="Times New Roman"/>
          <w:sz w:val="24"/>
          <w:szCs w:val="24"/>
        </w:rPr>
        <w:t>emo dobiti rješenje o isplati (</w:t>
      </w:r>
      <w:r w:rsidR="00532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odvjetnici, vještaci, tumači, porotnici</w:t>
      </w:r>
      <w:r w:rsidR="00532C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3428" w:rsidRDefault="00730707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3239 – Os</w:t>
      </w:r>
      <w:r w:rsidR="00673428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le usluge</w:t>
      </w:r>
    </w:p>
    <w:p w:rsidR="00673428" w:rsidRDefault="00673428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09.09.2024. godine sklopljen je Ugovor o povezivanju sustava za dojavu požara na Javnu vatrogasnu postrojbu Vukovar, stoga je i iznos izvršenja povećan.</w:t>
      </w:r>
    </w:p>
    <w:p w:rsidR="00673428" w:rsidRDefault="00673428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3241-Naknade troškova osobama izvan radnog odnosa</w:t>
      </w:r>
    </w:p>
    <w:p w:rsidR="00730707" w:rsidRDefault="00673428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Povećan iznos na ovoj stavci </w:t>
      </w:r>
      <w:r w:rsidR="009446ED">
        <w:rPr>
          <w:rFonts w:ascii="Times New Roman" w:hAnsi="Times New Roman" w:cs="Times New Roman"/>
          <w:sz w:val="24"/>
          <w:szCs w:val="24"/>
        </w:rPr>
        <w:t>u odnosu na isto razdoblje prethodne godine iz razloga plaćanja putnog troška svjedoka iz Njemačke, Srbije, Irske</w:t>
      </w:r>
      <w:r w:rsidR="000823FE">
        <w:rPr>
          <w:rFonts w:ascii="Times New Roman" w:hAnsi="Times New Roman" w:cs="Times New Roman"/>
          <w:sz w:val="24"/>
          <w:szCs w:val="24"/>
        </w:rPr>
        <w:t>.</w:t>
      </w:r>
      <w:r w:rsidR="009446ED">
        <w:rPr>
          <w:rFonts w:ascii="Times New Roman" w:hAnsi="Times New Roman" w:cs="Times New Roman"/>
          <w:sz w:val="24"/>
          <w:szCs w:val="24"/>
        </w:rPr>
        <w:t xml:space="preserve"> Indeks izvršenja u odnosu na tekući plan </w:t>
      </w:r>
      <w:r w:rsidR="000823FE">
        <w:rPr>
          <w:rFonts w:ascii="Times New Roman" w:hAnsi="Times New Roman" w:cs="Times New Roman"/>
          <w:sz w:val="24"/>
          <w:szCs w:val="24"/>
        </w:rPr>
        <w:t>iznosi</w:t>
      </w:r>
      <w:r w:rsidR="009446ED">
        <w:rPr>
          <w:rFonts w:ascii="Times New Roman" w:hAnsi="Times New Roman" w:cs="Times New Roman"/>
          <w:sz w:val="24"/>
          <w:szCs w:val="24"/>
        </w:rPr>
        <w:t xml:space="preserve"> 42,13%.  </w:t>
      </w:r>
    </w:p>
    <w:p w:rsidR="005431DB" w:rsidRDefault="005431DB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3299- Ostali nespomenuti rashodi poslovanja</w:t>
      </w:r>
    </w:p>
    <w:p w:rsidR="007C7CB4" w:rsidRDefault="003C1FFF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1.-6. 2024. plaćen</w:t>
      </w:r>
      <w:r w:rsidR="00CC269A">
        <w:rPr>
          <w:rFonts w:ascii="Times New Roman" w:hAnsi="Times New Roman" w:cs="Times New Roman"/>
          <w:sz w:val="24"/>
          <w:szCs w:val="24"/>
        </w:rPr>
        <w:t>e su</w:t>
      </w:r>
      <w:r>
        <w:rPr>
          <w:rFonts w:ascii="Times New Roman" w:hAnsi="Times New Roman" w:cs="Times New Roman"/>
          <w:sz w:val="24"/>
          <w:szCs w:val="24"/>
        </w:rPr>
        <w:t xml:space="preserve"> 4 naknade za usluge putem digitalnog cer</w:t>
      </w:r>
      <w:r w:rsidR="00CC269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ifikata (Fina) za službenike. Razdoblje 1.-6. 2025-5 certifikata, te dostava službenih iskaznica za suce</w:t>
      </w:r>
      <w:r w:rsidR="00CC269A">
        <w:rPr>
          <w:rFonts w:ascii="Times New Roman" w:hAnsi="Times New Roman" w:cs="Times New Roman"/>
          <w:sz w:val="24"/>
          <w:szCs w:val="24"/>
        </w:rPr>
        <w:t>.</w:t>
      </w:r>
    </w:p>
    <w:p w:rsidR="00015CFA" w:rsidRDefault="00916639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poslovanja  tekućeg plana 2025, i izvršenja 1. – 6.2025</w:t>
      </w:r>
      <w:r w:rsidR="00BD477E">
        <w:rPr>
          <w:rFonts w:ascii="Times New Roman" w:hAnsi="Times New Roman" w:cs="Times New Roman"/>
          <w:sz w:val="24"/>
          <w:szCs w:val="24"/>
        </w:rPr>
        <w:t>. su u zadovoljavajućem indeksu</w:t>
      </w:r>
      <w:r w:rsidR="00CC269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41612" w:rsidRDefault="00D41612" w:rsidP="003C1F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612" w:rsidRDefault="00D41612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IZVIJEŠĆE SASTAVILA: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ZAKONSKI PREDSTAVNIK:</w:t>
      </w:r>
    </w:p>
    <w:p w:rsidR="00D41612" w:rsidRDefault="00D41612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Gordana Salopek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 Bešenski</w:t>
      </w:r>
    </w:p>
    <w:p w:rsidR="001D2541" w:rsidRDefault="001D2541" w:rsidP="003C1F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541" w:rsidRDefault="001D2541" w:rsidP="003C1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Vukovaru, 1</w:t>
      </w:r>
      <w:r w:rsidR="00117E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72B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17ED8">
        <w:rPr>
          <w:rFonts w:ascii="Times New Roman" w:hAnsi="Times New Roman" w:cs="Times New Roman"/>
          <w:sz w:val="24"/>
          <w:szCs w:val="24"/>
        </w:rPr>
        <w:t>5</w:t>
      </w:r>
      <w:r w:rsidR="00872B1C">
        <w:rPr>
          <w:rFonts w:ascii="Times New Roman" w:hAnsi="Times New Roman" w:cs="Times New Roman"/>
          <w:sz w:val="24"/>
          <w:szCs w:val="24"/>
        </w:rPr>
        <w:t>.</w:t>
      </w:r>
    </w:p>
    <w:p w:rsidR="0080769C" w:rsidRPr="0042023F" w:rsidRDefault="0080769C" w:rsidP="003C1F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769C" w:rsidRPr="0042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131"/>
    <w:multiLevelType w:val="hybridMultilevel"/>
    <w:tmpl w:val="E66E9AE0"/>
    <w:lvl w:ilvl="0" w:tplc="DCE86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3F"/>
    <w:rsid w:val="00015CFA"/>
    <w:rsid w:val="00024209"/>
    <w:rsid w:val="000823FE"/>
    <w:rsid w:val="00117ED8"/>
    <w:rsid w:val="001D186D"/>
    <w:rsid w:val="001D2541"/>
    <w:rsid w:val="00261052"/>
    <w:rsid w:val="002D1E14"/>
    <w:rsid w:val="002F0DA1"/>
    <w:rsid w:val="003600C8"/>
    <w:rsid w:val="003C1FFF"/>
    <w:rsid w:val="003E0EDC"/>
    <w:rsid w:val="0042023F"/>
    <w:rsid w:val="004C6680"/>
    <w:rsid w:val="004D5E21"/>
    <w:rsid w:val="00532C26"/>
    <w:rsid w:val="005431DB"/>
    <w:rsid w:val="005544AE"/>
    <w:rsid w:val="005D56FC"/>
    <w:rsid w:val="0060341D"/>
    <w:rsid w:val="00611DE5"/>
    <w:rsid w:val="00673428"/>
    <w:rsid w:val="006814FB"/>
    <w:rsid w:val="006C0E84"/>
    <w:rsid w:val="006D2428"/>
    <w:rsid w:val="00730707"/>
    <w:rsid w:val="00742D6E"/>
    <w:rsid w:val="00762587"/>
    <w:rsid w:val="007C7CB4"/>
    <w:rsid w:val="007E59BD"/>
    <w:rsid w:val="0080769C"/>
    <w:rsid w:val="00872B1C"/>
    <w:rsid w:val="008C4AAB"/>
    <w:rsid w:val="008E7BC8"/>
    <w:rsid w:val="008F58AB"/>
    <w:rsid w:val="009014E6"/>
    <w:rsid w:val="00916639"/>
    <w:rsid w:val="009446ED"/>
    <w:rsid w:val="00966EF2"/>
    <w:rsid w:val="00B41F8A"/>
    <w:rsid w:val="00BD477E"/>
    <w:rsid w:val="00BE02CB"/>
    <w:rsid w:val="00C01655"/>
    <w:rsid w:val="00CA5665"/>
    <w:rsid w:val="00CC269A"/>
    <w:rsid w:val="00CE78F6"/>
    <w:rsid w:val="00D41612"/>
    <w:rsid w:val="00E679CC"/>
    <w:rsid w:val="00EB5AB3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68CA"/>
  <w15:docId w15:val="{6B8988C7-407E-4636-9D85-4A8573BE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F8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C0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0937-4FC5-45E9-AE35-D70D2E42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Salopek</dc:creator>
  <cp:lastModifiedBy>Gordana Salopek</cp:lastModifiedBy>
  <cp:revision>21</cp:revision>
  <cp:lastPrinted>2025-07-11T11:16:00Z</cp:lastPrinted>
  <dcterms:created xsi:type="dcterms:W3CDTF">2025-07-10T07:00:00Z</dcterms:created>
  <dcterms:modified xsi:type="dcterms:W3CDTF">2025-07-11T11:25:00Z</dcterms:modified>
</cp:coreProperties>
</file>