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6740C1" w14:paraId="4885CE02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CB8C229" w14:textId="77777777" w:rsidR="006740C1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6FD8FE4" w14:textId="77777777" w:rsidR="006740C1" w:rsidRDefault="00000000">
            <w:pPr>
              <w:spacing w:after="0" w:line="240" w:lineRule="auto"/>
            </w:pPr>
            <w:r>
              <w:t>4420</w:t>
            </w:r>
          </w:p>
        </w:tc>
      </w:tr>
      <w:tr w:rsidR="006740C1" w14:paraId="667B7933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03CF4B3" w14:textId="77777777" w:rsidR="006740C1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D8445ED" w14:textId="77777777" w:rsidR="006740C1" w:rsidRDefault="00000000">
            <w:pPr>
              <w:spacing w:after="0" w:line="240" w:lineRule="auto"/>
            </w:pPr>
            <w:r>
              <w:t>OPĆINSKI SUD U VUKOVARU</w:t>
            </w:r>
          </w:p>
        </w:tc>
      </w:tr>
      <w:tr w:rsidR="006740C1" w14:paraId="38E8D211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9E58D25" w14:textId="77777777" w:rsidR="006740C1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6648255" w14:textId="77777777" w:rsidR="006740C1" w:rsidRDefault="00000000">
            <w:pPr>
              <w:spacing w:after="0" w:line="240" w:lineRule="auto"/>
            </w:pPr>
            <w:r>
              <w:t>11</w:t>
            </w:r>
          </w:p>
        </w:tc>
      </w:tr>
    </w:tbl>
    <w:p w14:paraId="56CFB230" w14:textId="77777777" w:rsidR="006740C1" w:rsidRDefault="00000000">
      <w:r>
        <w:br/>
      </w:r>
    </w:p>
    <w:p w14:paraId="78F3B75F" w14:textId="77777777" w:rsidR="006740C1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8CEB2D8" w14:textId="77777777" w:rsidR="006740C1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CAFE1B5" w14:textId="77777777" w:rsidR="006740C1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3272C368" w14:textId="77777777" w:rsidR="006740C1" w:rsidRDefault="006740C1"/>
    <w:p w14:paraId="77BF40EC" w14:textId="77777777" w:rsidR="006740C1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F2A9D42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40C1" w14:paraId="722EE0F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FF32D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80C51C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6B31D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2479D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210FA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B2107A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7D6B050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7A9E2F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133B2D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D21FD6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1C438F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2.990.658,76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58B797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3.272.524,44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87F265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109,4</w:t>
            </w:r>
          </w:p>
        </w:tc>
      </w:tr>
      <w:tr w:rsidR="006740C1" w14:paraId="3971A71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ACAC72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604F3B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CC5EA7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580CCD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3.005.734,94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EFF01C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3.501.114,70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DB41A2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116,5</w:t>
            </w:r>
          </w:p>
        </w:tc>
      </w:tr>
      <w:tr w:rsidR="006740C1" w14:paraId="4ED05D2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22E807" w14:textId="77777777" w:rsidR="006740C1" w:rsidRDefault="006740C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2C3EDE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749AD3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6451C4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15.076,18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A1A020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228.590,26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88AFE3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1516,2</w:t>
            </w:r>
          </w:p>
        </w:tc>
      </w:tr>
      <w:tr w:rsidR="006740C1" w14:paraId="698AB65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9251CC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58D487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DE1B94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D4E31D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19D463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F58F63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740C1" w14:paraId="39D4B77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82C8C2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5C6C13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AB1E8B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BFAE42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19.374,00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8D0C2B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18A091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6740C1" w14:paraId="117B103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8E1895" w14:textId="77777777" w:rsidR="006740C1" w:rsidRDefault="006740C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51DE40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C81A17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9D99DB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19.374,00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24348F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012F29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6740C1" w14:paraId="4E8E8D4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2AAD8E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50FFAC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6D3037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DF99CE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19.374,00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1C3600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506063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6740C1" w14:paraId="2BCF7E1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CDE7E8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467B55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F653BA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F6FD7B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1.928,75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673BB7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3.493,56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6AA1D7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181,1</w:t>
            </w:r>
          </w:p>
        </w:tc>
      </w:tr>
      <w:tr w:rsidR="006740C1" w14:paraId="4498E9C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24E8AF" w14:textId="77777777" w:rsidR="006740C1" w:rsidRDefault="006740C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FF617B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4B98B5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2E1652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1B14F7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3.493,56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002503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740C1" w14:paraId="38E65BF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4CB97A" w14:textId="77777777" w:rsidR="006740C1" w:rsidRDefault="006740C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745CC7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1827DE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BE46DE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17.004,93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B1769D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232.083,82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200ED9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1364,8</w:t>
            </w:r>
          </w:p>
        </w:tc>
      </w:tr>
    </w:tbl>
    <w:p w14:paraId="78623DD5" w14:textId="77777777" w:rsidR="006740C1" w:rsidRDefault="006740C1">
      <w:pPr>
        <w:spacing w:after="0"/>
      </w:pPr>
    </w:p>
    <w:p w14:paraId="6BEB1C4C" w14:textId="3F9013F7" w:rsidR="006740C1" w:rsidRDefault="00000000">
      <w:r>
        <w:t>Ostvareni prihodi od =3.272.524,44 u 2025.g. veći su u odnosu na 2024.g. prvenstveno zbog povećanja rashoda za zaposlene. Rashodi poslovanja od =3.501.114,70 su značajno veći u odnosu na 2024.g. iz dva razloga. Prvi razlog je povećanje rashoda za zaposlene, a drugi razlog je prikazivanje 13 rashoda za zaposlene sukladno novom Pravilniku o proračunskom računovodstvu i računskom planu. Shodno navedenom ostvaren je i znatno veći manjak redovnog poslovanja u iznosu =228.590,26 (šifra Y001)</w:t>
      </w:r>
      <w:r w:rsidR="00714262">
        <w:t xml:space="preserve">. </w:t>
      </w:r>
      <w:r>
        <w:t xml:space="preserve">U navedenom razdoblju ostvaren je </w:t>
      </w:r>
      <w:r>
        <w:lastRenderedPageBreak/>
        <w:t>manjak od financijske imovine u iznosu od =3.493,56 (šifra Y003), a odnosi se na otplatu glavnice financijskog leasinga. Prebijanjem prenesenog manjka redovnog poslovanja u iznosu od =24.613,35 (šifra 92221) i ostvarenog manjka redovnog poslovanja od 228.590,26 (šifra Y001)  ukupan manjak redovnog poslovanja iznosi =253.203,61 </w:t>
      </w:r>
    </w:p>
    <w:p w14:paraId="35A97CA2" w14:textId="77777777" w:rsidR="006740C1" w:rsidRDefault="00000000">
      <w:pPr>
        <w:pStyle w:val="Odlomakpopisa"/>
        <w:numPr>
          <w:ilvl w:val="0"/>
          <w:numId w:val="1"/>
        </w:numPr>
      </w:pPr>
      <w:r>
        <w:t>   228.590,26 - manjak prihoda poslovanja 2025.g. (šifra Y001)</w:t>
      </w:r>
    </w:p>
    <w:p w14:paraId="421F116B" w14:textId="77777777" w:rsidR="006740C1" w:rsidRDefault="00000000">
      <w:pPr>
        <w:pStyle w:val="Odlomakpopisa"/>
        <w:numPr>
          <w:ilvl w:val="0"/>
          <w:numId w:val="1"/>
        </w:numPr>
      </w:pPr>
      <w:r>
        <w:t>     24.613,35 - preneseni manjak prihoda poslovanja (šifra 92221)</w:t>
      </w:r>
    </w:p>
    <w:p w14:paraId="3CEC030C" w14:textId="77777777" w:rsidR="006740C1" w:rsidRDefault="00000000">
      <w:pPr>
        <w:pStyle w:val="Odlomakpopisa"/>
        <w:numPr>
          <w:ilvl w:val="0"/>
          <w:numId w:val="1"/>
        </w:numPr>
      </w:pPr>
      <w:r>
        <w:t>   253.203,61 - ukupan manjak redovnog poslovanja</w:t>
      </w:r>
    </w:p>
    <w:p w14:paraId="453DC0A5" w14:textId="77777777" w:rsidR="006740C1" w:rsidRDefault="00000000">
      <w:pPr>
        <w:pStyle w:val="Odlomakpopisa"/>
        <w:numPr>
          <w:ilvl w:val="0"/>
          <w:numId w:val="1"/>
        </w:numPr>
      </w:pPr>
      <w:r>
        <w:t>       3.493,56 - manjak primitaka od financijske imovine i zaduživanja (šifra Y003)</w:t>
      </w:r>
    </w:p>
    <w:p w14:paraId="6D14593F" w14:textId="77777777" w:rsidR="006740C1" w:rsidRDefault="00000000">
      <w:pPr>
        <w:pStyle w:val="Odlomakpopisa"/>
        <w:numPr>
          <w:ilvl w:val="0"/>
          <w:numId w:val="1"/>
        </w:numPr>
      </w:pPr>
      <w:r>
        <w:t>   256.697,17 - manjak prihoda i primitaka za pokriće u slijedećem obračunskom razdoblju (šifra Y006)</w:t>
      </w:r>
    </w:p>
    <w:p w14:paraId="40B0C7E3" w14:textId="77777777" w:rsidR="006740C1" w:rsidRDefault="00000000">
      <w:r>
        <w:t>Korekcijom rezultata pokriven je manjak primitaka od financijske u iznosu =3.493,56 (otplaćena glavnica financijskog leasinga) čija otplata je financirana s prihoda redovnog poslovanja za nabavu nefinancijske imovine razreda 6, što u konačnici čini ukupan manjak prihoda i primitaka, odnosno rezultat od =256.697,17 (šifra 922 BIL)                                                                        </w:t>
      </w:r>
    </w:p>
    <w:p w14:paraId="58F12EFF" w14:textId="77777777" w:rsidR="006740C1" w:rsidRDefault="00000000">
      <w:r>
        <w:t> </w:t>
      </w:r>
    </w:p>
    <w:p w14:paraId="37A4DD2E" w14:textId="77777777" w:rsidR="006740C1" w:rsidRDefault="00000000">
      <w:r>
        <w:br/>
      </w:r>
    </w:p>
    <w:p w14:paraId="4AC600CE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40C1" w14:paraId="108083F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19C989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55596B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54571B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9E7C99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1EF8F5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41C71D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3C03DFC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53922B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1B43A0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FE4053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F6528B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C986A5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3F6B4B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BABE233" w14:textId="77777777" w:rsidR="006740C1" w:rsidRDefault="006740C1">
      <w:pPr>
        <w:spacing w:after="0"/>
      </w:pPr>
    </w:p>
    <w:p w14:paraId="0C11BEBC" w14:textId="77777777" w:rsidR="006740C1" w:rsidRDefault="00000000">
      <w:r>
        <w:t>Ostvaren je prihod od kamata po depozitnom računu u iznosu od =22,74 eura. Od ukupnog navedenog iznosa uplaćenog u proračun doznačeno nam je =17,78 eura , a ostatak od =4,96 eura biti će povučeni i potrošeni u slijedećem obračunskom razdoblju. </w:t>
      </w:r>
    </w:p>
    <w:p w14:paraId="1FCEDDAF" w14:textId="77777777" w:rsidR="006740C1" w:rsidRDefault="006740C1"/>
    <w:p w14:paraId="5E1B3C91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40C1" w14:paraId="15AD63C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EF7724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BA9291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5B37F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13DB6A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D547E7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342CF4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745BA34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D9D303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80EE63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460CB3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622CD5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734,98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5EC051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04D492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95,5</w:t>
            </w:r>
          </w:p>
        </w:tc>
      </w:tr>
    </w:tbl>
    <w:p w14:paraId="7A94BF00" w14:textId="77777777" w:rsidR="006740C1" w:rsidRDefault="006740C1">
      <w:pPr>
        <w:spacing w:after="0"/>
      </w:pPr>
    </w:p>
    <w:p w14:paraId="377050EC" w14:textId="77777777" w:rsidR="006740C1" w:rsidRDefault="00000000">
      <w:r>
        <w:t>Ostvareni su ostali nespomenuti prihodi za isplatu očevida-ovrha u iznosu od =702,00 eura</w:t>
      </w:r>
    </w:p>
    <w:p w14:paraId="6ADD3331" w14:textId="77777777" w:rsidR="006740C1" w:rsidRDefault="006740C1"/>
    <w:p w14:paraId="4301C740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40C1" w14:paraId="1A29272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45C42F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840210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4FE220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A2B5F2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2AFA55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D23432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053A824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D0B65E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F0F440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D710F8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B2CC24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4E56F1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6A61E6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212,1</w:t>
            </w:r>
          </w:p>
        </w:tc>
      </w:tr>
    </w:tbl>
    <w:p w14:paraId="30A3DF51" w14:textId="77777777" w:rsidR="006740C1" w:rsidRDefault="006740C1">
      <w:pPr>
        <w:spacing w:after="0"/>
      </w:pPr>
    </w:p>
    <w:p w14:paraId="19BAE8E4" w14:textId="77777777" w:rsidR="006740C1" w:rsidRDefault="00000000">
      <w:r>
        <w:t xml:space="preserve">Vlastiti prihodi ostvareni preslikom </w:t>
      </w:r>
      <w:proofErr w:type="spellStart"/>
      <w:r>
        <w:t>sudakih</w:t>
      </w:r>
      <w:proofErr w:type="spellEnd"/>
      <w:r>
        <w:t xml:space="preserve"> akata u iznosu od =204,70 eura i uplaćeni u proračun u  istom iznosu - doznačeno iz proračuna =185,46 eura. Ostatak od =19,24 eura biti će povučeni i potrošeni u slijedećem razdoblju.</w:t>
      </w:r>
    </w:p>
    <w:p w14:paraId="32852ABA" w14:textId="77777777" w:rsidR="006740C1" w:rsidRDefault="006740C1"/>
    <w:p w14:paraId="39C4E861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40C1" w14:paraId="6CA0A18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39DAA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946716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439926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71EB1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416EFA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B3E45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6DF482B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6278CF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C18E45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7BA436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579FD6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2.989.780,29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9B94A9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3.271.373,67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A2C88C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109,4</w:t>
            </w:r>
          </w:p>
        </w:tc>
      </w:tr>
    </w:tbl>
    <w:p w14:paraId="5846A65A" w14:textId="77777777" w:rsidR="006740C1" w:rsidRDefault="006740C1">
      <w:pPr>
        <w:spacing w:after="0"/>
      </w:pPr>
    </w:p>
    <w:p w14:paraId="2968B3D2" w14:textId="77777777" w:rsidR="006740C1" w:rsidRDefault="00000000">
      <w:r>
        <w:t>Ostvareni prihodi 2025.g. veći su u odnosu na 2024.g. prvenstveno zbog povećanja rashoda za zaposlene. Skoro cijelu 2024.g. je bilo zaposleno 11 sudaca, a od 01. svibnja 2025.g. 14 sudaca. Osim toga povećana je osnovice za izračun plaća od ukupno 6% (3% + 3%) i za službenike i za suce. Povećani su i rashodi za kapitalna ulaganja kroz otplatu leasinga za kupovinu službenog automobila (12 rata otplate glavnice u 2025.g - automobil nabavljen u svibnju 2024.g.). U 2025.g. nismo imali nabavke nefinancijske imovine.    </w:t>
      </w:r>
    </w:p>
    <w:p w14:paraId="30C7530F" w14:textId="77777777" w:rsidR="006740C1" w:rsidRDefault="006740C1"/>
    <w:p w14:paraId="69CA4322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40C1" w14:paraId="1B5054B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7E63A5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C160D1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C34C0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708948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4F7FB4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E2C946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7651D0D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CE41CC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BF2918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984C78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BA6DC3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2.987.851,54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11A755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3.267.880,11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4D4B61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109,4</w:t>
            </w:r>
          </w:p>
        </w:tc>
      </w:tr>
    </w:tbl>
    <w:p w14:paraId="3BC55A50" w14:textId="77777777" w:rsidR="006740C1" w:rsidRDefault="006740C1">
      <w:pPr>
        <w:spacing w:after="0"/>
      </w:pPr>
    </w:p>
    <w:p w14:paraId="1D268E4C" w14:textId="77777777" w:rsidR="006740C1" w:rsidRDefault="00000000">
      <w:r>
        <w:t xml:space="preserve">Ostvareni su prihodi iz nadležnog proračuna za financiranje rashoda poslovanja u iznosu od =3.267.880,11. Veći su u odnosu na prošlogodišnje razdoblje prvenstveno radi podmirenja rashoda za zaposlene koji su 2025.g, znatno veći. Prihod za plaće 2024.g. =2.117.722,55 eura, a za plaće 2025.g. =2.495.142,53 što je povećanje od 17,82 % uzrokovano povećanjem plaća 2025.g. (3% + 3%) i brojem sudaca, odnosno 2024. g. bilo je 11 sudaca , a od 1.5.2025.g. 14 sudaca. Prihodi za podmirenje ostalih rashoda za zaposlene ne odstupaju značajno u odnosu na 2024.g. Prihodi za podmirenje naknada za prijevoz na posao i s posla su također nešto veći radi novih sudaca koji ne stanuju u sjedištu suda. Prihodi za podmirenje materijalnih rashoda su manji u odnosu na prošlu godinu isključivo radi većih prihoda za podmirenje intelektualnih usluga u 2024.g. Ostali prihodi za podmirenje </w:t>
      </w:r>
      <w:proofErr w:type="spellStart"/>
      <w:r>
        <w:t>materijlanih</w:t>
      </w:r>
      <w:proofErr w:type="spellEnd"/>
      <w:r>
        <w:t xml:space="preserve"> rashoda su na razini 2024.g.  </w:t>
      </w:r>
    </w:p>
    <w:p w14:paraId="6B2DCE47" w14:textId="77777777" w:rsidR="006740C1" w:rsidRDefault="006740C1"/>
    <w:p w14:paraId="574F5D5F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40C1" w14:paraId="5A4B97D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BDEECA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7E76BB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D9204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F77221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22B30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9FAA0C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41CDD1D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0D6C06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F5F640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F4C772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944439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1.928,75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09F017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3.493,56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4C4A5F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181,1</w:t>
            </w:r>
          </w:p>
        </w:tc>
      </w:tr>
    </w:tbl>
    <w:p w14:paraId="0FF7F680" w14:textId="77777777" w:rsidR="006740C1" w:rsidRDefault="006740C1">
      <w:pPr>
        <w:spacing w:after="0"/>
      </w:pPr>
    </w:p>
    <w:p w14:paraId="36B84226" w14:textId="77777777" w:rsidR="006740C1" w:rsidRDefault="00000000">
      <w:r>
        <w:t>Prihod iz nadležnog proračuna za financiranje rashoda za nabavu nefinancijske imovine odnosi se na otplatu glavnice financijskog leasinga za nabavu službenog automobila kojeg smo nabavili 2024.g.</w:t>
      </w:r>
    </w:p>
    <w:p w14:paraId="55CE87BE" w14:textId="77777777" w:rsidR="006740C1" w:rsidRDefault="006740C1"/>
    <w:p w14:paraId="6F3A58FD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40C1" w14:paraId="77E2D85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74E15D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F68594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6F3B9B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E9608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DE79F6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F9B008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38E431D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91FBE9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79FAF9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9E20CA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5CA274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D0F10A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BBEF9E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470,9</w:t>
            </w:r>
          </w:p>
        </w:tc>
      </w:tr>
    </w:tbl>
    <w:p w14:paraId="25594D8A" w14:textId="77777777" w:rsidR="006740C1" w:rsidRDefault="006740C1">
      <w:pPr>
        <w:spacing w:after="0"/>
      </w:pPr>
    </w:p>
    <w:p w14:paraId="6E007CB3" w14:textId="77777777" w:rsidR="006740C1" w:rsidRDefault="00000000">
      <w:r>
        <w:t>Ostali prihodi su prihodi ostvareni od uplata Hrvatske pošte za naknadu štete i povrat poštarine zbog neuručene dostave, a koje smo potrošili za podmirenje materijalnih rashoda.</w:t>
      </w:r>
    </w:p>
    <w:p w14:paraId="23BCC981" w14:textId="77777777" w:rsidR="006740C1" w:rsidRDefault="006740C1"/>
    <w:p w14:paraId="1C8B11B0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40C1" w14:paraId="36834C2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324CC7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83ED8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4FA20F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08FF20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305B1E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248EB4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2CEEEE1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0D8048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FF3D9F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EBD315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0D89B2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1.817.787,64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684CEE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2.331.196,13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5C0313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128,2</w:t>
            </w:r>
          </w:p>
        </w:tc>
      </w:tr>
    </w:tbl>
    <w:p w14:paraId="653070F8" w14:textId="77777777" w:rsidR="006740C1" w:rsidRDefault="006740C1">
      <w:pPr>
        <w:spacing w:after="0"/>
      </w:pPr>
    </w:p>
    <w:p w14:paraId="0E6AD607" w14:textId="77777777" w:rsidR="006740C1" w:rsidRDefault="00000000">
      <w:r>
        <w:t xml:space="preserve">Povećanje plaća iskazano kroz rashode znatno je veće u odnosu na 2024.g. iz dva razloga. Prvi razlog je iskazivanje 13 rashoda u ovogodišnjem izvještajnom razdoblju radi primjene novog Pravilnika o proračunskom računovodstvu i računskom planu. Drugi razlog je povećanje osnovice za izračun plaća (3% + 3%) u 2025.g. i broj sudaca koji je 2024. bio 11, a od 1.5.2025. broj sudaca je 14. Osim toga cijelu 2025.g. dežurao je i kazneni odjel, u 2024.g. od svibnja. Sve navedeno </w:t>
      </w:r>
      <w:proofErr w:type="spellStart"/>
      <w:r>
        <w:t>rezultirano</w:t>
      </w:r>
      <w:proofErr w:type="spellEnd"/>
      <w:r>
        <w:t xml:space="preserve"> je znatnim povećanjem rashoda za zaposlene.</w:t>
      </w:r>
    </w:p>
    <w:p w14:paraId="33A18EA7" w14:textId="77777777" w:rsidR="006740C1" w:rsidRDefault="006740C1"/>
    <w:p w14:paraId="57EA7AC7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40C1" w14:paraId="3787D4E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50387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1526B5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7AF7B3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7D50EF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96E8E5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16DA3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4175EE2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FEFE06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642C29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FEDDA8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8A8227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75.476,98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AFC472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84.667,42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101EAE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112,2</w:t>
            </w:r>
          </w:p>
        </w:tc>
      </w:tr>
    </w:tbl>
    <w:p w14:paraId="643EFCA7" w14:textId="77777777" w:rsidR="006740C1" w:rsidRDefault="006740C1">
      <w:pPr>
        <w:spacing w:after="0"/>
      </w:pPr>
    </w:p>
    <w:p w14:paraId="5F6F775F" w14:textId="77777777" w:rsidR="006740C1" w:rsidRDefault="00000000">
      <w:r>
        <w:t xml:space="preserve">Ostali rashodi za zaposlene nešto su veći u odnosu na 2024.g. prvenstveno zbog prava sudaca na </w:t>
      </w:r>
      <w:proofErr w:type="spellStart"/>
      <w:r>
        <w:t>uskrsnicu</w:t>
      </w:r>
      <w:proofErr w:type="spellEnd"/>
      <w:r>
        <w:t xml:space="preserve"> u 2025.g. i razlike u rashodima za otpremnine radi odlaska u mirovinu. 2024.g. -  2 otpremnine, a 2025.g. - 4 otpremnine</w:t>
      </w:r>
    </w:p>
    <w:p w14:paraId="52435625" w14:textId="77777777" w:rsidR="006740C1" w:rsidRDefault="00000000">
      <w:r>
        <w:t> </w:t>
      </w:r>
    </w:p>
    <w:p w14:paraId="7C4CB316" w14:textId="77777777" w:rsidR="006740C1" w:rsidRDefault="006740C1"/>
    <w:p w14:paraId="257F578B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40C1" w14:paraId="4FB05C3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4E2F6A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7DA6A9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6F813B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BD7420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1CB23D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E93FF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64FEC07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CE0411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7EDD76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02D72D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05B4FC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299.934,91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FD0701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384.647,48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029AF1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128,2</w:t>
            </w:r>
          </w:p>
        </w:tc>
      </w:tr>
    </w:tbl>
    <w:p w14:paraId="1C2AF99D" w14:textId="77777777" w:rsidR="006740C1" w:rsidRDefault="006740C1">
      <w:pPr>
        <w:spacing w:after="0"/>
      </w:pPr>
    </w:p>
    <w:p w14:paraId="37B6C817" w14:textId="77777777" w:rsidR="006740C1" w:rsidRDefault="00000000">
      <w:r>
        <w:t>Povećanje doprinosa na plaću je u skladu s povećanjem plaća</w:t>
      </w:r>
    </w:p>
    <w:p w14:paraId="7A26DBD7" w14:textId="77777777" w:rsidR="006740C1" w:rsidRDefault="006740C1"/>
    <w:p w14:paraId="3FCCBDDE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40C1" w14:paraId="1F1B8BB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9CC3BE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E1E8D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B6C87C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361EE7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4C664D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FD5E67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39F0348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CC5793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48B005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956EFA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CF71BF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1.394,36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4B7718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2.418,50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248ADD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173,4</w:t>
            </w:r>
          </w:p>
        </w:tc>
      </w:tr>
    </w:tbl>
    <w:p w14:paraId="4F1AE1C6" w14:textId="77777777" w:rsidR="006740C1" w:rsidRDefault="006740C1">
      <w:pPr>
        <w:spacing w:after="0"/>
      </w:pPr>
    </w:p>
    <w:p w14:paraId="55544983" w14:textId="77777777" w:rsidR="006740C1" w:rsidRDefault="00000000">
      <w:r>
        <w:t>Službena putovanja su veća radi povećane potrebe usavršavanja novih sudaca.</w:t>
      </w:r>
    </w:p>
    <w:p w14:paraId="1D95059A" w14:textId="77777777" w:rsidR="006740C1" w:rsidRDefault="006740C1"/>
    <w:p w14:paraId="7904A4B5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40C1" w14:paraId="5B314F7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2FA3B2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7CBE4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45B6B5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7EFF2B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0FDE0D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C672DC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4352387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C27781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6F3938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F323BC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AED004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95.166,63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6F18CB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114.427,71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1720CD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120,2</w:t>
            </w:r>
          </w:p>
        </w:tc>
      </w:tr>
    </w:tbl>
    <w:p w14:paraId="444CAE21" w14:textId="77777777" w:rsidR="006740C1" w:rsidRDefault="006740C1">
      <w:pPr>
        <w:spacing w:after="0"/>
      </w:pPr>
    </w:p>
    <w:p w14:paraId="4CC108B8" w14:textId="77777777" w:rsidR="006740C1" w:rsidRDefault="00000000">
      <w:r>
        <w:t>Povećanje radi  zapošljavanja novih sudaca koji ne stanuju u sjedištu suda i radi prikazivanja naknade za prijevoz za 12/2025 u rashode 2025.g., odnosno prikazivanja 13 rashoda.</w:t>
      </w:r>
    </w:p>
    <w:p w14:paraId="247867CB" w14:textId="77777777" w:rsidR="006740C1" w:rsidRDefault="006740C1"/>
    <w:p w14:paraId="3A328E45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40C1" w14:paraId="4B8B94E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88B765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07EB9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A61AA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C18429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7E4BA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E6028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64216DC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DD435B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6DCC2D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3EDD8C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C61FCB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4.100,25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BEAA15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7.213,75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8F9A5C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175,9</w:t>
            </w:r>
          </w:p>
        </w:tc>
      </w:tr>
    </w:tbl>
    <w:p w14:paraId="717D212A" w14:textId="77777777" w:rsidR="006740C1" w:rsidRDefault="006740C1">
      <w:pPr>
        <w:spacing w:after="0"/>
      </w:pPr>
    </w:p>
    <w:p w14:paraId="686E3919" w14:textId="77777777" w:rsidR="006740C1" w:rsidRDefault="00000000">
      <w:r>
        <w:t>Povećanje uslijed većih rashoda za službena vozila (veliki servis na mopedima) i većeg broja otisaka unajmljenih pisača ( puno povoljniji najam ali smanjen broj besplatnih stranica ispisa)  </w:t>
      </w:r>
    </w:p>
    <w:p w14:paraId="67916333" w14:textId="77777777" w:rsidR="006740C1" w:rsidRDefault="006740C1"/>
    <w:p w14:paraId="4F9783AD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40C1" w14:paraId="50CB02C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A37020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111ACB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3DCD2B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4B8EC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670874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C385B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39677D7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357E28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35886A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BF3A13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23D693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654,77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EB9FFD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1.097,58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659DE7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167,6</w:t>
            </w:r>
          </w:p>
        </w:tc>
      </w:tr>
    </w:tbl>
    <w:p w14:paraId="5244E9D7" w14:textId="77777777" w:rsidR="006740C1" w:rsidRDefault="006740C1">
      <w:pPr>
        <w:spacing w:after="0"/>
      </w:pPr>
    </w:p>
    <w:p w14:paraId="38CBAC01" w14:textId="77777777" w:rsidR="006740C1" w:rsidRDefault="00000000">
      <w:r>
        <w:t xml:space="preserve">Povećanje radi zamjene </w:t>
      </w:r>
      <w:proofErr w:type="spellStart"/>
      <w:r>
        <w:t>digitanih</w:t>
      </w:r>
      <w:proofErr w:type="spellEnd"/>
      <w:r>
        <w:t xml:space="preserve"> kartica  2025.g.</w:t>
      </w:r>
    </w:p>
    <w:p w14:paraId="78928677" w14:textId="77777777" w:rsidR="006740C1" w:rsidRDefault="006740C1"/>
    <w:p w14:paraId="283D76D9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40C1" w14:paraId="59D95B7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520CC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C81444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BE4C97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D3F87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CB15DA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12371E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14EE203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965E04" w14:textId="77777777" w:rsidR="006740C1" w:rsidRDefault="006740C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A17001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52CB2F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497503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3.005.734,94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1AAAA4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3.501.114,70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11120B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116,5</w:t>
            </w:r>
          </w:p>
        </w:tc>
      </w:tr>
    </w:tbl>
    <w:p w14:paraId="0E57A1C0" w14:textId="77777777" w:rsidR="006740C1" w:rsidRDefault="006740C1">
      <w:pPr>
        <w:spacing w:after="0"/>
      </w:pPr>
    </w:p>
    <w:p w14:paraId="52E4F134" w14:textId="77777777" w:rsidR="006740C1" w:rsidRDefault="00000000">
      <w:r>
        <w:t>Veći rashodi radi iskazivanja 13 rashoda za zaposlene i povećanja plaća tijekom 2025.g. </w:t>
      </w:r>
    </w:p>
    <w:p w14:paraId="34064968" w14:textId="77777777" w:rsidR="006740C1" w:rsidRDefault="006740C1"/>
    <w:p w14:paraId="703AFBBC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40C1" w14:paraId="29FABE0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D85D26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A4C68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D1DDD6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385374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E65486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4541D2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0B01D9B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59CB5F" w14:textId="77777777" w:rsidR="006740C1" w:rsidRDefault="006740C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DBBC66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D77A6E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80C505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15.076,18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342B5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228.590,26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F2F731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1516,2</w:t>
            </w:r>
          </w:p>
        </w:tc>
      </w:tr>
    </w:tbl>
    <w:p w14:paraId="6108E1F8" w14:textId="77777777" w:rsidR="006740C1" w:rsidRDefault="006740C1">
      <w:pPr>
        <w:spacing w:after="0"/>
      </w:pPr>
    </w:p>
    <w:p w14:paraId="2CD1C74E" w14:textId="77777777" w:rsidR="006740C1" w:rsidRDefault="00000000">
      <w:r>
        <w:t>Velika razlika u manjku prihoda poslovanja prvenstveno je nastala radi iskazivanja 13 rashoda za zaposlene (plaća, putni trošak i ostali rashodi) koji su iskazani u odnosu na 12 prihoda radi primjene novog Pravilnika o proračunskom računovodstvu i računskom planu.</w:t>
      </w:r>
    </w:p>
    <w:p w14:paraId="06D7B782" w14:textId="77777777" w:rsidR="006740C1" w:rsidRDefault="00000000">
      <w:r>
        <w:t> </w:t>
      </w:r>
    </w:p>
    <w:p w14:paraId="1CA7A43C" w14:textId="77777777" w:rsidR="006740C1" w:rsidRDefault="006740C1"/>
    <w:p w14:paraId="66545980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40C1" w14:paraId="43C2D76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FA7D2F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14D50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FDCB8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632C79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E0F8D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9755C9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0721A5F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CDC2DD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B96038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AD0634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D3EC21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7.608,42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1695C3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24.613,35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7C49A2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323,5</w:t>
            </w:r>
          </w:p>
        </w:tc>
      </w:tr>
    </w:tbl>
    <w:p w14:paraId="30E9C875" w14:textId="77777777" w:rsidR="006740C1" w:rsidRDefault="006740C1">
      <w:pPr>
        <w:spacing w:after="0"/>
      </w:pPr>
    </w:p>
    <w:p w14:paraId="13BBF96A" w14:textId="77777777" w:rsidR="006740C1" w:rsidRDefault="00000000">
      <w:r>
        <w:t xml:space="preserve">Preneseni manjak poslovanja sastoji se od manjka redovnog poslovanja utvrđenog na kraju 2024.g. u iznosu od =22.684,60 eura. Obveznom korekcijom rezultata 2024.g. pokriven je manjak od </w:t>
      </w:r>
      <w:proofErr w:type="spellStart"/>
      <w:r>
        <w:t>nefinancijse</w:t>
      </w:r>
      <w:proofErr w:type="spellEnd"/>
      <w:r>
        <w:t xml:space="preserve"> imovine u iznosu od =1.928,75 (otplaćena glavnica financijskog leasinga) čija otplata je financirana s prihoda redovnog poslovanja u razredu 6, što u konačnici čini preneseni manjak redovnog poslovanja u iznosu =24.613,35 eura. </w:t>
      </w:r>
    </w:p>
    <w:p w14:paraId="2D5C00DF" w14:textId="77777777" w:rsidR="006740C1" w:rsidRDefault="006740C1"/>
    <w:p w14:paraId="3D9A28AE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40C1" w14:paraId="1AD11E4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17617E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40726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93179E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FDE7EF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B78600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9CA776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180B164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835D69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A37A42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960C25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5CBCF0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550.758,61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C90055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729.039,53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1E78BF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132,4</w:t>
            </w:r>
          </w:p>
        </w:tc>
      </w:tr>
    </w:tbl>
    <w:p w14:paraId="7C614713" w14:textId="77777777" w:rsidR="006740C1" w:rsidRDefault="006740C1">
      <w:pPr>
        <w:spacing w:after="0"/>
      </w:pPr>
    </w:p>
    <w:p w14:paraId="3AF09C17" w14:textId="77777777" w:rsidR="006740C1" w:rsidRDefault="00000000">
      <w:r>
        <w:t xml:space="preserve">Obračunati </w:t>
      </w:r>
      <w:proofErr w:type="spellStart"/>
      <w:r>
        <w:t>pihodi</w:t>
      </w:r>
      <w:proofErr w:type="spellEnd"/>
      <w:r>
        <w:t xml:space="preserve"> </w:t>
      </w:r>
      <w:proofErr w:type="spellStart"/>
      <w:r>
        <w:t>polsovanja</w:t>
      </w:r>
      <w:proofErr w:type="spellEnd"/>
      <w:r>
        <w:t xml:space="preserve"> odnose se na obračunate a </w:t>
      </w:r>
      <w:proofErr w:type="spellStart"/>
      <w:r>
        <w:t>neneplaćene</w:t>
      </w:r>
      <w:proofErr w:type="spellEnd"/>
      <w:r>
        <w:t xml:space="preserve"> sudske pristojbe, novčane kazne i troškove postupka </w:t>
      </w:r>
    </w:p>
    <w:p w14:paraId="3BA0DF52" w14:textId="77777777" w:rsidR="006740C1" w:rsidRDefault="006740C1"/>
    <w:p w14:paraId="25A412C6" w14:textId="77777777" w:rsidR="006740C1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2271026F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40C1" w14:paraId="4FAE074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772142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43BF03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03AE5B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44B1D9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67B50A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9906FD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4D8B9F6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591F74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1892FD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CBB254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84FFC2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50.928,76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5474A5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113.446,79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0B9623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222,8</w:t>
            </w:r>
          </w:p>
        </w:tc>
      </w:tr>
    </w:tbl>
    <w:p w14:paraId="006EC814" w14:textId="77777777" w:rsidR="006740C1" w:rsidRDefault="006740C1">
      <w:pPr>
        <w:spacing w:after="0"/>
      </w:pPr>
    </w:p>
    <w:p w14:paraId="34FE4756" w14:textId="77777777" w:rsidR="006740C1" w:rsidRDefault="00000000">
      <w:r>
        <w:t>Nefinancijska imovina: stanje na 31.12.2024 godine u iznosu od =50.928,76 uvećano je za vrijednost imovine ustupljene na trajno korištenje od Ministarstva pravosuđa, uprave i digitalne transformacije Odlukama o prijenosu bez naknade 13.8.2025 u iznosu od =80.988,75 eura i 1.12.2025. u iznosu od =4.289,10 eura i smanjena za obračun amortizacije za 2025.g u iznosu od =22.759,82 eura što čini njezinu sadašnju vrijednost u iznosu od =113.446,79 eura</w:t>
      </w:r>
    </w:p>
    <w:p w14:paraId="1A037E32" w14:textId="77777777" w:rsidR="006740C1" w:rsidRDefault="006740C1"/>
    <w:p w14:paraId="130CFBE0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40C1" w14:paraId="54B246B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2788F1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BD6F77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9E54D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8E6FE0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66A0FE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3B0817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51C9BB8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4F33E4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869D20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46B2A9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40D5A9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249.870,57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518D30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195.390,79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A22747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78,2</w:t>
            </w:r>
          </w:p>
        </w:tc>
      </w:tr>
    </w:tbl>
    <w:p w14:paraId="432B8002" w14:textId="77777777" w:rsidR="006740C1" w:rsidRDefault="006740C1">
      <w:pPr>
        <w:spacing w:after="0"/>
      </w:pPr>
    </w:p>
    <w:p w14:paraId="76DAAA62" w14:textId="77777777" w:rsidR="006740C1" w:rsidRDefault="00000000">
      <w:r>
        <w:t>Novac u banci i blagajni sastoji se od:   </w:t>
      </w:r>
    </w:p>
    <w:p w14:paraId="3DC773C1" w14:textId="77777777" w:rsidR="006740C1" w:rsidRDefault="00000000">
      <w:r>
        <w:t>=0,13 eura (kamate HPB-a po redovnom računu (za uplatu u DP) i</w:t>
      </w:r>
    </w:p>
    <w:p w14:paraId="27B07A39" w14:textId="77777777" w:rsidR="006740C1" w:rsidRDefault="00000000">
      <w:r>
        <w:t> =195.390,66 (saldo depozitnog računa s 31.12.2025.g.)</w:t>
      </w:r>
    </w:p>
    <w:p w14:paraId="384D9EA5" w14:textId="77777777" w:rsidR="006740C1" w:rsidRDefault="00000000">
      <w:r>
        <w:t> </w:t>
      </w:r>
    </w:p>
    <w:p w14:paraId="14CBF3CA" w14:textId="77777777" w:rsidR="006740C1" w:rsidRDefault="00000000">
      <w:r>
        <w:t> </w:t>
      </w:r>
    </w:p>
    <w:p w14:paraId="6F5449AC" w14:textId="77777777" w:rsidR="006740C1" w:rsidRDefault="006740C1"/>
    <w:p w14:paraId="0F9B3BA8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40C1" w14:paraId="554F35B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4C4C5C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1A4554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E29489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6930B3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7E1033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40782D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43D5EDA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CD298A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BF6E79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FDDB8B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DC3731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1.732,64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3E2884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3.362,00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A5485D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194,0</w:t>
            </w:r>
          </w:p>
        </w:tc>
      </w:tr>
    </w:tbl>
    <w:p w14:paraId="010AFFA8" w14:textId="77777777" w:rsidR="006740C1" w:rsidRDefault="006740C1">
      <w:pPr>
        <w:spacing w:after="0"/>
      </w:pPr>
    </w:p>
    <w:p w14:paraId="1DFE774C" w14:textId="77777777" w:rsidR="006740C1" w:rsidRDefault="00000000">
      <w:r>
        <w:t>Ostala potraživanja sastoje se od =3.362,00 eura:</w:t>
      </w:r>
    </w:p>
    <w:p w14:paraId="463358FB" w14:textId="77777777" w:rsidR="006740C1" w:rsidRDefault="00000000">
      <w:pPr>
        <w:pStyle w:val="Odlomakpopisa"/>
        <w:numPr>
          <w:ilvl w:val="0"/>
          <w:numId w:val="1"/>
        </w:numPr>
      </w:pPr>
      <w:r>
        <w:t>bolovanje na teret HZZO-a =2.381,52 (1.197,44 +1,184,08 - plaća za 12/25)</w:t>
      </w:r>
    </w:p>
    <w:p w14:paraId="3AE96745" w14:textId="77777777" w:rsidR="006740C1" w:rsidRDefault="00000000">
      <w:pPr>
        <w:pStyle w:val="Odlomakpopisa"/>
        <w:numPr>
          <w:ilvl w:val="0"/>
          <w:numId w:val="1"/>
        </w:numPr>
      </w:pPr>
      <w:r>
        <w:t>ozljede na radu =980,48 </w:t>
      </w:r>
    </w:p>
    <w:p w14:paraId="272B8833" w14:textId="77777777" w:rsidR="006740C1" w:rsidRDefault="006740C1"/>
    <w:p w14:paraId="4C14E6F7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40C1" w14:paraId="203B7C8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D74C9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621CE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6BAD10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AEE65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F85947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85E8AA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063B251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2423ED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830460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4BC971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7BC38D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145.061,48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09C759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217.199,21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3173FA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149,7</w:t>
            </w:r>
          </w:p>
        </w:tc>
      </w:tr>
    </w:tbl>
    <w:p w14:paraId="260A08EB" w14:textId="77777777" w:rsidR="006740C1" w:rsidRDefault="006740C1">
      <w:pPr>
        <w:spacing w:after="0"/>
      </w:pPr>
    </w:p>
    <w:p w14:paraId="6A04EFFE" w14:textId="77777777" w:rsidR="006740C1" w:rsidRDefault="00000000">
      <w:r>
        <w:t>Odnosi se na obračunate a nenaplaćene sudske pristojbe</w:t>
      </w:r>
    </w:p>
    <w:p w14:paraId="5A77CE32" w14:textId="77777777" w:rsidR="006740C1" w:rsidRDefault="006740C1"/>
    <w:p w14:paraId="412E35B9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40C1" w14:paraId="2C4A893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CFC0B7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10366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8C2E80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E0EB85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83372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A6612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162FF6E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7F0A87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C3A713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kazne i upravne mjere te ostale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ED490F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18B763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405.697,13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40433A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511.840,32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60086D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126,2</w:t>
            </w:r>
          </w:p>
        </w:tc>
      </w:tr>
    </w:tbl>
    <w:p w14:paraId="49206D7D" w14:textId="77777777" w:rsidR="006740C1" w:rsidRDefault="006740C1">
      <w:pPr>
        <w:spacing w:after="0"/>
      </w:pPr>
    </w:p>
    <w:p w14:paraId="7C151F43" w14:textId="77777777" w:rsidR="006740C1" w:rsidRDefault="00000000">
      <w:r>
        <w:t>Odnosi se na obračunate kazne i troškove postupka koji nisu naplaćeni</w:t>
      </w:r>
    </w:p>
    <w:p w14:paraId="515D38C9" w14:textId="77777777" w:rsidR="006740C1" w:rsidRDefault="006740C1"/>
    <w:p w14:paraId="00586325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40C1" w14:paraId="3DFE554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E03A09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1F62EF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232FC1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C0382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F90EF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77DA4C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445527A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1B2D95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B09953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F6EA15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7EF4CF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191.469,23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82601F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229.245,19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AE6493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119,7</w:t>
            </w:r>
          </w:p>
        </w:tc>
      </w:tr>
    </w:tbl>
    <w:p w14:paraId="11E0149B" w14:textId="77777777" w:rsidR="006740C1" w:rsidRDefault="006740C1">
      <w:pPr>
        <w:spacing w:after="0"/>
      </w:pPr>
    </w:p>
    <w:p w14:paraId="5C834258" w14:textId="77777777" w:rsidR="006740C1" w:rsidRDefault="00000000">
      <w:r>
        <w:t>Sastoji se od plaće za 12/2025 u iznosu od =221.885,16 i ostalih rashoda za zaposlene za 12/2025 u iznosu od =7.360,03</w:t>
      </w:r>
    </w:p>
    <w:p w14:paraId="3295011D" w14:textId="77777777" w:rsidR="006740C1" w:rsidRDefault="006740C1"/>
    <w:p w14:paraId="19587288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40C1" w14:paraId="6FDF80E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2E7956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F1BF59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466A69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6D1703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1891E6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A20D27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34498A6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6057B5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11B377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1EA7B0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13BB0A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32.286,56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FB6000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28.490,42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9EB319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88,2</w:t>
            </w:r>
          </w:p>
        </w:tc>
      </w:tr>
    </w:tbl>
    <w:p w14:paraId="044FF787" w14:textId="77777777" w:rsidR="006740C1" w:rsidRDefault="006740C1">
      <w:pPr>
        <w:spacing w:after="0"/>
      </w:pPr>
    </w:p>
    <w:p w14:paraId="0AD7A28E" w14:textId="77777777" w:rsidR="006740C1" w:rsidRDefault="00000000">
      <w:r>
        <w:t>Sastoji se od: </w:t>
      </w:r>
    </w:p>
    <w:p w14:paraId="0D83D105" w14:textId="77777777" w:rsidR="006740C1" w:rsidRDefault="00000000">
      <w:pPr>
        <w:pStyle w:val="Odlomakpopisa"/>
        <w:numPr>
          <w:ilvl w:val="0"/>
          <w:numId w:val="1"/>
        </w:numPr>
      </w:pPr>
      <w:r>
        <w:t> 9.836,94 - putni trošak </w:t>
      </w:r>
    </w:p>
    <w:p w14:paraId="14F65F79" w14:textId="77777777" w:rsidR="006740C1" w:rsidRDefault="00000000">
      <w:pPr>
        <w:pStyle w:val="Odlomakpopisa"/>
        <w:numPr>
          <w:ilvl w:val="0"/>
          <w:numId w:val="1"/>
        </w:numPr>
      </w:pPr>
      <w:r>
        <w:t>    142,68 - uredski materijal</w:t>
      </w:r>
    </w:p>
    <w:p w14:paraId="4AB95057" w14:textId="77777777" w:rsidR="006740C1" w:rsidRDefault="00000000">
      <w:pPr>
        <w:pStyle w:val="Odlomakpopisa"/>
        <w:numPr>
          <w:ilvl w:val="0"/>
          <w:numId w:val="1"/>
        </w:numPr>
      </w:pPr>
      <w:r>
        <w:t>    332,45 - energija</w:t>
      </w:r>
    </w:p>
    <w:p w14:paraId="424BF9F7" w14:textId="77777777" w:rsidR="006740C1" w:rsidRDefault="00000000">
      <w:pPr>
        <w:pStyle w:val="Odlomakpopisa"/>
        <w:numPr>
          <w:ilvl w:val="0"/>
          <w:numId w:val="1"/>
        </w:numPr>
      </w:pPr>
      <w:r>
        <w:t> 5.550,07 - usluge telefona i poštarine</w:t>
      </w:r>
    </w:p>
    <w:p w14:paraId="77C142D5" w14:textId="77777777" w:rsidR="006740C1" w:rsidRDefault="00000000">
      <w:pPr>
        <w:pStyle w:val="Odlomakpopisa"/>
        <w:numPr>
          <w:ilvl w:val="0"/>
          <w:numId w:val="1"/>
        </w:numPr>
      </w:pPr>
      <w:r>
        <w:t>    207,14 - tekuće i investicijsko održavanje</w:t>
      </w:r>
    </w:p>
    <w:p w14:paraId="4C2DD7DE" w14:textId="77777777" w:rsidR="006740C1" w:rsidRDefault="00000000">
      <w:pPr>
        <w:pStyle w:val="Odlomakpopisa"/>
        <w:numPr>
          <w:ilvl w:val="0"/>
          <w:numId w:val="1"/>
        </w:numPr>
      </w:pPr>
      <w:r>
        <w:t>    462,50 - zakupnine i najamnine </w:t>
      </w:r>
    </w:p>
    <w:p w14:paraId="15BF4E78" w14:textId="77777777" w:rsidR="006740C1" w:rsidRDefault="00000000">
      <w:pPr>
        <w:pStyle w:val="Odlomakpopisa"/>
        <w:numPr>
          <w:ilvl w:val="0"/>
          <w:numId w:val="1"/>
        </w:numPr>
      </w:pPr>
      <w:r>
        <w:t>        0,74 - komunalne usluge </w:t>
      </w:r>
    </w:p>
    <w:p w14:paraId="67321DDE" w14:textId="77777777" w:rsidR="006740C1" w:rsidRDefault="00000000">
      <w:pPr>
        <w:pStyle w:val="Odlomakpopisa"/>
        <w:numPr>
          <w:ilvl w:val="0"/>
          <w:numId w:val="1"/>
        </w:numPr>
      </w:pPr>
      <w:r>
        <w:t>11.955,07 - intelektualne usluge</w:t>
      </w:r>
    </w:p>
    <w:p w14:paraId="08B0CA68" w14:textId="77777777" w:rsidR="006740C1" w:rsidRDefault="00000000">
      <w:pPr>
        <w:pStyle w:val="Odlomakpopisa"/>
        <w:numPr>
          <w:ilvl w:val="0"/>
          <w:numId w:val="1"/>
        </w:numPr>
      </w:pPr>
      <w:r>
        <w:t>         2,83 - računalne usluge</w:t>
      </w:r>
    </w:p>
    <w:p w14:paraId="0151BBD2" w14:textId="77777777" w:rsidR="006740C1" w:rsidRDefault="006740C1"/>
    <w:p w14:paraId="379F1811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40C1" w14:paraId="0D6B35A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B2788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D86C2A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BA667F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AC472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F06A1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BE37B1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504105C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70669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BDDECE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197DEB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008E98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6B181D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88E188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81,2</w:t>
            </w:r>
          </w:p>
        </w:tc>
      </w:tr>
    </w:tbl>
    <w:p w14:paraId="6988A326" w14:textId="77777777" w:rsidR="006740C1" w:rsidRDefault="006740C1">
      <w:pPr>
        <w:spacing w:after="0"/>
      </w:pPr>
    </w:p>
    <w:p w14:paraId="39E7D78D" w14:textId="77777777" w:rsidR="006740C1" w:rsidRDefault="00000000">
      <w:r>
        <w:t>Kamate ostvarene po redovnom računu - biti će uplaćene u proračun 2026.g.</w:t>
      </w:r>
    </w:p>
    <w:p w14:paraId="0E450189" w14:textId="77777777" w:rsidR="006740C1" w:rsidRDefault="006740C1"/>
    <w:p w14:paraId="085898EC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40C1" w14:paraId="3D89801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F5965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45525A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53EA8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F18587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9C655C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941AF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742DACB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039798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DB86A0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C86AE3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B95A3C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250.704,25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C78C7B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197.568,58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653EFA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78,8</w:t>
            </w:r>
          </w:p>
        </w:tc>
      </w:tr>
    </w:tbl>
    <w:p w14:paraId="17472B7E" w14:textId="77777777" w:rsidR="006740C1" w:rsidRDefault="006740C1">
      <w:pPr>
        <w:spacing w:after="0"/>
      </w:pPr>
    </w:p>
    <w:p w14:paraId="205C39F2" w14:textId="77777777" w:rsidR="006740C1" w:rsidRDefault="00000000">
      <w:r>
        <w:t>Sastoji se od:</w:t>
      </w:r>
    </w:p>
    <w:p w14:paraId="0D27C319" w14:textId="77777777" w:rsidR="006740C1" w:rsidRDefault="00000000">
      <w:pPr>
        <w:pStyle w:val="Odlomakpopisa"/>
        <w:numPr>
          <w:ilvl w:val="0"/>
          <w:numId w:val="1"/>
        </w:numPr>
      </w:pPr>
      <w:r>
        <w:t>=195.390,66 - saldo depozitnog računa </w:t>
      </w:r>
    </w:p>
    <w:p w14:paraId="497442D0" w14:textId="77777777" w:rsidR="006740C1" w:rsidRDefault="00000000">
      <w:pPr>
        <w:pStyle w:val="Odlomakpopisa"/>
        <w:numPr>
          <w:ilvl w:val="0"/>
          <w:numId w:val="1"/>
        </w:numPr>
      </w:pPr>
      <w:r>
        <w:t>    =1.197,44 - obveze za povrat u proračun - bolovanje na teret HZZO-a </w:t>
      </w:r>
    </w:p>
    <w:p w14:paraId="0C341044" w14:textId="77777777" w:rsidR="006740C1" w:rsidRDefault="00000000">
      <w:pPr>
        <w:pStyle w:val="Odlomakpopisa"/>
        <w:numPr>
          <w:ilvl w:val="0"/>
          <w:numId w:val="1"/>
        </w:numPr>
      </w:pPr>
      <w:r>
        <w:t>       =980,48 - obveze za povrat u proračun - ozljeda na radu </w:t>
      </w:r>
    </w:p>
    <w:p w14:paraId="4460A6FE" w14:textId="77777777" w:rsidR="006740C1" w:rsidRDefault="006740C1"/>
    <w:p w14:paraId="4AF33125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40C1" w14:paraId="7D02E8E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B12E3B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478CD0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F1D94F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A8C0F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BE58E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244B7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62A6AB2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AF0B76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57AAC6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3F3FFA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862FB0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50.928,76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E052EC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113.446,79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D9F55C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222,8</w:t>
            </w:r>
          </w:p>
        </w:tc>
      </w:tr>
    </w:tbl>
    <w:p w14:paraId="2F00E41D" w14:textId="77777777" w:rsidR="006740C1" w:rsidRDefault="006740C1">
      <w:pPr>
        <w:spacing w:after="0"/>
      </w:pPr>
    </w:p>
    <w:p w14:paraId="503C0A6B" w14:textId="77777777" w:rsidR="006740C1" w:rsidRDefault="00000000">
      <w:proofErr w:type="spellStart"/>
      <w:r>
        <w:t>Vlastoiti</w:t>
      </w:r>
      <w:proofErr w:type="spellEnd"/>
      <w:r>
        <w:t xml:space="preserve"> izvori - odnose se u cijelosti na sadašnju vrijednost nefinancijske imovine  </w:t>
      </w:r>
    </w:p>
    <w:p w14:paraId="2A689B91" w14:textId="77777777" w:rsidR="006740C1" w:rsidRDefault="006740C1"/>
    <w:p w14:paraId="0A24C459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40C1" w14:paraId="7DB3933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8D466D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D39100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6E78D4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1E2FF7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2CD21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243FE3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43B4C95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23CE8A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B78670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vlastitih izvora za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AD255E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7F6735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17.445,25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A730D8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13.951,69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09D171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80,0</w:t>
            </w:r>
          </w:p>
        </w:tc>
      </w:tr>
    </w:tbl>
    <w:p w14:paraId="099E1BF4" w14:textId="77777777" w:rsidR="006740C1" w:rsidRDefault="006740C1">
      <w:pPr>
        <w:spacing w:after="0"/>
      </w:pPr>
    </w:p>
    <w:p w14:paraId="11A31C56" w14:textId="77777777" w:rsidR="006740C1" w:rsidRDefault="00000000">
      <w:r>
        <w:t>Odnose se na ostatak obveze za otplatu glavnice financijskog leasinga </w:t>
      </w:r>
    </w:p>
    <w:p w14:paraId="3982C7AA" w14:textId="77777777" w:rsidR="006740C1" w:rsidRDefault="006740C1"/>
    <w:p w14:paraId="693295FA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40C1" w14:paraId="2F7DB8C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B09420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2F7694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4D545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D6992C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F1669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CB836D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489F7E7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275FE7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96C2B6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B896E1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8142FA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-24.613,35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F359CC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-256.697,17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C8ACF1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1042,9</w:t>
            </w:r>
          </w:p>
        </w:tc>
      </w:tr>
    </w:tbl>
    <w:p w14:paraId="29C401DD" w14:textId="77777777" w:rsidR="006740C1" w:rsidRDefault="006740C1">
      <w:pPr>
        <w:spacing w:after="0"/>
      </w:pPr>
    </w:p>
    <w:p w14:paraId="5F883235" w14:textId="77777777" w:rsidR="006740C1" w:rsidRDefault="00000000">
      <w:r>
        <w:t xml:space="preserve">2025.g. ostvaren je manjak redovnog poslovanja u iznosu od =228.590,26 i manjak  primitaka od financijske imovine u iznosu od =3.493,56.    Prebijanjem prenesenog manjka redovnog poslovanja u iznosu od =24.613,35 i ostvarenog manjka redovnog poslovanja ukupan manjak redovnog poslovanja iznosi =253.203,61. Korekcijom rezultata pokriven je manjak od financijske imovine u iznosu od =3.493,56 (otplaćena glavnica financijskog leasinga) čija </w:t>
      </w:r>
      <w:r>
        <w:lastRenderedPageBreak/>
        <w:t>otplata je financirana s prihoda redovnog poslovanja u razredu 6, što u konačnici čini manjak prihoda i primitaka 2025.g. , odnosno rezultat (šifra 922 BIL) u iznosu od =256.697,17 eura</w:t>
      </w:r>
    </w:p>
    <w:p w14:paraId="06FAFA91" w14:textId="77777777" w:rsidR="006740C1" w:rsidRDefault="006740C1"/>
    <w:p w14:paraId="656B41F3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40C1" w14:paraId="20866F8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DE6BC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9A3E0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B0793B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79064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DB42DD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A0FFEA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5500092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7063E1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B49B89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primitaka od 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BFA6B7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6BB36A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17.445,25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CEC9F1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25F3A0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D6B262E" w14:textId="77777777" w:rsidR="006740C1" w:rsidRDefault="006740C1">
      <w:pPr>
        <w:spacing w:after="0"/>
      </w:pPr>
    </w:p>
    <w:p w14:paraId="12A4A1D5" w14:textId="77777777" w:rsidR="006740C1" w:rsidRDefault="00000000">
      <w:r>
        <w:t>Prenesenim viškom primitaka od financijske imovine u iznosu od =17.445,25 raspodjelom rezultata 17.03.2025.g. pokriven je manjak prihoda od nefinancijske imovine u iznosu od =17.445,25 </w:t>
      </w:r>
    </w:p>
    <w:p w14:paraId="50E12A3D" w14:textId="77777777" w:rsidR="006740C1" w:rsidRDefault="006740C1"/>
    <w:p w14:paraId="691E5966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40C1" w14:paraId="3839BA8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5885D4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1305CE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D2B057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C3C0DC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CAAE29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82680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25E8514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B62943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599CBE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DF2813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112EE7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17.445,25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413121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069754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C82C983" w14:textId="77777777" w:rsidR="006740C1" w:rsidRDefault="006740C1">
      <w:pPr>
        <w:spacing w:after="0"/>
      </w:pPr>
    </w:p>
    <w:p w14:paraId="207993B0" w14:textId="77777777" w:rsidR="006740C1" w:rsidRDefault="00000000">
      <w:r>
        <w:t>Prenesenim viškom primitaka od financijske imovine u iznosu od =17.445,25 raspodjelom rezultata 17.03.2025.g. pokriven je manjak prihoda od nefinancijske imovine u iznosu od =17.445,25 </w:t>
      </w:r>
    </w:p>
    <w:p w14:paraId="73238C65" w14:textId="77777777" w:rsidR="006740C1" w:rsidRDefault="006740C1"/>
    <w:p w14:paraId="35CDE724" w14:textId="77777777" w:rsidR="006740C1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37293203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40C1" w14:paraId="575D166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06013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22A193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9D7B18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87F068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E9175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BF20DF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55A7B77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305B62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2E97C4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Sudovi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8119E2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CAF194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3.025.108,94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A2ABFB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3.501.114,70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ACA7A2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115,7</w:t>
            </w:r>
          </w:p>
        </w:tc>
      </w:tr>
    </w:tbl>
    <w:p w14:paraId="1E35F9E5" w14:textId="77777777" w:rsidR="006740C1" w:rsidRDefault="006740C1">
      <w:pPr>
        <w:spacing w:after="0"/>
      </w:pPr>
    </w:p>
    <w:p w14:paraId="17C0795F" w14:textId="77777777" w:rsidR="006740C1" w:rsidRDefault="00000000">
      <w:r>
        <w:t>Odnosi se na funkcijsku klasifikaciju 033 Sudovi, odnosno funkcijsku klasifikaciju 03 Javni red i sigurnost, a što odgovara ukupnim rashodima u obrascu PR-RAS</w:t>
      </w:r>
    </w:p>
    <w:p w14:paraId="4DFCE74F" w14:textId="77777777" w:rsidR="006740C1" w:rsidRDefault="006740C1"/>
    <w:p w14:paraId="7A42AB92" w14:textId="77777777" w:rsidR="006740C1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14:paraId="6ABCF320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40C1" w14:paraId="159BA17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C812D3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8720B0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DD979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8CF97C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4BCDB5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1F736C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6957F5C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8E4B05" w14:textId="77777777" w:rsidR="006740C1" w:rsidRDefault="006740C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E0AACE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0545D9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558BB2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DCFACA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22.759,82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8DEA08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E7D521F" w14:textId="77777777" w:rsidR="006740C1" w:rsidRDefault="006740C1">
      <w:pPr>
        <w:spacing w:after="0"/>
      </w:pPr>
    </w:p>
    <w:p w14:paraId="58C4663F" w14:textId="77777777" w:rsidR="006740C1" w:rsidRDefault="00000000">
      <w:r>
        <w:t>Promjena u vrijednosti imovine - iznos provedenog ispravka vrijednosti za 2025.g.</w:t>
      </w:r>
    </w:p>
    <w:p w14:paraId="019369D0" w14:textId="77777777" w:rsidR="006740C1" w:rsidRDefault="006740C1"/>
    <w:p w14:paraId="0F4F0BC2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40C1" w14:paraId="244047A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82D7FC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A4C0F7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8BA0CA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45627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89D7E0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2BB80B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7861CE5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099A59" w14:textId="77777777" w:rsidR="006740C1" w:rsidRDefault="006740C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732983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0C76FB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3D66B4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85.277,85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99FA68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283ABA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B3567C5" w14:textId="77777777" w:rsidR="006740C1" w:rsidRDefault="006740C1">
      <w:pPr>
        <w:spacing w:after="0"/>
      </w:pPr>
    </w:p>
    <w:p w14:paraId="2ADAE921" w14:textId="77777777" w:rsidR="006740C1" w:rsidRDefault="00000000">
      <w:r>
        <w:t>Odnosi se na iznos prijenosa imovine bez naknade Odlukom Ministarstva pravosuđa, uprave i digitalne transformacije i to ODLUKE:</w:t>
      </w:r>
    </w:p>
    <w:p w14:paraId="2B2E546E" w14:textId="77777777" w:rsidR="006740C1" w:rsidRDefault="00000000">
      <w:r>
        <w:t xml:space="preserve">Klasa: 650-01/25-01/05, </w:t>
      </w:r>
      <w:proofErr w:type="spellStart"/>
      <w:r>
        <w:t>Urbroj</w:t>
      </w:r>
      <w:proofErr w:type="spellEnd"/>
      <w:r>
        <w:t>: 514-02-04-01/04-25-113 od 13. kolovoza 2025.g na iznos =80.988,75 eura</w:t>
      </w:r>
    </w:p>
    <w:p w14:paraId="2B69D7B4" w14:textId="77777777" w:rsidR="006740C1" w:rsidRDefault="00000000">
      <w:r>
        <w:t xml:space="preserve">Klasa:911-01/25-05/01, </w:t>
      </w:r>
      <w:proofErr w:type="spellStart"/>
      <w:r>
        <w:t>Urbroj</w:t>
      </w:r>
      <w:proofErr w:type="spellEnd"/>
      <w:r>
        <w:t>: 514-13-03-02/04-25-101 od 01.prosinca 2025.g. na iznos =4.289,10 eura</w:t>
      </w:r>
    </w:p>
    <w:p w14:paraId="1684E2C5" w14:textId="77777777" w:rsidR="006740C1" w:rsidRDefault="006740C1"/>
    <w:p w14:paraId="02FC52E5" w14:textId="77777777" w:rsidR="006740C1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504DEEE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740C1" w14:paraId="1B892E9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E90BBB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73E969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E513C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0F60CF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01C255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5EBAB34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CE20E9" w14:textId="77777777" w:rsidR="006740C1" w:rsidRDefault="006740C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D18FB8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83501A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A4A925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F9D704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B7DA51B" w14:textId="77777777" w:rsidR="006740C1" w:rsidRDefault="006740C1">
      <w:pPr>
        <w:spacing w:after="0"/>
      </w:pPr>
    </w:p>
    <w:p w14:paraId="5E33DA9E" w14:textId="77777777" w:rsidR="006740C1" w:rsidRDefault="00000000">
      <w:r>
        <w:t>Općinski sud u Vukovaru na dan 31.12.2025.g. nema dospjelih obveza.</w:t>
      </w:r>
    </w:p>
    <w:p w14:paraId="0656C920" w14:textId="77777777" w:rsidR="006740C1" w:rsidRDefault="006740C1"/>
    <w:p w14:paraId="4A6E8F6A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740C1" w14:paraId="1CF8D00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80B798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0FECC6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FB6EBA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D3A6B8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AFAFD2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582260D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505922" w14:textId="77777777" w:rsidR="006740C1" w:rsidRDefault="006740C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782B9D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2E2411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2A67BB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2.178,05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DA5CAE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9EA0BF2" w14:textId="77777777" w:rsidR="006740C1" w:rsidRDefault="006740C1">
      <w:pPr>
        <w:spacing w:after="0"/>
      </w:pPr>
    </w:p>
    <w:p w14:paraId="62D915B5" w14:textId="77777777" w:rsidR="006740C1" w:rsidRDefault="00000000">
      <w:r>
        <w:t>Sastoje se od :</w:t>
      </w:r>
    </w:p>
    <w:p w14:paraId="3D22B5F1" w14:textId="77777777" w:rsidR="006740C1" w:rsidRDefault="00000000">
      <w:pPr>
        <w:pStyle w:val="Odlomakpopisa"/>
        <w:numPr>
          <w:ilvl w:val="0"/>
          <w:numId w:val="1"/>
        </w:numPr>
      </w:pPr>
      <w:r>
        <w:lastRenderedPageBreak/>
        <w:t>1.197,44 - obveze za povrat u proračun - bolovanje na teret HZZO-a</w:t>
      </w:r>
    </w:p>
    <w:p w14:paraId="77AABBAF" w14:textId="77777777" w:rsidR="006740C1" w:rsidRDefault="00000000">
      <w:pPr>
        <w:pStyle w:val="Odlomakpopisa"/>
        <w:numPr>
          <w:ilvl w:val="0"/>
          <w:numId w:val="1"/>
        </w:numPr>
      </w:pPr>
      <w:r>
        <w:t>   980,48 - obveze za povrat u proračun - ozljeda na radu</w:t>
      </w:r>
    </w:p>
    <w:p w14:paraId="6BEF204F" w14:textId="77777777" w:rsidR="006740C1" w:rsidRDefault="00000000">
      <w:pPr>
        <w:pStyle w:val="Odlomakpopisa"/>
        <w:numPr>
          <w:ilvl w:val="0"/>
          <w:numId w:val="1"/>
        </w:numPr>
      </w:pPr>
      <w:r>
        <w:t>       0,13 - obveza za uplatu u DP-kamate po redovnom računu (uplaćene 31.12.2025.g.).</w:t>
      </w:r>
    </w:p>
    <w:p w14:paraId="4FB75ABA" w14:textId="77777777" w:rsidR="006740C1" w:rsidRDefault="006740C1"/>
    <w:p w14:paraId="48207E4B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740C1" w14:paraId="303CFC6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99CC3A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3CA3C4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634FC0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73F69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485DA2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06E1310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AC9CA4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021E83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5966BF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C7A174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257.905,45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89A08E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8224098" w14:textId="77777777" w:rsidR="006740C1" w:rsidRDefault="006740C1">
      <w:pPr>
        <w:spacing w:after="0"/>
      </w:pPr>
    </w:p>
    <w:p w14:paraId="2514CE67" w14:textId="77777777" w:rsidR="006740C1" w:rsidRDefault="00000000">
      <w:r>
        <w:t>Nedospjele obveze za rashode poslovanja sastoje se od: </w:t>
      </w:r>
    </w:p>
    <w:p w14:paraId="2A3F0E53" w14:textId="77777777" w:rsidR="006740C1" w:rsidRDefault="00000000">
      <w:pPr>
        <w:pStyle w:val="Odlomakpopisa"/>
        <w:numPr>
          <w:ilvl w:val="0"/>
          <w:numId w:val="1"/>
        </w:numPr>
      </w:pPr>
      <w:r>
        <w:t>=221.885,16 - plaća za 12/2025</w:t>
      </w:r>
    </w:p>
    <w:p w14:paraId="501555E0" w14:textId="77777777" w:rsidR="006740C1" w:rsidRDefault="00000000">
      <w:pPr>
        <w:pStyle w:val="Odlomakpopisa"/>
        <w:numPr>
          <w:ilvl w:val="0"/>
          <w:numId w:val="1"/>
        </w:numPr>
      </w:pPr>
      <w:r>
        <w:t>    =7.360,03 - ostali rashodi za 12/2025 </w:t>
      </w:r>
    </w:p>
    <w:p w14:paraId="5D8C5667" w14:textId="77777777" w:rsidR="006740C1" w:rsidRDefault="00000000">
      <w:pPr>
        <w:pStyle w:val="Odlomakpopisa"/>
        <w:numPr>
          <w:ilvl w:val="0"/>
          <w:numId w:val="1"/>
        </w:numPr>
      </w:pPr>
      <w:r>
        <w:t>    =9.836,94 - prijevoz na posao i s posla</w:t>
      </w:r>
    </w:p>
    <w:p w14:paraId="6BDB9A10" w14:textId="77777777" w:rsidR="006740C1" w:rsidRDefault="00000000">
      <w:pPr>
        <w:pStyle w:val="Odlomakpopisa"/>
        <w:numPr>
          <w:ilvl w:val="0"/>
          <w:numId w:val="1"/>
        </w:numPr>
      </w:pPr>
      <w:r>
        <w:t>  =18.653,48 - obveze za materijalne rashode</w:t>
      </w:r>
    </w:p>
    <w:p w14:paraId="62B24030" w14:textId="77777777" w:rsidR="006740C1" w:rsidRDefault="00000000">
      <w:pPr>
        <w:pStyle w:val="Odlomakpopisa"/>
        <w:numPr>
          <w:ilvl w:val="0"/>
          <w:numId w:val="1"/>
        </w:numPr>
      </w:pPr>
      <w:r>
        <w:t>      =169,84 - obveze za bankarske usluge </w:t>
      </w:r>
    </w:p>
    <w:p w14:paraId="6B554C53" w14:textId="77777777" w:rsidR="006740C1" w:rsidRDefault="006740C1"/>
    <w:p w14:paraId="425DF2A8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740C1" w14:paraId="1785B82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2DD17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588ED4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C1BD5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74726E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569457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1D40249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F6953E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25,26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C86D00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financijsku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0A6E0A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 dio 25,26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2C7C0E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13.951,69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9FF9D5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0C78D64" w14:textId="77777777" w:rsidR="006740C1" w:rsidRDefault="006740C1">
      <w:pPr>
        <w:spacing w:after="0"/>
      </w:pPr>
    </w:p>
    <w:p w14:paraId="42881071" w14:textId="77777777" w:rsidR="006740C1" w:rsidRDefault="00000000">
      <w:r>
        <w:t>Sastoji se od ostatka glavnice financijskog leasinga:</w:t>
      </w:r>
    </w:p>
    <w:p w14:paraId="78EB9417" w14:textId="77777777" w:rsidR="006740C1" w:rsidRDefault="00000000">
      <w:pPr>
        <w:pStyle w:val="Odlomakpopisa"/>
        <w:numPr>
          <w:ilvl w:val="0"/>
          <w:numId w:val="1"/>
        </w:numPr>
      </w:pPr>
      <w:r>
        <w:t>19.374,00 - financijski leasing za službeno vozilo nabavljeno 2024.g.</w:t>
      </w:r>
    </w:p>
    <w:p w14:paraId="009D3CC8" w14:textId="77777777" w:rsidR="006740C1" w:rsidRDefault="00000000">
      <w:pPr>
        <w:pStyle w:val="Odlomakpopisa"/>
        <w:numPr>
          <w:ilvl w:val="0"/>
          <w:numId w:val="1"/>
        </w:numPr>
      </w:pPr>
      <w:r>
        <w:t>  1.928,75 - otplaćena glavnica fina leasinga 2024.g.</w:t>
      </w:r>
    </w:p>
    <w:p w14:paraId="2B31730A" w14:textId="77777777" w:rsidR="006740C1" w:rsidRDefault="00000000">
      <w:pPr>
        <w:pStyle w:val="Odlomakpopisa"/>
        <w:numPr>
          <w:ilvl w:val="0"/>
          <w:numId w:val="1"/>
        </w:numPr>
      </w:pPr>
      <w:r>
        <w:t>  3.493,56 - otplaćena glavnica 2025.g. </w:t>
      </w:r>
    </w:p>
    <w:p w14:paraId="23170AD2" w14:textId="77777777" w:rsidR="006740C1" w:rsidRDefault="00000000">
      <w:pPr>
        <w:pStyle w:val="Odlomakpopisa"/>
        <w:numPr>
          <w:ilvl w:val="0"/>
          <w:numId w:val="1"/>
        </w:numPr>
      </w:pPr>
      <w:r>
        <w:t>13.951,69 - ostatak obveze za otplatu financijskog leasinga</w:t>
      </w:r>
    </w:p>
    <w:p w14:paraId="4606E481" w14:textId="77777777" w:rsidR="006740C1" w:rsidRDefault="00000000">
      <w:r>
        <w:t> </w:t>
      </w:r>
    </w:p>
    <w:p w14:paraId="117912A1" w14:textId="77777777" w:rsidR="006740C1" w:rsidRDefault="006740C1"/>
    <w:p w14:paraId="6CCC598A" w14:textId="77777777" w:rsidR="006740C1" w:rsidRDefault="00000000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740C1" w14:paraId="2998C3E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40608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84756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56D68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30D56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3A54A" w14:textId="77777777" w:rsidR="006740C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40C1" w14:paraId="2B2A560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A03B5A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11D2A5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CAF3D0" w14:textId="77777777" w:rsidR="006740C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F82D61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195.390,66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F1D2A1" w14:textId="77777777" w:rsidR="006740C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2327DBF" w14:textId="77777777" w:rsidR="006740C1" w:rsidRDefault="006740C1">
      <w:pPr>
        <w:spacing w:after="0"/>
      </w:pPr>
    </w:p>
    <w:p w14:paraId="360EB4E5" w14:textId="77777777" w:rsidR="006740C1" w:rsidRDefault="00000000">
      <w:r>
        <w:t>Saldo depozitnog računa s 31.12.2025.g. =195.390,66</w:t>
      </w:r>
    </w:p>
    <w:p w14:paraId="6D3E8AFB" w14:textId="77777777" w:rsidR="006740C1" w:rsidRDefault="006740C1"/>
    <w:sectPr w:rsidR="00674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0B3C"/>
    <w:multiLevelType w:val="hybridMultilevel"/>
    <w:tmpl w:val="68589652"/>
    <w:name w:val="disc"/>
    <w:lvl w:ilvl="0" w:tplc="46D232B2">
      <w:start w:val="1"/>
      <w:numFmt w:val="bullet"/>
      <w:lvlText w:val="•"/>
      <w:lvlJc w:val="left"/>
      <w:pPr>
        <w:ind w:left="720" w:hanging="360"/>
      </w:pPr>
    </w:lvl>
    <w:lvl w:ilvl="1" w:tplc="387A0946">
      <w:start w:val="1"/>
      <w:numFmt w:val="bullet"/>
      <w:lvlText w:val="•"/>
      <w:lvlJc w:val="left"/>
      <w:pPr>
        <w:ind w:left="1440" w:hanging="360"/>
      </w:pPr>
    </w:lvl>
    <w:lvl w:ilvl="2" w:tplc="3D94DDE0">
      <w:start w:val="1"/>
      <w:numFmt w:val="bullet"/>
      <w:lvlText w:val="•"/>
      <w:lvlJc w:val="left"/>
      <w:pPr>
        <w:ind w:left="2160" w:hanging="360"/>
      </w:pPr>
    </w:lvl>
    <w:lvl w:ilvl="3" w:tplc="88D4C79C">
      <w:start w:val="1"/>
      <w:numFmt w:val="bullet"/>
      <w:lvlText w:val="•"/>
      <w:lvlJc w:val="left"/>
      <w:pPr>
        <w:ind w:left="2880" w:hanging="360"/>
      </w:pPr>
    </w:lvl>
    <w:lvl w:ilvl="4" w:tplc="4326875E">
      <w:start w:val="1"/>
      <w:numFmt w:val="bullet"/>
      <w:lvlText w:val="•"/>
      <w:lvlJc w:val="left"/>
      <w:pPr>
        <w:ind w:left="3600" w:hanging="360"/>
      </w:pPr>
    </w:lvl>
    <w:lvl w:ilvl="5" w:tplc="94C85C04">
      <w:start w:val="1"/>
      <w:numFmt w:val="bullet"/>
      <w:lvlText w:val="•"/>
      <w:lvlJc w:val="left"/>
      <w:pPr>
        <w:ind w:left="4320" w:hanging="360"/>
      </w:pPr>
    </w:lvl>
    <w:lvl w:ilvl="6" w:tplc="6FCAFCBA">
      <w:start w:val="1"/>
      <w:numFmt w:val="bullet"/>
      <w:lvlText w:val="•"/>
      <w:lvlJc w:val="left"/>
      <w:pPr>
        <w:ind w:left="5040" w:hanging="360"/>
      </w:pPr>
    </w:lvl>
    <w:lvl w:ilvl="7" w:tplc="238AD6B2">
      <w:start w:val="1"/>
      <w:numFmt w:val="bullet"/>
      <w:lvlText w:val="•"/>
      <w:lvlJc w:val="left"/>
      <w:pPr>
        <w:ind w:left="5760" w:hanging="360"/>
      </w:pPr>
    </w:lvl>
    <w:lvl w:ilvl="8" w:tplc="E81C2016">
      <w:start w:val="1"/>
      <w:numFmt w:val="bullet"/>
      <w:lvlText w:val="•"/>
      <w:lvlJc w:val="left"/>
      <w:pPr>
        <w:ind w:left="6480" w:hanging="360"/>
      </w:pPr>
    </w:lvl>
  </w:abstractNum>
  <w:num w:numId="1" w16cid:durableId="4016783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C1"/>
    <w:rsid w:val="003D5B95"/>
    <w:rsid w:val="006740C1"/>
    <w:rsid w:val="00714262"/>
    <w:rsid w:val="0078672D"/>
    <w:rsid w:val="00BF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5BCE"/>
  <w15:docId w15:val="{960AF862-FBF3-4A8B-9648-80E228A6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2992</Words>
  <Characters>17055</Characters>
  <Application>Microsoft Office Word</Application>
  <DocSecurity>0</DocSecurity>
  <Lines>142</Lines>
  <Paragraphs>40</Paragraphs>
  <ScaleCrop>false</ScaleCrop>
  <Company>MPU</Company>
  <LinksUpToDate>false</LinksUpToDate>
  <CharactersWithSpaces>20007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Salaj</dc:creator>
  <cp:lastModifiedBy>Jasna Salaj</cp:lastModifiedBy>
  <cp:revision>2</cp:revision>
  <cp:lastPrinted>2026-01-29T09:44:00Z</cp:lastPrinted>
  <dcterms:created xsi:type="dcterms:W3CDTF">2026-02-05T09:40:00Z</dcterms:created>
  <dcterms:modified xsi:type="dcterms:W3CDTF">2026-02-05T09:40:00Z</dcterms:modified>
</cp:coreProperties>
</file>