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542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4264" w:rsidRDefault="003F18A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54264" w:rsidRDefault="003F18AC">
            <w:pPr>
              <w:spacing w:after="0" w:line="240" w:lineRule="auto"/>
            </w:pPr>
            <w:r>
              <w:t>4237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4264" w:rsidRDefault="003F18A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54264" w:rsidRDefault="003F18AC">
            <w:pPr>
              <w:spacing w:after="0" w:line="240" w:lineRule="auto"/>
            </w:pPr>
            <w:r>
              <w:t>OPĆINSKI SUD U PULI - POLA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4264" w:rsidRDefault="003F18A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54264" w:rsidRDefault="003F18AC">
            <w:pPr>
              <w:spacing w:after="0" w:line="240" w:lineRule="auto"/>
            </w:pPr>
            <w:r>
              <w:t>11</w:t>
            </w:r>
          </w:p>
        </w:tc>
      </w:tr>
    </w:tbl>
    <w:p w:rsidR="00054264" w:rsidRDefault="003F18AC">
      <w:r>
        <w:br/>
      </w:r>
    </w:p>
    <w:p w:rsidR="00054264" w:rsidRDefault="003F18A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54264" w:rsidRDefault="003F18A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54264" w:rsidRDefault="003F18A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54264" w:rsidRDefault="00054264"/>
    <w:p w:rsidR="00054264" w:rsidRDefault="003F18A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54264" w:rsidRDefault="003F18A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5.815.529,10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6.190.930,42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5.676.525,58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6.644.979,40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0542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454.048,98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120.396,75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6.419,19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5,3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0542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120.396,75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6.419,19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5,3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9.675,91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7.512,88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0542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9.675,91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7.512,88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77,6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0542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467.981,05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54264" w:rsidRDefault="00054264">
      <w:pPr>
        <w:spacing w:after="0"/>
      </w:pPr>
    </w:p>
    <w:p w:rsidR="00054264" w:rsidRDefault="003F18AC">
      <w:r>
        <w:t>Manjak prihoda i primitaka (šifra Y005) u iznosu od 467.981,05€, odnosi se na:</w:t>
      </w:r>
    </w:p>
    <w:p w:rsidR="00054264" w:rsidRDefault="003F18AC">
      <w:pPr>
        <w:pStyle w:val="Odlomakpopisa"/>
        <w:numPr>
          <w:ilvl w:val="0"/>
          <w:numId w:val="1"/>
        </w:numPr>
      </w:pPr>
      <w:r>
        <w:t>Manjak prihoda poslovanja (šifra Y001) u iznosu od 454.048,98€, odnosi se na obveze za knjižene neplaćene račune za 2025. godinu i na knjižene troškova plaće, prijevoza i ostali</w:t>
      </w:r>
      <w:r>
        <w:t>h rashoda za zaposlene za prosinac 2025. godine.</w:t>
      </w:r>
    </w:p>
    <w:p w:rsidR="00054264" w:rsidRDefault="003F18AC">
      <w:pPr>
        <w:pStyle w:val="Odlomakpopisa"/>
        <w:numPr>
          <w:ilvl w:val="0"/>
          <w:numId w:val="1"/>
        </w:numPr>
      </w:pPr>
      <w:r>
        <w:t>Manjak prihoda od nefinancijske imovine (šifra Y002) u iznosu od 6.419,19€, odnosi se na troškove nabavke sigurnosnog ormara (sefa), mini kuhinje sa aparatima i usisivača.</w:t>
      </w:r>
    </w:p>
    <w:p w:rsidR="00054264" w:rsidRDefault="003F18AC">
      <w:pPr>
        <w:pStyle w:val="Odlomakpopisa"/>
        <w:numPr>
          <w:ilvl w:val="0"/>
          <w:numId w:val="1"/>
        </w:numPr>
      </w:pPr>
      <w:r>
        <w:lastRenderedPageBreak/>
        <w:t>Manjak prihoda od financijske imovi</w:t>
      </w:r>
      <w:r>
        <w:t xml:space="preserve">ne i zaduživanja (šifra Y003)  u iznosu od 7.512,88€  odnosi se na troškove mjesečne otplate glavnice za nabavljena 2 osobna automobila putem financijskog </w:t>
      </w:r>
      <w:proofErr w:type="spellStart"/>
      <w:r>
        <w:t>leasinga</w:t>
      </w:r>
      <w:proofErr w:type="spellEnd"/>
      <w:r>
        <w:t>.</w:t>
      </w:r>
    </w:p>
    <w:p w:rsidR="00054264" w:rsidRDefault="003F18AC">
      <w:r>
        <w:br/>
      </w:r>
    </w:p>
    <w:p w:rsidR="00054264" w:rsidRDefault="003F18A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54264" w:rsidRDefault="003F18A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542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26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0542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24.907,73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264" w:rsidRDefault="003F18A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264" w:rsidRDefault="00054264">
      <w:pPr>
        <w:spacing w:after="0"/>
      </w:pPr>
    </w:p>
    <w:p w:rsidR="00054264" w:rsidRDefault="003F18AC">
      <w:r>
        <w:t>Stanje dospjelih obveza na kraju izvještajnog razdoblja (šifre V008+D23+D24 + 'D dio 25,26' + D27):</w:t>
      </w:r>
    </w:p>
    <w:p w:rsidR="00054264" w:rsidRDefault="003F18AC">
      <w:r>
        <w:t>V007 - dospjele i neplaćene obveze u iznosu od 24.907,73 €, odnose se na troškove:</w:t>
      </w:r>
    </w:p>
    <w:p w:rsidR="00054264" w:rsidRDefault="003F18AC">
      <w:pPr>
        <w:pStyle w:val="Odlomakpopisa"/>
        <w:numPr>
          <w:ilvl w:val="0"/>
          <w:numId w:val="1"/>
        </w:numPr>
      </w:pPr>
      <w:r>
        <w:t>Dospjele obveze za prekoračenje od 1 do 60 dana  u iznosu od 24.243,82€ odnose se na materijalne rashode za energiju, opskrbu vodom, komunalne usluge, odvjetničke usluge, us</w:t>
      </w:r>
      <w:r>
        <w:t>luge medicinskih vještaka, usluge tumača, troškove okrivljenika i svjedoka, a iznos od 69,85€ odnosi se na financijske rashode za bankarske usluge. </w:t>
      </w:r>
    </w:p>
    <w:p w:rsidR="00054264" w:rsidRDefault="003F18AC">
      <w:pPr>
        <w:pStyle w:val="Odlomakpopisa"/>
        <w:numPr>
          <w:ilvl w:val="0"/>
          <w:numId w:val="1"/>
        </w:numPr>
      </w:pPr>
      <w:r>
        <w:t>Dospjele obveze za prekoračenje od 61 do 180 dana u iznosu od 238,33€, odnose se na svjedoke koji imaju u F</w:t>
      </w:r>
      <w:r>
        <w:t xml:space="preserve">INI otvoren zaštićeni račun, a koji su u više navrata  </w:t>
      </w:r>
      <w:proofErr w:type="spellStart"/>
      <w:r>
        <w:t>kontaktirani</w:t>
      </w:r>
      <w:proofErr w:type="spellEnd"/>
      <w:r>
        <w:t>, te  čekamo da dostave pravi broj računa na koji možemo izvršiti uplatu. </w:t>
      </w:r>
    </w:p>
    <w:p w:rsidR="00054264" w:rsidRDefault="003F18AC">
      <w:pPr>
        <w:pStyle w:val="Odlomakpopisa"/>
        <w:numPr>
          <w:ilvl w:val="0"/>
          <w:numId w:val="1"/>
        </w:numPr>
      </w:pPr>
      <w:r>
        <w:t xml:space="preserve">Dospjele obveze za prekoračenje od 181 do 360 dana u iznosu od 35,00€, također se odnose na svjedoke koji imaju u </w:t>
      </w:r>
      <w:r>
        <w:t xml:space="preserve">FINI otvoren zaštićeni račun, </w:t>
      </w:r>
      <w:proofErr w:type="spellStart"/>
      <w:r>
        <w:t>kontaktirani</w:t>
      </w:r>
      <w:proofErr w:type="spellEnd"/>
      <w:r>
        <w:t xml:space="preserve"> su u više navrata, te čekamo da dostave pravi broj računa na koji možemo izvršiti uplatu. </w:t>
      </w:r>
    </w:p>
    <w:p w:rsidR="00054264" w:rsidRDefault="003F18AC">
      <w:pPr>
        <w:pStyle w:val="Odlomakpopisa"/>
        <w:numPr>
          <w:ilvl w:val="0"/>
          <w:numId w:val="1"/>
        </w:numPr>
      </w:pPr>
      <w:r>
        <w:t>Dospjele obveze za prekoračenje preko 361 dan u iznosu od 320,73€ odnose se na svjedoke koji također imaju u FINI otvorene</w:t>
      </w:r>
      <w:r>
        <w:t xml:space="preserve"> zaštićene račune, </w:t>
      </w:r>
      <w:proofErr w:type="spellStart"/>
      <w:r>
        <w:t>kontaktirani</w:t>
      </w:r>
      <w:proofErr w:type="spellEnd"/>
      <w:r>
        <w:t xml:space="preserve"> su u više navrata, te čekamo da dostave broj računa gdje možemo izvršiti uplatu.</w:t>
      </w:r>
    </w:p>
    <w:p w:rsidR="00054264" w:rsidRDefault="003F18AC">
      <w:r>
        <w:t> </w:t>
      </w:r>
    </w:p>
    <w:p w:rsidR="00054264" w:rsidRDefault="003F18AC">
      <w:r>
        <w:t> </w:t>
      </w:r>
    </w:p>
    <w:p w:rsidR="00054264" w:rsidRDefault="00054264"/>
    <w:sectPr w:rsidR="0005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A6E1E"/>
    <w:multiLevelType w:val="hybridMultilevel"/>
    <w:tmpl w:val="98CEA2C0"/>
    <w:name w:val="disc"/>
    <w:lvl w:ilvl="0" w:tplc="437E9A20">
      <w:start w:val="1"/>
      <w:numFmt w:val="bullet"/>
      <w:lvlText w:val="•"/>
      <w:lvlJc w:val="left"/>
      <w:pPr>
        <w:ind w:left="720" w:hanging="360"/>
      </w:pPr>
    </w:lvl>
    <w:lvl w:ilvl="1" w:tplc="5EDECE34">
      <w:start w:val="1"/>
      <w:numFmt w:val="bullet"/>
      <w:lvlText w:val="•"/>
      <w:lvlJc w:val="left"/>
      <w:pPr>
        <w:ind w:left="1440" w:hanging="360"/>
      </w:pPr>
    </w:lvl>
    <w:lvl w:ilvl="2" w:tplc="43963406">
      <w:start w:val="1"/>
      <w:numFmt w:val="bullet"/>
      <w:lvlText w:val="•"/>
      <w:lvlJc w:val="left"/>
      <w:pPr>
        <w:ind w:left="2160" w:hanging="360"/>
      </w:pPr>
    </w:lvl>
    <w:lvl w:ilvl="3" w:tplc="58C4D158">
      <w:start w:val="1"/>
      <w:numFmt w:val="bullet"/>
      <w:lvlText w:val="•"/>
      <w:lvlJc w:val="left"/>
      <w:pPr>
        <w:ind w:left="2880" w:hanging="360"/>
      </w:pPr>
    </w:lvl>
    <w:lvl w:ilvl="4" w:tplc="A640589A">
      <w:start w:val="1"/>
      <w:numFmt w:val="bullet"/>
      <w:lvlText w:val="•"/>
      <w:lvlJc w:val="left"/>
      <w:pPr>
        <w:ind w:left="3600" w:hanging="360"/>
      </w:pPr>
    </w:lvl>
    <w:lvl w:ilvl="5" w:tplc="89FE4064">
      <w:start w:val="1"/>
      <w:numFmt w:val="bullet"/>
      <w:lvlText w:val="•"/>
      <w:lvlJc w:val="left"/>
      <w:pPr>
        <w:ind w:left="4320" w:hanging="360"/>
      </w:pPr>
    </w:lvl>
    <w:lvl w:ilvl="6" w:tplc="B3F8A35C">
      <w:start w:val="1"/>
      <w:numFmt w:val="bullet"/>
      <w:lvlText w:val="•"/>
      <w:lvlJc w:val="left"/>
      <w:pPr>
        <w:ind w:left="5040" w:hanging="360"/>
      </w:pPr>
    </w:lvl>
    <w:lvl w:ilvl="7" w:tplc="70CCE486">
      <w:start w:val="1"/>
      <w:numFmt w:val="bullet"/>
      <w:lvlText w:val="•"/>
      <w:lvlJc w:val="left"/>
      <w:pPr>
        <w:ind w:left="5760" w:hanging="360"/>
      </w:pPr>
    </w:lvl>
    <w:lvl w:ilvl="8" w:tplc="99B0965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64"/>
    <w:rsid w:val="00054264"/>
    <w:rsid w:val="003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4EE2F-CABE-4E62-91BC-64145776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Matić</dc:creator>
  <cp:lastModifiedBy>Mirjana Matić</cp:lastModifiedBy>
  <cp:revision>2</cp:revision>
  <dcterms:created xsi:type="dcterms:W3CDTF">2026-02-06T13:56:00Z</dcterms:created>
  <dcterms:modified xsi:type="dcterms:W3CDTF">2026-02-06T13:56:00Z</dcterms:modified>
</cp:coreProperties>
</file>