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125BC" w14:paraId="59C6E10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8D5E61E" w14:textId="77777777" w:rsidR="008125B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0E9F0C6" w14:textId="77777777" w:rsidR="008125BC" w:rsidRDefault="00000000">
            <w:pPr>
              <w:spacing w:after="0" w:line="240" w:lineRule="auto"/>
            </w:pPr>
            <w:r>
              <w:t>3742</w:t>
            </w:r>
          </w:p>
        </w:tc>
      </w:tr>
      <w:tr w:rsidR="008125BC" w14:paraId="5170757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B2AD9E" w14:textId="77777777" w:rsidR="008125B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ABB6077" w14:textId="77777777" w:rsidR="008125BC" w:rsidRDefault="00000000">
            <w:pPr>
              <w:spacing w:after="0" w:line="240" w:lineRule="auto"/>
            </w:pPr>
            <w:r>
              <w:t>OPĆINSKI SUD U BJELOVARU</w:t>
            </w:r>
          </w:p>
        </w:tc>
      </w:tr>
      <w:tr w:rsidR="008125BC" w14:paraId="3908F19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2566370" w14:textId="77777777" w:rsidR="008125B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731B567" w14:textId="77777777" w:rsidR="008125BC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2729A233" w14:textId="77777777" w:rsidR="008125BC" w:rsidRDefault="00000000">
      <w:r>
        <w:br/>
      </w:r>
    </w:p>
    <w:p w14:paraId="03403EAC" w14:textId="77777777" w:rsidR="008125B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2B0EC2E" w14:textId="77777777" w:rsidR="008125B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861742E" w14:textId="77777777" w:rsidR="008125B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DB306E3" w14:textId="77777777" w:rsidR="008125BC" w:rsidRDefault="008125BC"/>
    <w:p w14:paraId="581C2E2C" w14:textId="77777777" w:rsidR="008125B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C2423A1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0A43BB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7A292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46EAB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64F5F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F9A4D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F2496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B5333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0B36F6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A9371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75415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17109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A4414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6.717.433,45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29CFE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7.762.207,86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D7B10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  <w:tr w:rsidR="008125BC" w14:paraId="7A9A01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A801D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01B8F7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1D32A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EE0A1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6.668.278,24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C4965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8.247.554,00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8776A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  <w:tr w:rsidR="008125BC" w14:paraId="3BEB9E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9D16B" w14:textId="77777777" w:rsidR="008125BC" w:rsidRDefault="008125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23B809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7F3A8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2B56D2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AEB645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485.346,14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331D5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125BC" w14:paraId="2C6B2A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E4B74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417774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0A6EF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0FA2A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9E0D7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39229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125BC" w14:paraId="7F659A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C8ADE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483C84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673F0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DA8BD0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60.576,72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28B4D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20.996,09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6A932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34,7</w:t>
            </w:r>
          </w:p>
        </w:tc>
      </w:tr>
      <w:tr w:rsidR="008125BC" w14:paraId="09D5CF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C27C4" w14:textId="77777777" w:rsidR="008125BC" w:rsidRDefault="008125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BE79EC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825FA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5E074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60.576,72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0ACE9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20.996,09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660A2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34,7</w:t>
            </w:r>
          </w:p>
        </w:tc>
      </w:tr>
      <w:tr w:rsidR="008125BC" w14:paraId="4C6C93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C2D54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E3D083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2FD6C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80C4D1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B62B0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5CED5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125BC" w14:paraId="10B24C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37255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26291C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3BEF5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1A827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CB044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30136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103,6</w:t>
            </w:r>
          </w:p>
        </w:tc>
      </w:tr>
      <w:tr w:rsidR="008125BC" w14:paraId="2CCE81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3B348" w14:textId="77777777" w:rsidR="008125BC" w:rsidRDefault="008125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719A5D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BA705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33E5C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3.616,38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C3D92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3.745,69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2BDF7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103,6</w:t>
            </w:r>
          </w:p>
        </w:tc>
      </w:tr>
      <w:tr w:rsidR="008125BC" w14:paraId="0E74E6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85FDD" w14:textId="77777777" w:rsidR="008125BC" w:rsidRDefault="008125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6268B2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72C1C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417E5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15.037,89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59159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510.087,92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5BF34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3392,0</w:t>
            </w:r>
          </w:p>
        </w:tc>
      </w:tr>
    </w:tbl>
    <w:p w14:paraId="35B73C28" w14:textId="77777777" w:rsidR="008125BC" w:rsidRDefault="008125BC">
      <w:pPr>
        <w:spacing w:after="0"/>
      </w:pPr>
    </w:p>
    <w:p w14:paraId="518B9C5A" w14:textId="77777777" w:rsidR="008125BC" w:rsidRDefault="00000000">
      <w:r>
        <w:t xml:space="preserve">Manjak prihoda poslovanja rezultat je evidentiranja obveze za </w:t>
      </w:r>
      <w:proofErr w:type="spellStart"/>
      <w:r>
        <w:t>plaće,trošak</w:t>
      </w:r>
      <w:proofErr w:type="spellEnd"/>
      <w:r>
        <w:t xml:space="preserve"> prijevoza i ostalih rashoda za zaposlene za mjesec prosinac, a koji se isplaćuju u siječnju 2026. godine. Rashodi za nefinancijsku imovinu odnosili su se na ulaganja u građevinske objekte (sjedište suda i stalne službe) i  prijevozna sredstva u cestovnom prometu. Izdaci za fin. zajmove odnose se na otplatu službenog automobila.</w:t>
      </w:r>
    </w:p>
    <w:p w14:paraId="73FA1005" w14:textId="77777777" w:rsidR="008125BC" w:rsidRDefault="00000000">
      <w:r>
        <w:lastRenderedPageBreak/>
        <w:br/>
      </w:r>
    </w:p>
    <w:p w14:paraId="5B457C29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608608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923EA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37484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9C1BF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A9567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2622A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CC59E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7DA7C3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108FE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C2C0BA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89237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BDF829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6.717.433,45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60EDE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7.762.207,86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5298D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14:paraId="2815A7FC" w14:textId="77777777" w:rsidR="008125BC" w:rsidRDefault="008125BC">
      <w:pPr>
        <w:spacing w:after="0"/>
      </w:pPr>
    </w:p>
    <w:p w14:paraId="61DA2C83" w14:textId="77777777" w:rsidR="008125BC" w:rsidRDefault="00000000">
      <w:r>
        <w:t xml:space="preserve">Ukupni prihodi poslovanja u 2025. godini veći su u odnosu na isto razdoblje prethodne godine za 16 %, razlog tome je povećanje plaća </w:t>
      </w:r>
      <w:proofErr w:type="spellStart"/>
      <w:r>
        <w:t>drž</w:t>
      </w:r>
      <w:proofErr w:type="spellEnd"/>
      <w:r>
        <w:t>. dužnosnika, službenika i namještenika. Zadnje povećanje osnovice za izračun plaće bilo je u rujnu 2025. godine za 3%.</w:t>
      </w:r>
    </w:p>
    <w:p w14:paraId="09EA7FC0" w14:textId="77777777" w:rsidR="008125BC" w:rsidRDefault="008125BC"/>
    <w:p w14:paraId="04339A48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66CA54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2721B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04742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A7376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C5075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76322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2E5E4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3D8245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B9E27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BF48A4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26277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8537D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18.661,43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C7973D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1B4CF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14:paraId="49A324AF" w14:textId="77777777" w:rsidR="008125BC" w:rsidRDefault="008125BC">
      <w:pPr>
        <w:spacing w:after="0"/>
      </w:pPr>
    </w:p>
    <w:p w14:paraId="12C326AB" w14:textId="77777777" w:rsidR="008125BC" w:rsidRDefault="00000000">
      <w:r>
        <w:t xml:space="preserve">Prihod se odnosi na doznačena sredstva grada Bjelovara za rad ZK referenata u katastru, na uskladi zemljišnih knjiga. Ukupno doznačena sredstva grada Bjelovara iznosila su 16.000,00 eura. Trošak rada </w:t>
      </w:r>
      <w:proofErr w:type="spellStart"/>
      <w:r>
        <w:t>zk</w:t>
      </w:r>
      <w:proofErr w:type="spellEnd"/>
      <w:r>
        <w:t xml:space="preserve"> referenata u 2025. godini iznosio je 9.310,00 eura.</w:t>
      </w:r>
    </w:p>
    <w:p w14:paraId="63AF2079" w14:textId="77777777" w:rsidR="008125BC" w:rsidRDefault="008125BC"/>
    <w:p w14:paraId="507D9E31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31E85E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AAEA4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AB88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6AD25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D5FED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5C7C3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D544F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67861A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CDC3C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49B685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C0C86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91C10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45.148,35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6722C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42.887,98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6CC3E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</w:t>
            </w:r>
          </w:p>
        </w:tc>
      </w:tr>
    </w:tbl>
    <w:p w14:paraId="1EA8E349" w14:textId="77777777" w:rsidR="008125BC" w:rsidRDefault="008125BC">
      <w:pPr>
        <w:spacing w:after="0"/>
      </w:pPr>
    </w:p>
    <w:p w14:paraId="5024348C" w14:textId="77777777" w:rsidR="008125BC" w:rsidRDefault="00000000">
      <w:r>
        <w:t>Ovi prihodi se odnose na uplaćena sredstva stranaka za izlazak na očevide.</w:t>
      </w:r>
    </w:p>
    <w:p w14:paraId="1800AE36" w14:textId="77777777" w:rsidR="008125BC" w:rsidRDefault="008125BC"/>
    <w:p w14:paraId="6D280ECD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7B2F4B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CCFBA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9D2C9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8360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E39B5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8BC4E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CD761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7B2D0E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18D74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1C95CC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B9A37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7E110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1D550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1483D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38,9</w:t>
            </w:r>
          </w:p>
        </w:tc>
      </w:tr>
    </w:tbl>
    <w:p w14:paraId="0A8E286A" w14:textId="77777777" w:rsidR="008125BC" w:rsidRDefault="008125BC">
      <w:pPr>
        <w:spacing w:after="0"/>
      </w:pPr>
    </w:p>
    <w:p w14:paraId="0AB11765" w14:textId="77777777" w:rsidR="008125BC" w:rsidRDefault="00000000">
      <w:r>
        <w:lastRenderedPageBreak/>
        <w:t>Prihodi od pruženih usluga odnose se na naknade za preslike iz spisa i predstavljaju vlastiti prihod suda, koji se koristi za rashode vezane uz tekuće i investicijsko održavanje.</w:t>
      </w:r>
    </w:p>
    <w:p w14:paraId="46DB2999" w14:textId="77777777" w:rsidR="008125BC" w:rsidRDefault="008125BC"/>
    <w:p w14:paraId="60D7BD5A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1FAD4E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81FAE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424F6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AC789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5A844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4F5D8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841B4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5BD759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B1286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C292BE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46ABA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F2407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6.583.118,03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6252B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7.673.889,28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CB4F9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14:paraId="6F904674" w14:textId="77777777" w:rsidR="008125BC" w:rsidRDefault="008125BC">
      <w:pPr>
        <w:spacing w:after="0"/>
      </w:pPr>
    </w:p>
    <w:p w14:paraId="0CEBC5A2" w14:textId="77777777" w:rsidR="008125BC" w:rsidRDefault="00000000">
      <w:r>
        <w:t>Povećanja prihoda iz nadležnog proračuna u odnosu na isto razdoblje prethodne godine iznosi 17 %, što je posljedica povećanja osnovice za obračun plaće dužnosnika, službenika i namještenika.</w:t>
      </w:r>
    </w:p>
    <w:p w14:paraId="4C098422" w14:textId="77777777" w:rsidR="008125BC" w:rsidRDefault="008125BC"/>
    <w:p w14:paraId="241EF39B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46F817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44053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480C6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D16DB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28AC1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1D4A0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6AEAF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0E6E40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08F0E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6CD72A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74040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8907E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64.379,31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8C2948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20.994,19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8A492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32,6</w:t>
            </w:r>
          </w:p>
        </w:tc>
      </w:tr>
    </w:tbl>
    <w:p w14:paraId="36B597DB" w14:textId="77777777" w:rsidR="008125BC" w:rsidRDefault="008125BC">
      <w:pPr>
        <w:spacing w:after="0"/>
      </w:pPr>
    </w:p>
    <w:p w14:paraId="6F8F6B32" w14:textId="77777777" w:rsidR="008125BC" w:rsidRDefault="00000000">
      <w:r>
        <w:t xml:space="preserve">Sastoji se od prihoda za kapitalna ulaganja u </w:t>
      </w:r>
      <w:proofErr w:type="spellStart"/>
      <w:r>
        <w:t>građ</w:t>
      </w:r>
      <w:proofErr w:type="spellEnd"/>
      <w:r>
        <w:t>. objekte i prihoda za podmirenje obveza po leasingu za službeni automobil.</w:t>
      </w:r>
    </w:p>
    <w:p w14:paraId="6C1057AB" w14:textId="77777777" w:rsidR="008125BC" w:rsidRDefault="008125BC"/>
    <w:p w14:paraId="4A003AB9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155B00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9B1F0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BF8CA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4247E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8B7B6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C94F7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B8505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436FA0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19A3D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C6F611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AD732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E7E18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82BE5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7.153,48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8CD7A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239,6</w:t>
            </w:r>
          </w:p>
        </w:tc>
      </w:tr>
    </w:tbl>
    <w:p w14:paraId="2C721C21" w14:textId="77777777" w:rsidR="008125BC" w:rsidRDefault="008125BC">
      <w:pPr>
        <w:spacing w:after="0"/>
      </w:pPr>
    </w:p>
    <w:p w14:paraId="30ADD716" w14:textId="77777777" w:rsidR="008125BC" w:rsidRDefault="00000000">
      <w:r>
        <w:t>Ostali prihodi se odnose na refundacije naknada štete od strane Hrv. pošte za izgubljene pošiljke i povrata troškova stranaka za plaćanje DNA testiranja koji su prethodno bili plaćeni iz proračunskih sredstava.  </w:t>
      </w:r>
    </w:p>
    <w:p w14:paraId="18212A35" w14:textId="77777777" w:rsidR="008125BC" w:rsidRDefault="008125BC"/>
    <w:p w14:paraId="4B5CE41B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411E2B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7CA22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24A86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1DE27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47873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DBE66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E3B1B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32DED5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53D1B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B61158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44352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77F46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4.336.276,23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A7C25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5.282.040,84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95782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121,8</w:t>
            </w:r>
          </w:p>
        </w:tc>
      </w:tr>
    </w:tbl>
    <w:p w14:paraId="29AA5C05" w14:textId="77777777" w:rsidR="008125BC" w:rsidRDefault="008125BC">
      <w:pPr>
        <w:spacing w:after="0"/>
      </w:pPr>
    </w:p>
    <w:p w14:paraId="0798FAA5" w14:textId="77777777" w:rsidR="008125BC" w:rsidRDefault="00000000">
      <w:r>
        <w:t>Porast troška bruto plaća je u najvećoj mjeri porast osnovice plaća za državne dužnosnike, službenike i namještenike. U 2025. godini osnovica za obračun plaće povećala se za 6%.</w:t>
      </w:r>
    </w:p>
    <w:p w14:paraId="12D442B8" w14:textId="77777777" w:rsidR="008125BC" w:rsidRDefault="008125BC"/>
    <w:p w14:paraId="741037DA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5499B0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B8A14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CD9AF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80629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128D6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880B1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DF62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47C70F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DB8FF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4ED7EB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E1E92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7BCD5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700.262,82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3D92D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864.130,50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F43C0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</w:tbl>
    <w:p w14:paraId="3A9C3649" w14:textId="77777777" w:rsidR="008125BC" w:rsidRDefault="008125BC">
      <w:pPr>
        <w:spacing w:after="0"/>
      </w:pPr>
    </w:p>
    <w:p w14:paraId="15DB6B6F" w14:textId="77777777" w:rsidR="008125BC" w:rsidRDefault="00000000">
      <w:r>
        <w:t>Porast doprinosa na plaće rezultat je rasta osnovice plaće.</w:t>
      </w:r>
    </w:p>
    <w:p w14:paraId="1DB53DCB" w14:textId="77777777" w:rsidR="008125BC" w:rsidRDefault="008125BC"/>
    <w:p w14:paraId="4D105EA0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1B5EA9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AFDB7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403F0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7D958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9BF90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6D2CD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1D3FF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4E922F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9ADD3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DE42A8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FFA0D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8A874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787,79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33AEA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2.041,82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7F582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259,2</w:t>
            </w:r>
          </w:p>
        </w:tc>
      </w:tr>
    </w:tbl>
    <w:p w14:paraId="5928BEF7" w14:textId="77777777" w:rsidR="008125BC" w:rsidRDefault="008125BC">
      <w:pPr>
        <w:spacing w:after="0"/>
      </w:pPr>
    </w:p>
    <w:p w14:paraId="0B32FFF9" w14:textId="77777777" w:rsidR="008125BC" w:rsidRDefault="00000000">
      <w:r>
        <w:t xml:space="preserve">Radi se o povećanju u apsolutnom iznosu u odnosu na isto razdoblje prošle godine, od 1.782,62 eura. Riječ je o nabavci ljestvi, usisavača, frižidera i ostalih uređaja i </w:t>
      </w:r>
      <w:proofErr w:type="spellStart"/>
      <w:r>
        <w:t>pomogala</w:t>
      </w:r>
      <w:proofErr w:type="spellEnd"/>
      <w:r>
        <w:t xml:space="preserve"> potrebnih za redovan rad suda.</w:t>
      </w:r>
    </w:p>
    <w:p w14:paraId="3E9298B2" w14:textId="77777777" w:rsidR="008125BC" w:rsidRDefault="008125BC"/>
    <w:p w14:paraId="18F8C912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6D902B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67A4E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EAFBD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8E8B7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45C1E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EC81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FB283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198CD1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BD46A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70D3AD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586A4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BAFF8B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A59A7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15.282,69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E3390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9247,7</w:t>
            </w:r>
          </w:p>
        </w:tc>
      </w:tr>
    </w:tbl>
    <w:p w14:paraId="4A44C8C9" w14:textId="77777777" w:rsidR="008125BC" w:rsidRDefault="008125BC">
      <w:pPr>
        <w:spacing w:after="0"/>
      </w:pPr>
    </w:p>
    <w:p w14:paraId="4BD7B1DE" w14:textId="77777777" w:rsidR="008125BC" w:rsidRDefault="00000000">
      <w:r>
        <w:t xml:space="preserve">U tekućoj godini zaposlenici stariji od 50 god. obavili su redovan sistematski pregled (160 </w:t>
      </w:r>
      <w:proofErr w:type="spellStart"/>
      <w:r>
        <w:t>eur</w:t>
      </w:r>
      <w:proofErr w:type="spellEnd"/>
      <w:r>
        <w:t>/osoba).</w:t>
      </w:r>
    </w:p>
    <w:p w14:paraId="2CCF6C3D" w14:textId="77777777" w:rsidR="008125BC" w:rsidRDefault="00000000">
      <w:r>
        <w:t> </w:t>
      </w:r>
    </w:p>
    <w:p w14:paraId="2C782ACA" w14:textId="77777777" w:rsidR="008125BC" w:rsidRDefault="008125BC"/>
    <w:p w14:paraId="190E5DED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2EED05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61F11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2C470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6E0CB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A98FF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C52E4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4D005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00AC2E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7822B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498098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6F9F3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3F91A2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620.319,57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2A9B9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1.026.801,85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60F0D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165,5</w:t>
            </w:r>
          </w:p>
        </w:tc>
      </w:tr>
    </w:tbl>
    <w:p w14:paraId="687A26BA" w14:textId="77777777" w:rsidR="008125BC" w:rsidRDefault="008125BC">
      <w:pPr>
        <w:spacing w:after="0"/>
      </w:pPr>
    </w:p>
    <w:p w14:paraId="312CA216" w14:textId="77777777" w:rsidR="008125BC" w:rsidRDefault="00000000">
      <w:r>
        <w:t>Intelektualne usluge u odnosu na isto razdoblje prošle godine povećale su se za 66 %, razlog povećanja je veći broj izdanih rješenja kao i apsolutnih iznosa po svakom rješenju cca. 210.000,00 eura za 15 rješenja.</w:t>
      </w:r>
    </w:p>
    <w:p w14:paraId="1852F63E" w14:textId="77777777" w:rsidR="008125BC" w:rsidRDefault="008125BC"/>
    <w:p w14:paraId="41BD709B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2C404F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5BA1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188CE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A2F5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7C52D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4006E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12E76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0C800E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51B4F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957606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D933B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60A1C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EBF8B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71C94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</w:tbl>
    <w:p w14:paraId="27B9B300" w14:textId="77777777" w:rsidR="008125BC" w:rsidRDefault="008125BC">
      <w:pPr>
        <w:spacing w:after="0"/>
      </w:pPr>
    </w:p>
    <w:p w14:paraId="1A14C0B3" w14:textId="77777777" w:rsidR="008125BC" w:rsidRDefault="00000000">
      <w:r>
        <w:t>Porast troškova ostalih usluga za 24% je posljedica troška izrade tvrdih uveza za zemljišnoknjižne isprave. Apsolutni iznos porasta je 887,59 eura.</w:t>
      </w:r>
    </w:p>
    <w:p w14:paraId="29314143" w14:textId="77777777" w:rsidR="008125BC" w:rsidRDefault="008125BC"/>
    <w:p w14:paraId="61A15D96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61F71D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030D1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D75ED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1E12F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8AAF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43009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37C5F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5F9401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B7EC5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7B397C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935CB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18E3A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A2CF9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7.882,30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C277F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14:paraId="4BFF58CC" w14:textId="77777777" w:rsidR="008125BC" w:rsidRDefault="008125BC">
      <w:pPr>
        <w:spacing w:after="0"/>
      </w:pPr>
    </w:p>
    <w:p w14:paraId="1DFE5E55" w14:textId="77777777" w:rsidR="008125BC" w:rsidRDefault="00000000">
      <w:r>
        <w:t>Radi se o putnim troškovima svjedoka.</w:t>
      </w:r>
    </w:p>
    <w:p w14:paraId="42759CA6" w14:textId="77777777" w:rsidR="008125BC" w:rsidRDefault="008125BC"/>
    <w:p w14:paraId="350767DE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39F982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88823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B9469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956F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AEF64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EB41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05569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2D0D24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6DF1F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7A6B8C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CB80C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AD6446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CA8F2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1A2BBF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6C3BC5A9" w14:textId="77777777" w:rsidR="008125BC" w:rsidRDefault="008125BC">
      <w:pPr>
        <w:spacing w:after="0"/>
      </w:pPr>
    </w:p>
    <w:p w14:paraId="4C1AD097" w14:textId="77777777" w:rsidR="008125BC" w:rsidRDefault="00000000">
      <w:r>
        <w:t>Povećanje od 32 % odnosi se na kupnju simboličnih darova za djelatnike koji su u 2025. godini otišli u mirovinu.</w:t>
      </w:r>
    </w:p>
    <w:p w14:paraId="3BC115C9" w14:textId="77777777" w:rsidR="008125BC" w:rsidRDefault="008125BC"/>
    <w:p w14:paraId="796D8D31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0E16A2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E9472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1DF29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B0A93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18BB6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98495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01C33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552042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D7704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7B85D5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A0AC1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B67CD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4.841,81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A0D92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6.036,96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77BAB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</w:tbl>
    <w:p w14:paraId="51B5AA2A" w14:textId="77777777" w:rsidR="008125BC" w:rsidRDefault="008125BC">
      <w:pPr>
        <w:spacing w:after="0"/>
      </w:pPr>
    </w:p>
    <w:p w14:paraId="414DDC15" w14:textId="77777777" w:rsidR="008125BC" w:rsidRDefault="00000000">
      <w:r>
        <w:t>Porast troškova bankarskih usluga odnosi se na troškove platnog prometa po redovnom i depozitnom računu suda.</w:t>
      </w:r>
    </w:p>
    <w:p w14:paraId="6300EEC3" w14:textId="77777777" w:rsidR="008125BC" w:rsidRDefault="008125BC"/>
    <w:p w14:paraId="35D4A694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0CFB9A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73948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D5DDE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6D7E7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592F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48DC3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F3EDE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4944AD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4FB330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9A1354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43DA7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1E1C16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871D4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392D5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BE0357" w14:textId="77777777" w:rsidR="008125BC" w:rsidRDefault="008125BC">
      <w:pPr>
        <w:spacing w:after="0"/>
      </w:pPr>
    </w:p>
    <w:p w14:paraId="16930B28" w14:textId="77777777" w:rsidR="008125BC" w:rsidRDefault="00000000">
      <w:r>
        <w:t>Odnosi se na kamate po računima za poštarinu.</w:t>
      </w:r>
    </w:p>
    <w:p w14:paraId="221FBC40" w14:textId="77777777" w:rsidR="008125BC" w:rsidRDefault="008125BC"/>
    <w:p w14:paraId="36859800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2F764C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50D0B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23F0E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9D0AD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77FD2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F889B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8A31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15695C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A0BB9" w14:textId="77777777" w:rsidR="008125BC" w:rsidRDefault="008125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80ABAB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6BBCE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F8AE7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11.421,51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09B2F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506.342,23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E16B1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4433,2</w:t>
            </w:r>
          </w:p>
        </w:tc>
      </w:tr>
    </w:tbl>
    <w:p w14:paraId="05FFC03F" w14:textId="77777777" w:rsidR="008125BC" w:rsidRDefault="008125BC">
      <w:pPr>
        <w:spacing w:after="0"/>
      </w:pPr>
    </w:p>
    <w:p w14:paraId="3F7EE018" w14:textId="77777777" w:rsidR="008125BC" w:rsidRDefault="00000000">
      <w:r>
        <w:t>Ukupan manjak prihoda u odnosu na isto razdoblje prošle godine pokazuje nesrazmjer radi evidentiranja plaće, prijevoza i ostalih rashoda za prosinac 2025. godine, koji su isplaćeni u siječnju 2026. godine.</w:t>
      </w:r>
    </w:p>
    <w:p w14:paraId="0167BCD5" w14:textId="77777777" w:rsidR="008125BC" w:rsidRDefault="008125BC"/>
    <w:p w14:paraId="03C3EF21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3B8162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97DDD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E4116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3D39A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96221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68C1D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A2599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617181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DD04C" w14:textId="77777777" w:rsidR="008125BC" w:rsidRDefault="008125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1CEC18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A318E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BF073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15.037,89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439C8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510.087,92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96481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3392,0</w:t>
            </w:r>
          </w:p>
        </w:tc>
      </w:tr>
    </w:tbl>
    <w:p w14:paraId="5A7687A6" w14:textId="77777777" w:rsidR="008125BC" w:rsidRDefault="008125BC">
      <w:pPr>
        <w:spacing w:after="0"/>
      </w:pPr>
    </w:p>
    <w:p w14:paraId="103ECA64" w14:textId="77777777" w:rsidR="008125BC" w:rsidRDefault="00000000">
      <w:r>
        <w:t>Ukupan manjak prihoda u odnosu na isto razdoblje prošle godine pokazuje nesrazmjer radi evidentiranja plaće, prijevoza i ostalih rashoda za prosinac 2025. godine, koji su isplaćeni u siječnju 2026. godine.</w:t>
      </w:r>
    </w:p>
    <w:p w14:paraId="53E7250F" w14:textId="77777777" w:rsidR="008125BC" w:rsidRDefault="008125BC"/>
    <w:p w14:paraId="65859C45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414379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8EB84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008BD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BEFB6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7E3A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60D10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FCE8B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351473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69C71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2C7CE8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0B2AB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92EA30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2F29BF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15.282,69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17D66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9247,7</w:t>
            </w:r>
          </w:p>
        </w:tc>
      </w:tr>
    </w:tbl>
    <w:p w14:paraId="6C8D4CCC" w14:textId="77777777" w:rsidR="008125BC" w:rsidRDefault="008125BC">
      <w:pPr>
        <w:spacing w:after="0"/>
      </w:pPr>
    </w:p>
    <w:p w14:paraId="03C820FA" w14:textId="77777777" w:rsidR="008125BC" w:rsidRDefault="00000000">
      <w:r>
        <w:t>Radi se o sistematskim pregledima za zaposlenike starije od 50 godina koji nije bio obavezan u 2024. godini.</w:t>
      </w:r>
    </w:p>
    <w:p w14:paraId="2FA5DBD5" w14:textId="77777777" w:rsidR="008125BC" w:rsidRDefault="008125BC"/>
    <w:p w14:paraId="08EF3906" w14:textId="77777777" w:rsidR="008125BC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C6B48F6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7F5C23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ADE89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7E717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93579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52DD0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B49A5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52AEA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4B3798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8C373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2EC8A7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47925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386F6A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6E95D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13.130,25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33C92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1113,7</w:t>
            </w:r>
          </w:p>
        </w:tc>
      </w:tr>
    </w:tbl>
    <w:p w14:paraId="2ED6508A" w14:textId="77777777" w:rsidR="008125BC" w:rsidRDefault="008125BC">
      <w:pPr>
        <w:spacing w:after="0"/>
      </w:pPr>
    </w:p>
    <w:p w14:paraId="6EDC9592" w14:textId="77777777" w:rsidR="008125BC" w:rsidRDefault="00000000">
      <w:r>
        <w:t xml:space="preserve">Radi se o ispravku vrijednosti dugotrajne </w:t>
      </w:r>
      <w:proofErr w:type="spellStart"/>
      <w:r>
        <w:t>neproizvedene</w:t>
      </w:r>
      <w:proofErr w:type="spellEnd"/>
      <w:r>
        <w:t xml:space="preserve"> imovine koja je bila evidentirana u osnovnim knjigama, a nije bila u upotrebi te radi realnog prikazivanja podataka iz bilance knjižen je ispravak vrijednosti. </w:t>
      </w:r>
    </w:p>
    <w:p w14:paraId="1F630145" w14:textId="77777777" w:rsidR="008125BC" w:rsidRDefault="008125BC"/>
    <w:p w14:paraId="34347807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466F95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D74B7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377F5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DC5E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ED95B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5642F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116A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1A78C6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1F691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ECFB82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9741B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80D65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147.165,52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6B082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245.890,71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E5CBE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167,1</w:t>
            </w:r>
          </w:p>
        </w:tc>
      </w:tr>
    </w:tbl>
    <w:p w14:paraId="2652E98B" w14:textId="77777777" w:rsidR="008125BC" w:rsidRDefault="008125BC">
      <w:pPr>
        <w:spacing w:after="0"/>
      </w:pPr>
    </w:p>
    <w:p w14:paraId="55D646E5" w14:textId="77777777" w:rsidR="008125BC" w:rsidRDefault="00000000">
      <w:r>
        <w:t>Povećanje vrijednosti ovog konta nastalo je radi prijenosa vrijednosti računala i računalne opreme u 2025. godini od strane ministarstva.</w:t>
      </w:r>
    </w:p>
    <w:p w14:paraId="186AB163" w14:textId="77777777" w:rsidR="008125BC" w:rsidRDefault="008125BC"/>
    <w:p w14:paraId="5023CF8C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53EB7E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E0AA0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A4AA8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EE127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07201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26C3A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EBB12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5295A0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A6418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8EA61D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7859F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DEB7F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898.975,01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E02C99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1.212.826,90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BABAB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134,9</w:t>
            </w:r>
          </w:p>
        </w:tc>
      </w:tr>
    </w:tbl>
    <w:p w14:paraId="514A9954" w14:textId="77777777" w:rsidR="008125BC" w:rsidRDefault="008125BC">
      <w:pPr>
        <w:spacing w:after="0"/>
      </w:pPr>
    </w:p>
    <w:p w14:paraId="35E91C6F" w14:textId="77777777" w:rsidR="008125BC" w:rsidRDefault="00000000">
      <w:r>
        <w:t>Riječ je o više uplaćenih sredstava na depozitnom računu stranaka po predmetima.</w:t>
      </w:r>
    </w:p>
    <w:p w14:paraId="4AF49DE6" w14:textId="77777777" w:rsidR="008125BC" w:rsidRDefault="008125BC"/>
    <w:p w14:paraId="255A56A6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02AEFC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AECD5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C68A4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73D6F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CADB5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0BF30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36463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7B69D0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AF40E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11803A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0F1F6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F2961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-20.898,97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E3653A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-549.360,90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F26A2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2628,7</w:t>
            </w:r>
          </w:p>
        </w:tc>
      </w:tr>
    </w:tbl>
    <w:p w14:paraId="255F22DE" w14:textId="77777777" w:rsidR="008125BC" w:rsidRDefault="008125BC">
      <w:pPr>
        <w:spacing w:after="0"/>
      </w:pPr>
    </w:p>
    <w:p w14:paraId="4DC975A4" w14:textId="77777777" w:rsidR="008125BC" w:rsidRDefault="00000000">
      <w:r>
        <w:t>Razlog nastanka značajno većeg manjka u odnosu na isto razdoblje prošle godine je u evidentiranju obveza za plaće, prijevoz i ostale rashode za 12.mj.na navedenom kontu. </w:t>
      </w:r>
    </w:p>
    <w:p w14:paraId="44B2E9FF" w14:textId="77777777" w:rsidR="008125BC" w:rsidRDefault="008125BC"/>
    <w:p w14:paraId="1EC7B82D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5D27DF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15655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9FFBA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45E5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4B674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86178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036EC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257385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92985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AAB64C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0596D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37FF1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20161F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10.308,91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D675F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284,4</w:t>
            </w:r>
          </w:p>
        </w:tc>
      </w:tr>
    </w:tbl>
    <w:p w14:paraId="5BDA03FF" w14:textId="77777777" w:rsidR="008125BC" w:rsidRDefault="008125BC">
      <w:pPr>
        <w:spacing w:after="0"/>
      </w:pPr>
    </w:p>
    <w:p w14:paraId="55D8224E" w14:textId="77777777" w:rsidR="008125BC" w:rsidRDefault="00000000">
      <w:r>
        <w:t>Radi se o potraživanjima za refundacije bolovanja od strane HZZO-a.</w:t>
      </w:r>
    </w:p>
    <w:p w14:paraId="5FA8EDEA" w14:textId="77777777" w:rsidR="008125BC" w:rsidRDefault="008125BC"/>
    <w:p w14:paraId="6EBC1334" w14:textId="77777777" w:rsidR="008125BC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039B2FE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BC" w14:paraId="490DFB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492EB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4F046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2A265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CD063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33BAF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57A9E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0CE15E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B2F9F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DEC252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1C2A5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4FB46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130.002,63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88346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0DBE9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CF03AD6" w14:textId="77777777" w:rsidR="008125BC" w:rsidRDefault="008125BC">
      <w:pPr>
        <w:spacing w:after="0"/>
      </w:pPr>
    </w:p>
    <w:p w14:paraId="670E0945" w14:textId="77777777" w:rsidR="008125BC" w:rsidRDefault="00000000">
      <w:r>
        <w:t>Povećanje se sastoji od sljedećeg:</w:t>
      </w:r>
    </w:p>
    <w:p w14:paraId="20867AA1" w14:textId="77777777" w:rsidR="008125BC" w:rsidRDefault="00000000">
      <w:r>
        <w:t>KLASA:  911-01/23-02/11; URBROJ: 514-03-04/02-25-06   taktilne trake=492,44 €</w:t>
      </w:r>
    </w:p>
    <w:p w14:paraId="621B2ECE" w14:textId="77777777" w:rsidR="008125BC" w:rsidRDefault="00000000">
      <w:r>
        <w:t xml:space="preserve">KLASA: 650-01/25-01/05; URBROJ: 514-02-04-01/04-25-62 5 kom </w:t>
      </w:r>
      <w:proofErr w:type="spellStart"/>
      <w:r>
        <w:t>prijen</w:t>
      </w:r>
      <w:proofErr w:type="spellEnd"/>
      <w:r>
        <w:t xml:space="preserve">. </w:t>
      </w:r>
      <w:proofErr w:type="spellStart"/>
      <w:r>
        <w:t>rač</w:t>
      </w:r>
      <w:proofErr w:type="spellEnd"/>
      <w:r>
        <w:t xml:space="preserve">. Lenovo </w:t>
      </w:r>
      <w:proofErr w:type="spellStart"/>
      <w:r>
        <w:t>Thinkpad</w:t>
      </w:r>
      <w:proofErr w:type="spellEnd"/>
      <w:r>
        <w:t xml:space="preserve"> L16= 6.837,50 €</w:t>
      </w:r>
    </w:p>
    <w:p w14:paraId="47DF7724" w14:textId="77777777" w:rsidR="008125BC" w:rsidRDefault="00000000">
      <w:r>
        <w:t xml:space="preserve">KLASA: 911/01/25-05/01: URBROJ: 514-13-03-02/04-25-23 komplet za skeniranje </w:t>
      </w:r>
      <w:proofErr w:type="spellStart"/>
      <w:r>
        <w:t>Avision</w:t>
      </w:r>
      <w:proofErr w:type="spellEnd"/>
      <w:r>
        <w:t xml:space="preserve"> AD5800 A3 s računalom HP </w:t>
      </w:r>
      <w:proofErr w:type="spellStart"/>
      <w:r>
        <w:t>ProOne</w:t>
      </w:r>
      <w:proofErr w:type="spellEnd"/>
      <w:r>
        <w:t xml:space="preserve"> 440 G9 </w:t>
      </w:r>
      <w:proofErr w:type="spellStart"/>
      <w:r>
        <w:t>AiO</w:t>
      </w:r>
      <w:proofErr w:type="spellEnd"/>
      <w:r>
        <w:t>= 4.289,10€</w:t>
      </w:r>
    </w:p>
    <w:p w14:paraId="62EA85E7" w14:textId="77777777" w:rsidR="008125BC" w:rsidRDefault="00000000">
      <w:r>
        <w:t xml:space="preserve">KLASA:  911-01/25-05/01 URBROJ: 514-13-03-02/04-25-24 komplet za skeniranje </w:t>
      </w:r>
      <w:proofErr w:type="spellStart"/>
      <w:r>
        <w:t>Avision</w:t>
      </w:r>
      <w:proofErr w:type="spellEnd"/>
      <w:r>
        <w:t xml:space="preserve"> AD5800 A3 s računalom HP </w:t>
      </w:r>
      <w:proofErr w:type="spellStart"/>
      <w:r>
        <w:t>ProOne</w:t>
      </w:r>
      <w:proofErr w:type="spellEnd"/>
      <w:r>
        <w:t xml:space="preserve"> 440 G9 </w:t>
      </w:r>
      <w:proofErr w:type="spellStart"/>
      <w:r>
        <w:t>AiO</w:t>
      </w:r>
      <w:proofErr w:type="spellEnd"/>
      <w:r>
        <w:t>= 4.289,10€</w:t>
      </w:r>
    </w:p>
    <w:p w14:paraId="5A1FE959" w14:textId="77777777" w:rsidR="008125BC" w:rsidRDefault="00000000">
      <w:r>
        <w:t xml:space="preserve">KLASA: 911-01/25-05/01 URBROJ: 514-13-03-25/04-25-25 komplet za skeniranje </w:t>
      </w:r>
      <w:proofErr w:type="spellStart"/>
      <w:r>
        <w:t>Avision</w:t>
      </w:r>
      <w:proofErr w:type="spellEnd"/>
      <w:r>
        <w:t xml:space="preserve"> AD5800 A3 s računalom HP </w:t>
      </w:r>
      <w:proofErr w:type="spellStart"/>
      <w:r>
        <w:t>ProOne</w:t>
      </w:r>
      <w:proofErr w:type="spellEnd"/>
      <w:r>
        <w:t xml:space="preserve"> 440 G9 </w:t>
      </w:r>
      <w:proofErr w:type="spellStart"/>
      <w:r>
        <w:t>AiO</w:t>
      </w:r>
      <w:proofErr w:type="spellEnd"/>
      <w:r>
        <w:t>= 4.289,10€</w:t>
      </w:r>
    </w:p>
    <w:p w14:paraId="1547F3E5" w14:textId="77777777" w:rsidR="008125BC" w:rsidRDefault="00000000">
      <w:r>
        <w:t xml:space="preserve">KLASA: 911-01/25-05/01 URBROJ: 514-13-03-02/04-25-26 komplet za skeniranje </w:t>
      </w:r>
      <w:proofErr w:type="spellStart"/>
      <w:r>
        <w:t>Avision</w:t>
      </w:r>
      <w:proofErr w:type="spellEnd"/>
      <w:r>
        <w:t xml:space="preserve"> AD5800 A3 s računalom HP </w:t>
      </w:r>
      <w:proofErr w:type="spellStart"/>
      <w:r>
        <w:t>ProOne</w:t>
      </w:r>
      <w:proofErr w:type="spellEnd"/>
      <w:r>
        <w:t xml:space="preserve"> 440 G9 </w:t>
      </w:r>
      <w:proofErr w:type="spellStart"/>
      <w:r>
        <w:t>AiO</w:t>
      </w:r>
      <w:proofErr w:type="spellEnd"/>
      <w:r>
        <w:t>= 4.289,10€</w:t>
      </w:r>
    </w:p>
    <w:p w14:paraId="046455A3" w14:textId="77777777" w:rsidR="008125BC" w:rsidRDefault="00000000">
      <w:r>
        <w:lastRenderedPageBreak/>
        <w:t xml:space="preserve">KLASA: 911-01/25-05/01 URBROJ: 514-13-03-02/04/25-27 komplet za skeniranje </w:t>
      </w:r>
      <w:proofErr w:type="spellStart"/>
      <w:r>
        <w:t>Avision</w:t>
      </w:r>
      <w:proofErr w:type="spellEnd"/>
      <w:r>
        <w:t xml:space="preserve"> AD5800 A3 s računalom HP </w:t>
      </w:r>
      <w:proofErr w:type="spellStart"/>
      <w:r>
        <w:t>ProOne</w:t>
      </w:r>
      <w:proofErr w:type="spellEnd"/>
      <w:r>
        <w:t xml:space="preserve"> 440 G9 </w:t>
      </w:r>
      <w:proofErr w:type="spellStart"/>
      <w:r>
        <w:t>AiO</w:t>
      </w:r>
      <w:proofErr w:type="spellEnd"/>
      <w:r>
        <w:t>= 4.289,10€</w:t>
      </w:r>
    </w:p>
    <w:p w14:paraId="1835FF98" w14:textId="77777777" w:rsidR="008125BC" w:rsidRDefault="00000000">
      <w:r>
        <w:t xml:space="preserve">KLASA: 911-01/25-05/01 URBROJ: 514-13-03-02/04-25-28 komplet za skeniranje </w:t>
      </w:r>
      <w:proofErr w:type="spellStart"/>
      <w:r>
        <w:t>Avision</w:t>
      </w:r>
      <w:proofErr w:type="spellEnd"/>
      <w:r>
        <w:t xml:space="preserve"> AD5800 A3 s računalom HP </w:t>
      </w:r>
      <w:proofErr w:type="spellStart"/>
      <w:r>
        <w:t>ProOne</w:t>
      </w:r>
      <w:proofErr w:type="spellEnd"/>
      <w:r>
        <w:t xml:space="preserve"> 440 G9 </w:t>
      </w:r>
      <w:proofErr w:type="spellStart"/>
      <w:r>
        <w:t>AiO</w:t>
      </w:r>
      <w:proofErr w:type="spellEnd"/>
      <w:r>
        <w:t>= 4.289,10€</w:t>
      </w:r>
    </w:p>
    <w:p w14:paraId="6A9B3897" w14:textId="77777777" w:rsidR="008125BC" w:rsidRDefault="00000000">
      <w:r>
        <w:t xml:space="preserve">KLASA: 911-01/25-05-01 URBROJ: 514-13-03-02/04-25-29 komplet za skeniranje </w:t>
      </w:r>
      <w:proofErr w:type="spellStart"/>
      <w:r>
        <w:t>Avision</w:t>
      </w:r>
      <w:proofErr w:type="spellEnd"/>
      <w:r>
        <w:t xml:space="preserve"> AD5800 A3 s računalom HP </w:t>
      </w:r>
      <w:proofErr w:type="spellStart"/>
      <w:r>
        <w:t>ProOne</w:t>
      </w:r>
      <w:proofErr w:type="spellEnd"/>
      <w:r>
        <w:t xml:space="preserve"> 440 G9 </w:t>
      </w:r>
      <w:proofErr w:type="spellStart"/>
      <w:r>
        <w:t>AiO</w:t>
      </w:r>
      <w:proofErr w:type="spellEnd"/>
      <w:r>
        <w:t>= 4.289,10€</w:t>
      </w:r>
    </w:p>
    <w:p w14:paraId="5FD6F8E8" w14:textId="77777777" w:rsidR="008125BC" w:rsidRDefault="00000000">
      <w:r>
        <w:t xml:space="preserve">KLASA: 650-01/25-01/05 URBROJ: 514-02-04-01/04-25-184 80 kom računala Dell Pro 24 </w:t>
      </w:r>
      <w:proofErr w:type="spellStart"/>
      <w:r>
        <w:t>Allin</w:t>
      </w:r>
      <w:proofErr w:type="spellEnd"/>
      <w:r>
        <w:t xml:space="preserve"> one = 92.648,99 €</w:t>
      </w:r>
    </w:p>
    <w:p w14:paraId="5517C661" w14:textId="77777777" w:rsidR="008125BC" w:rsidRDefault="00000000">
      <w:r>
        <w:t> </w:t>
      </w:r>
    </w:p>
    <w:p w14:paraId="0C2258E0" w14:textId="77777777" w:rsidR="008125BC" w:rsidRDefault="00000000">
      <w:r>
        <w:t> </w:t>
      </w:r>
    </w:p>
    <w:p w14:paraId="1CB8307D" w14:textId="77777777" w:rsidR="008125BC" w:rsidRDefault="008125BC"/>
    <w:p w14:paraId="6128FE34" w14:textId="77777777" w:rsidR="008125B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CAD0613" w14:textId="77777777" w:rsidR="008125BC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125BC" w14:paraId="51CBB4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F0A68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EE2DD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22322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AA9F1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64D2F" w14:textId="77777777" w:rsidR="008125B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BC" w14:paraId="3E8A7E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EF397" w14:textId="77777777" w:rsidR="008125BC" w:rsidRDefault="008125B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639065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7306E" w14:textId="77777777" w:rsidR="008125B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9DF94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10.220,40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2EEA8" w14:textId="77777777" w:rsidR="008125B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19065B" w14:textId="77777777" w:rsidR="008125BC" w:rsidRDefault="008125BC">
      <w:pPr>
        <w:spacing w:after="0"/>
      </w:pPr>
    </w:p>
    <w:p w14:paraId="7515ACFE" w14:textId="77777777" w:rsidR="008125BC" w:rsidRDefault="00000000">
      <w:r>
        <w:t>Evidentirane dospjele obveze odnose se na trošak prijevoza zaposlenika za prosinac 2025. godine.</w:t>
      </w:r>
    </w:p>
    <w:p w14:paraId="5B9A879B" w14:textId="77777777" w:rsidR="008125BC" w:rsidRDefault="008125BC"/>
    <w:sectPr w:rsidR="00812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BC"/>
    <w:rsid w:val="008125BC"/>
    <w:rsid w:val="0095489F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C095"/>
  <w15:docId w15:val="{8C1FFFF9-F547-40BE-9C7A-71095C04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1934</Words>
  <Characters>11029</Characters>
  <Application>Microsoft Office Word</Application>
  <DocSecurity>0</DocSecurity>
  <Lines>91</Lines>
  <Paragraphs>25</Paragraphs>
  <ScaleCrop>false</ScaleCrop>
  <Company>MPU</Company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Plantak</dc:creator>
  <cp:lastModifiedBy>Nikolina Plantak Topolko</cp:lastModifiedBy>
  <cp:revision>2</cp:revision>
  <cp:lastPrinted>2026-02-02T12:29:00Z</cp:lastPrinted>
  <dcterms:created xsi:type="dcterms:W3CDTF">2026-02-02T12:30:00Z</dcterms:created>
  <dcterms:modified xsi:type="dcterms:W3CDTF">2026-02-02T12:30:00Z</dcterms:modified>
</cp:coreProperties>
</file>