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D0B7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D0B71" w:rsidRDefault="00562E1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D0B71" w:rsidRDefault="00562E15">
            <w:pPr>
              <w:spacing w:after="0" w:line="240" w:lineRule="auto"/>
            </w:pPr>
            <w:r>
              <w:t>3574</w:t>
            </w:r>
          </w:p>
        </w:tc>
      </w:tr>
      <w:tr w:rsidR="009D0B7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D0B71" w:rsidRDefault="00562E1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D0B71" w:rsidRDefault="00562E15">
            <w:pPr>
              <w:spacing w:after="0" w:line="240" w:lineRule="auto"/>
            </w:pPr>
            <w:r>
              <w:t>TRGOVAČKI SUD U VARAŽDINU</w:t>
            </w:r>
          </w:p>
        </w:tc>
      </w:tr>
      <w:tr w:rsidR="009D0B7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D0B71" w:rsidRDefault="00562E1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D0B71" w:rsidRDefault="00562E15">
            <w:pPr>
              <w:spacing w:after="0" w:line="240" w:lineRule="auto"/>
            </w:pPr>
            <w:r>
              <w:t>11</w:t>
            </w:r>
          </w:p>
        </w:tc>
      </w:tr>
    </w:tbl>
    <w:p w:rsidR="009D0B71" w:rsidRDefault="00562E15">
      <w:r>
        <w:br/>
      </w:r>
    </w:p>
    <w:p w:rsidR="009D0B71" w:rsidRDefault="00562E1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D0B71" w:rsidRDefault="00562E1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D0B71" w:rsidRDefault="00562E1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1.030.219,61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1.120.176,62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1.019.350,73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1.225.163,87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104.987,25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104.987,25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Trgovački sud u Varaždinu za izvještajno razdoblje predaje financijske izvještaje propisane Pravilnikom o financijskom izvještavanju  u proračunskom računovodstvu ("Narodne novine" broj 37/22, 52/25 i 156/25), u za to zakonski utvrđenom roku. Na dan 31.12.2025. godine, Trgovački sud u Varaždinu ima 32 zaposlena, od kojih 7 dužnosnika, 23 službenika i 2 namještenika.</w:t>
      </w:r>
    </w:p>
    <w:p w:rsidR="009D0B71" w:rsidRDefault="00562E15">
      <w:r>
        <w:lastRenderedPageBreak/>
        <w:t>Trgovački sud u Varaždinu nema sudskih sporova u tijeku niti financiranja iz EU fondova.</w:t>
      </w:r>
    </w:p>
    <w:p w:rsidR="009D0B71" w:rsidRDefault="00562E15">
      <w:r>
        <w:br/>
      </w:r>
    </w:p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1.030.219,61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1.120.176,62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U razdoblju od 01. siječnja do 31. prosinca 2025. godine ostvaren je prihod u iznosu od 1.120.176,62 eura i to:</w:t>
      </w:r>
    </w:p>
    <w:p w:rsidR="009D0B71" w:rsidRDefault="00562E15">
      <w:r>
        <w:rPr>
          <w:b/>
        </w:rPr>
        <w:t>šifra 64</w:t>
      </w:r>
      <w:r>
        <w:t>-prihod od kamata na depozite po viđenju u iznosu od 159,52 eura, ostvaren s izvora 43,</w:t>
      </w:r>
    </w:p>
    <w:p w:rsidR="009D0B71" w:rsidRDefault="00562E15">
      <w:r>
        <w:rPr>
          <w:b/>
        </w:rPr>
        <w:t>šifra 65</w:t>
      </w:r>
      <w:r>
        <w:t>-prihod od 1.521,27 eura ostvaren je predujmljivanjem sredstava stranaka u sudskim postupcima i koriste se isključivo za pokriće rashoda koji iz tih postupaka proizlaze (paušalne naknade za izlaske sudaca i službenika na očevid),</w:t>
      </w:r>
    </w:p>
    <w:p w:rsidR="009D0B71" w:rsidRDefault="00562E15">
      <w:r>
        <w:rPr>
          <w:b/>
        </w:rPr>
        <w:t>šifra 66</w:t>
      </w:r>
      <w:r>
        <w:t>-prihod od prodaje proizvoda i robe te pruženih usluga (preslika sudskih akata) u iznosu  od 147,60 eura koji je u cijelosti uplaćen u Državni proračun RH.</w:t>
      </w:r>
    </w:p>
    <w:p w:rsidR="009D0B71" w:rsidRDefault="00562E15">
      <w:r>
        <w:rPr>
          <w:b/>
        </w:rPr>
        <w:t>šifra 67</w:t>
      </w:r>
      <w:r>
        <w:t>-prihod iz nadležnog proračuna u ukupnom iznosu od 1.118.348,23 eura.</w:t>
      </w:r>
    </w:p>
    <w:p w:rsidR="009D0B71" w:rsidRDefault="00562E15">
      <w:r>
        <w:t> </w:t>
      </w:r>
    </w:p>
    <w:p w:rsidR="009D0B71" w:rsidRDefault="00562E15">
      <w:r>
        <w:t> 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12.372,46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Prihod od kamata  na depozite po viđenju ostvaren s izvora 43.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Prihod ostvaren predujmljivanjem sredstava stranaka u sudskim postupcima-izvanproračunsko poslovanje.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Prihod ostvaren preslikom sudskih akata.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1.016.613,32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1.118.348,23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Prihod iz nadležnog proračuna.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1.019.350,73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1.225.163,87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Ukupni rashodi poslovanja u iznosu od 1.225.163,87 eura odnose se na:</w:t>
      </w:r>
    </w:p>
    <w:p w:rsidR="009D0B71" w:rsidRDefault="00562E15">
      <w:r>
        <w:t>31-rashodi za zaposlene.............................1.128.057,86 eura</w:t>
      </w:r>
    </w:p>
    <w:p w:rsidR="009D0B71" w:rsidRDefault="00562E15">
      <w:r>
        <w:t>32-rashodi za materijalne izdatke.................96.161,05 eura</w:t>
      </w:r>
    </w:p>
    <w:p w:rsidR="009D0B71" w:rsidRDefault="00562E15">
      <w:r>
        <w:lastRenderedPageBreak/>
        <w:t>34-financijski rashodi...............................................944,96 eura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941.423,89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1.128.057,86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Rashodi za zaposlene znatno su veći u odnosu na izvještajno razdoblje u 2024. godini jer je od 01.01.2025. godine u primjeni nova osnovica za obračun plaća i materijalnih prava pravosudnih dužnosnika, službenika i namještenika.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196,2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Stručno usavršavanje zaposlenika odnosi se na usavršavanje pravosudnih dužnosnika i službenika vezano uz rad sudova, digitalizaciju sudskog registra te uvođenja u projekt "Trgovački sudovi bez papira".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165,6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Rashodi su veći zbog isplate troškova sutkinji upućenoj na rad u Ministarstvo pravosuđa, uprave i digitalne transformacije te isplate naknade kod upotrebe vlastitog automobila u službene svrhe obzirom da Trgovački sud u Varaždinu ne posjeduje službeni automobil.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Povećanje se odnosi na materijal potreban kod uređenja poslovnog prostora na novoj adresi poslovanja.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</w:t>
            </w:r>
            <w:proofErr w:type="spellStart"/>
            <w:r>
              <w:rPr>
                <w:sz w:val="18"/>
              </w:rPr>
              <w:t>interneta</w:t>
            </w:r>
            <w:proofErr w:type="spellEnd"/>
            <w:r>
              <w:rPr>
                <w:sz w:val="18"/>
              </w:rPr>
              <w:t>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14.275,70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32.363,01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226,7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U odnosu na 2024. godinu uvećani su rashodi zbog uvođenja novog operatera za telekomunikacijske usluge koje u cijelosti plaća Trgovački sud u Varaždinu, te povećanje s osnova usluge preseljenja (prijevoz spisa i imovine) na novu adresu poslovanja.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307,6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Rješenjem Grada Varaždina od 03.07.2025. godine, povećana je komunalna naknada po m2 i naknada za uređenje voda sukladno obvezama, u skladu sa Zakonom o gospodarenju otpadom ("Narodne novine" broj 84/21 i 142/23).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143,2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Za potrebe usluga čišćenja radnih prostorija sklopljeni je ugovor sa Student servisom čija je vrijednost satnice za navedene usluge veća u odnosu na 2024. godinu.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Naknade za rad predstavničkih i izvršnih tijela, povjerenstava i slično, odnose se na izlazak na očevid u izvanproračunskom poslovanju.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269.976,88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275.508,25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Obračunati prihodi poslovanja-nenaplaćeni u iznosu od 275.508,25 eura, vezani su uz izvanproračunsko poslovanje te se prikazuje stanje po obračunatim, nenaplaćenim sudskim pristojbama, u skladu s odredbama Zakona o sudskim pristojbama ("Narodne novine" broj 118/18 i 51/23) i odredbama Zakona o proračunu ("Narodne novine" broj 144/21).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104.987,25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Manjak prihoda poslovanja nastao je knjiženjem rashoda za plaću i naknadu za prijevoz na posao i s posla za mjesec prosinac 2025. godine , prikazani kao trinaesti rashod izvještajnog razdoblja, rashodi za otpremninu, jubilarnu naknadu, pomoć za bolest dužu od 90 dana te ostalih materijalnih rashoda koji terete izvještajno razdoblje s valutom dospijeća u mjesecu siječnju 2026. godine.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10.763,90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 xml:space="preserve">Preneseni višak iz 2024. godine razlikuje se od ranije iskazanog viška zbog ispravka računa iz 2024. godine  u iznosu od 0,02 eura . Ispravak je knjižen na </w:t>
      </w:r>
      <w:proofErr w:type="spellStart"/>
      <w:r>
        <w:t>kto</w:t>
      </w:r>
      <w:proofErr w:type="spellEnd"/>
      <w:r>
        <w:t xml:space="preserve"> 92214 te kroz rezultat poslovanja 92211.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94.223,35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Manjak prihoda i primitaka proizlazi:</w:t>
      </w:r>
    </w:p>
    <w:p w:rsidR="009D0B71" w:rsidRDefault="00562E15">
      <w:r>
        <w:t>Manjak prihoda i primitaka tekućeg razdoblja..........104.987,25 eura /Y005/</w:t>
      </w:r>
    </w:p>
    <w:p w:rsidR="009D0B71" w:rsidRDefault="00562E15">
      <w:r>
        <w:t>Preneseni višak iz 2024. godine..........................................10.763,90 eura /9221-9222/</w:t>
      </w:r>
    </w:p>
    <w:p w:rsidR="009D0B71" w:rsidRDefault="00562E15">
      <w:r>
        <w:t>Ukupni manjak izvještajnog razdoblja..............................94.223,35 eura /Y006/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</w:t>
            </w:r>
            <w:proofErr w:type="spellStart"/>
            <w:r>
              <w:rPr>
                <w:sz w:val="18"/>
              </w:rPr>
              <w:t>dugov</w:t>
            </w:r>
            <w:proofErr w:type="spellEnd"/>
            <w:r>
              <w:rPr>
                <w:sz w:val="18"/>
              </w:rPr>
              <w:t>.' - '11-</w:t>
            </w:r>
            <w:proofErr w:type="spellStart"/>
            <w:r>
              <w:rPr>
                <w:sz w:val="18"/>
              </w:rPr>
              <w:t>potraž</w:t>
            </w:r>
            <w:proofErr w:type="spellEnd"/>
            <w:r>
              <w:rPr>
                <w:sz w:val="18"/>
              </w:rPr>
              <w:t>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1.729.567,17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1.548.860,71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Stanje novčanih sredstava prikazanih na kraju izvještajnog razdoblja u iznosu od 1.548.860,71 eura odnosi se na stanje sredstava po računima:</w:t>
      </w:r>
    </w:p>
    <w:p w:rsidR="009D0B71" w:rsidRDefault="00562E15">
      <w:r>
        <w:t>-žiro račun suda za redovno poslovanje...............................2,97 eura</w:t>
      </w:r>
    </w:p>
    <w:p w:rsidR="009D0B71" w:rsidRDefault="00562E15">
      <w:r>
        <w:t>-blagajna redovna..........................................................................0,00 eura</w:t>
      </w:r>
    </w:p>
    <w:p w:rsidR="009D0B71" w:rsidRDefault="00562E15">
      <w:r>
        <w:t>-blagajna vlastiti prihodi.............................................................0,00 eura</w:t>
      </w:r>
    </w:p>
    <w:p w:rsidR="009D0B71" w:rsidRDefault="00562E15">
      <w:r>
        <w:t>-depozitni račun suda.................................................1.390.193,92 eura</w:t>
      </w:r>
    </w:p>
    <w:p w:rsidR="009D0B71" w:rsidRDefault="00562E15">
      <w:r>
        <w:t>-račun stečajnog fonda..................................................158.663,82 eura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2.119.453,13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1.886.596,34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Ukupna vrijednost imovine na dan 31. prosinca 2025. godine manja je u odnosu na stanje 01. siječnja 2025. godine što je rezultat rashodovanja imovine te isplate sredstava predujmova, pologa i jamčevina stranaka u postupku.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26.689,17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61.017,62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228,6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Nefinancijska imovina u iznosu od 61.017,62 eura sastoji se od:</w:t>
      </w:r>
    </w:p>
    <w:p w:rsidR="009D0B71" w:rsidRDefault="00562E15">
      <w:proofErr w:type="spellStart"/>
      <w:r>
        <w:t>Neproizvedena</w:t>
      </w:r>
      <w:proofErr w:type="spellEnd"/>
      <w:r>
        <w:t xml:space="preserve"> dugotrajna imovina.............10.350,39 eura</w:t>
      </w:r>
    </w:p>
    <w:p w:rsidR="009D0B71" w:rsidRDefault="00562E15">
      <w:r>
        <w:t>Proizvedena dugotrajna imovina...................50.667,23 eura</w:t>
      </w:r>
    </w:p>
    <w:p w:rsidR="009D0B71" w:rsidRDefault="00562E15">
      <w:proofErr w:type="spellStart"/>
      <w:r>
        <w:t>Neproizvedena</w:t>
      </w:r>
      <w:proofErr w:type="spellEnd"/>
      <w:r>
        <w:t xml:space="preserve"> dugotrajna imovina odnosi se na ulaganje na tuđoj imovini radi prava korištenja (</w:t>
      </w:r>
      <w:proofErr w:type="spellStart"/>
      <w:r>
        <w:t>kto</w:t>
      </w:r>
      <w:proofErr w:type="spellEnd"/>
      <w:r>
        <w:t xml:space="preserve"> 01241) za radove na rekonstrukciji električne mreže, a prema rješenju Ministarstva pravosuđa KL.:361-01/18-01/1; Ur.br.:514-03-02-02-1118-13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2.092.763,96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1.825.578,72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87,2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Financijska imovina sastoji se od:</w:t>
      </w:r>
    </w:p>
    <w:p w:rsidR="009D0B71" w:rsidRDefault="00562E15">
      <w:r>
        <w:t>1.Novac na računu banaka, šifra 11...........................1.548.860,71 euro</w:t>
      </w:r>
    </w:p>
    <w:p w:rsidR="009D0B71" w:rsidRDefault="00562E15">
      <w:r>
        <w:t>2.Ostala potraživanja (bolovanje na teret HZZO-a i preduja</w:t>
      </w:r>
      <w:r w:rsidR="00EC5BA4">
        <w:t>m za kotizaciju za stručno usavr</w:t>
      </w:r>
      <w:r>
        <w:t>šavanje), šifra 129................1.201,31 eura</w:t>
      </w:r>
    </w:p>
    <w:p w:rsidR="009D0B71" w:rsidRDefault="00562E15">
      <w:r>
        <w:lastRenderedPageBreak/>
        <w:t>3.Potraživanja za pristojbe po posebnim propisima, šifra 165.............................275.508,25 eura</w:t>
      </w:r>
    </w:p>
    <w:p w:rsidR="009D0B71" w:rsidRDefault="00562E15">
      <w:r>
        <w:t>4.Potraživanja za prihode uplaćene u proračun-neiskorištene, šifra 167.......................8,45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1553,1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Potraživanja se odnose na naknade koje se refundiraju- bolovanje na teret HZZO-a u iznosu od 951,31 euro i  i potraživanje za uplatu kotizacije za stručno usavršavanje u iznosu od 250,00 eura.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1.812.023,21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1.644.293,83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90,7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Iskazane su obveze kao zbroj:</w:t>
      </w:r>
    </w:p>
    <w:p w:rsidR="009D0B71" w:rsidRDefault="00562E15">
      <w:r>
        <w:t>     85.750,17 - obveza za plaću za mjesec prosinac 2025. godine</w:t>
      </w:r>
    </w:p>
    <w:p w:rsidR="009D0B71" w:rsidRDefault="00562E15">
      <w:r>
        <w:t>        4.216,47 - ostale obveze za zaposlene (otpremnina, jubilarna nagrada, pomoć za bolovanje duže od 90 dana)                  </w:t>
      </w:r>
    </w:p>
    <w:p w:rsidR="009D0B71" w:rsidRDefault="00562E15">
      <w:r>
        <w:t>       4.709,74 - materijalni rashodi (naknada za prijevoz na posao i s posla, poštarina, najamnina, usluga telefona, komunalne usluge, energija)</w:t>
      </w:r>
    </w:p>
    <w:p w:rsidR="009D0B71" w:rsidRDefault="00562E15">
      <w:r>
        <w:t>         188,42 - obveze za ostale financijske rashode (naknada banci)</w:t>
      </w:r>
    </w:p>
    <w:p w:rsidR="009D0B71" w:rsidRDefault="00562E15">
      <w:r>
        <w:t>             0,21 - obveza za uplatu kamata u proračun RH</w:t>
      </w:r>
    </w:p>
    <w:p w:rsidR="009D0B71" w:rsidRDefault="00562E15">
      <w:r>
        <w:t>          571,08-obveza za bolovanje na teret HZZO-a</w:t>
      </w:r>
    </w:p>
    <w:p w:rsidR="009D0B71" w:rsidRDefault="00562E15">
      <w:r>
        <w:t>1.548.857,74- obveza p</w:t>
      </w:r>
      <w:r w:rsidR="00915ABE">
        <w:t>ovrata pologa, jamčevina, kupov</w:t>
      </w:r>
      <w:r>
        <w:t>ina sa depozitnih računa 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83.003,50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94.865,01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Izmjenama u Računskom planu donijeta je promjena u načinu evidentiranja i iskazivanja podataka na osnovnim računima za praćenj</w:t>
      </w:r>
      <w:r w:rsidR="00915ABE">
        <w:t>e predujmova, depozita i jamčev</w:t>
      </w:r>
      <w:r>
        <w:t>ih pologa, stoga su podaci sa računa skupine 23 koji se odnose na predujmove i depozite prenijeti u novu skupinu računa 27. Ispravak je rađen s danom 01.01.2025. godine.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269.976,88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275.508,25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Prikazano je stanje obračunatih a nenaplaćenih sudskih pr</w:t>
      </w:r>
      <w:r w:rsidR="00580436">
        <w:t>istojbi (izvanproračunsko poslo</w:t>
      </w:r>
      <w:r>
        <w:t>vanje).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Prikazana je vrijednost tuđe imovine na korištenju kod Trgovačkog suda u Varaždinu - vrijednost fotokopirnih uređaja i pisača koji su u najmu.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282.388,76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275.516,70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 xml:space="preserve">Potraživanja za prihode poslovanja-nedospjele, odnose se na potraživanja za sudske pristojbe (izvanproračunsko poslovanje) koje su na dan 31.12.2025. godine u cijelosti nedospjele u </w:t>
      </w:r>
      <w:r>
        <w:lastRenderedPageBreak/>
        <w:t>iznosu od 275.508,25 eura i potraživanje za vlastite prihode uplaćene u proračun u iznosu od 8,45 eura.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82.338,10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94.865,01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Obveze za rashode poslovanja odnose se na obveze za isplatu plaće i ostalih obveza  zaposlenicima, poštarinu, uslugu telefona, najamninu, naknadu banci, komunalnu uslugu i energiju.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1.728.863,14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1.548.857,74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Obveze za predujmove u cijelos</w:t>
      </w:r>
      <w:r w:rsidR="000508F9">
        <w:t>t</w:t>
      </w:r>
      <w:r>
        <w:t>i su nedospjele, a odnose se na predujmo</w:t>
      </w:r>
      <w:r w:rsidR="000508F9">
        <w:t>ve, depozite, jamčevine i kupov</w:t>
      </w:r>
      <w:bookmarkStart w:id="0" w:name="_GoBack"/>
      <w:bookmarkEnd w:id="0"/>
      <w:r>
        <w:t>ine  vezane uz izvanproračunsko poslovanje.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1.019.350,73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1.225.163,87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Iznos od 1.225.163,87 eura odgovara ukupno iskazanim rashodima razreda3-rashodi poslovanja.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42.261,73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 xml:space="preserve">U razdoblju od 01.01.-31.12.2025. godine Trgovački sud u Varaždinu bilježi promjene u vrijednosti i obujmu imovine što je rezultat </w:t>
      </w:r>
      <w:proofErr w:type="spellStart"/>
      <w:r>
        <w:t>isknjiženja</w:t>
      </w:r>
      <w:proofErr w:type="spellEnd"/>
      <w:r>
        <w:t xml:space="preserve"> dugotrajne imovine u iznosu od 886,42 eura i unosa nove imovine primljene od nadležnog Proračuna u iznosu od 42.261,73 eura 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1.644.293,83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Obveze za rashode poslovanja na dan 31.12.2025. godine u ukupnom iznosu od 1.644.293,83 eura u cijelosti su nedospjele a odnose se na:</w:t>
      </w:r>
    </w:p>
    <w:p w:rsidR="009D0B71" w:rsidRDefault="00562E15">
      <w:r>
        <w:t>-obveze za zaposlene - plaća za 12/2025.........................85.369,94 eura</w:t>
      </w:r>
    </w:p>
    <w:p w:rsidR="009D0B71" w:rsidRDefault="00562E15">
      <w:r>
        <w:t>-obveze za zaposlene - naknada prijevoza 12/2025.......2.416,40 eura</w:t>
      </w:r>
    </w:p>
    <w:p w:rsidR="009D0B71" w:rsidRDefault="00562E15">
      <w:r>
        <w:t>-ostale obveze za zaposlene ...................................................4.216,47 eura</w:t>
      </w:r>
    </w:p>
    <w:p w:rsidR="009D0B71" w:rsidRDefault="00562E15">
      <w:r>
        <w:t>-obveze za materijalne rashode..............................................3.053,05 eura</w:t>
      </w:r>
    </w:p>
    <w:p w:rsidR="009D0B71" w:rsidRDefault="00562E15">
      <w:r>
        <w:t>-ostale obveze (predujam, depozit, jamčevine)........1.548.857,74 eura</w:t>
      </w:r>
    </w:p>
    <w:p w:rsidR="009D0B71" w:rsidRDefault="00562E15">
      <w:r>
        <w:t>-bolovanje na teret HZZO-a.........................................................380,23 eura</w:t>
      </w:r>
    </w:p>
    <w:p w:rsidR="009D0B71" w:rsidRDefault="00562E15">
      <w:r>
        <w:t>-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Na dan 31.12.2025. Trgovački sud u Varaždinu nema dospjelih obveza.</w:t>
      </w:r>
    </w:p>
    <w:p w:rsidR="009D0B71" w:rsidRDefault="009D0B71"/>
    <w:p w:rsidR="009D0B71" w:rsidRDefault="00562E1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D0B7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B7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9D0B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D0B71" w:rsidRDefault="00562E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D0B71" w:rsidRDefault="009D0B71">
      <w:pPr>
        <w:spacing w:after="0"/>
      </w:pPr>
    </w:p>
    <w:p w:rsidR="009D0B71" w:rsidRDefault="00562E15">
      <w:r>
        <w:t>Obveza za bolovanje na teret HZZO-a.</w:t>
      </w:r>
    </w:p>
    <w:p w:rsidR="009D0B71" w:rsidRDefault="009D0B71"/>
    <w:sectPr w:rsidR="009D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0B71"/>
    <w:rsid w:val="000508F9"/>
    <w:rsid w:val="00562E15"/>
    <w:rsid w:val="00580436"/>
    <w:rsid w:val="00915ABE"/>
    <w:rsid w:val="009D0B71"/>
    <w:rsid w:val="00E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2770</Words>
  <Characters>15790</Characters>
  <Application>Microsoft Office Word</Application>
  <DocSecurity>0</DocSecurity>
  <Lines>131</Lines>
  <Paragraphs>37</Paragraphs>
  <ScaleCrop>false</ScaleCrop>
  <Company>MPRH</Company>
  <LinksUpToDate>false</LinksUpToDate>
  <CharactersWithSpaces>18523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Mirjana Horvat</cp:lastModifiedBy>
  <cp:revision>6</cp:revision>
  <dcterms:created xsi:type="dcterms:W3CDTF">2026-02-05T10:39:00Z</dcterms:created>
  <dcterms:modified xsi:type="dcterms:W3CDTF">2026-02-05T11:06:00Z</dcterms:modified>
</cp:coreProperties>
</file>