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C80E" w14:textId="77777777" w:rsidR="00CB0370" w:rsidRDefault="00CB0370" w:rsidP="00CB0370">
      <w:pPr>
        <w:pStyle w:val="Bezproreda"/>
        <w:spacing w:line="360" w:lineRule="auto"/>
        <w:jc w:val="both"/>
        <w:rPr>
          <w:rFonts w:ascii="Arial" w:hAnsi="Arial" w:cs="Arial"/>
          <w:b/>
          <w:i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534DA98" wp14:editId="67B2D8C0">
            <wp:simplePos x="0" y="0"/>
            <wp:positionH relativeFrom="page">
              <wp:posOffset>1902781</wp:posOffset>
            </wp:positionH>
            <wp:positionV relativeFrom="page">
              <wp:posOffset>852170</wp:posOffset>
            </wp:positionV>
            <wp:extent cx="523240" cy="699135"/>
            <wp:effectExtent l="0" t="0" r="0" b="5715"/>
            <wp:wrapNone/>
            <wp:docPr id="1" name="Slika 1" descr="Slika na kojoj se prikazuje simbol, emblem, zast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simbol, emblem, zast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69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9AD82" w14:textId="77777777" w:rsidR="00CB0370" w:rsidRDefault="00CB0370" w:rsidP="00CB0370">
      <w:pPr>
        <w:pStyle w:val="Bezproreda"/>
        <w:spacing w:line="360" w:lineRule="auto"/>
        <w:jc w:val="both"/>
        <w:rPr>
          <w:rFonts w:ascii="Arial" w:hAnsi="Arial" w:cs="Arial"/>
          <w:b/>
          <w:i/>
        </w:rPr>
      </w:pPr>
    </w:p>
    <w:p w14:paraId="454227B2" w14:textId="77777777" w:rsidR="00CB0370" w:rsidRDefault="00CB0370" w:rsidP="00CB0370">
      <w:pPr>
        <w:pStyle w:val="Bezproreda"/>
        <w:spacing w:line="360" w:lineRule="auto"/>
        <w:jc w:val="both"/>
        <w:rPr>
          <w:rFonts w:ascii="Arial" w:hAnsi="Arial" w:cs="Arial"/>
          <w:b/>
          <w:i/>
        </w:rPr>
      </w:pPr>
    </w:p>
    <w:p w14:paraId="15F9BED8" w14:textId="77777777" w:rsidR="00CB0370" w:rsidRDefault="00CB0370" w:rsidP="00CB0370">
      <w:pPr>
        <w:pStyle w:val="SudNaziv"/>
        <w:ind w:firstLine="708"/>
        <w:rPr>
          <w:b w:val="0"/>
        </w:rPr>
      </w:pPr>
      <w:r>
        <w:rPr>
          <w:b w:val="0"/>
        </w:rPr>
        <w:t xml:space="preserve">   Republika Hrvatska </w:t>
      </w:r>
    </w:p>
    <w:p w14:paraId="291B1C84" w14:textId="768F2FFF" w:rsidR="00CB0370" w:rsidRDefault="00CB0370" w:rsidP="00CB0370">
      <w:pPr>
        <w:pStyle w:val="SudNaziv"/>
        <w:rPr>
          <w:b w:val="0"/>
        </w:rPr>
      </w:pPr>
      <w:r>
        <w:rPr>
          <w:b w:val="0"/>
        </w:rPr>
        <w:t>Visoki trgovački sud Republike Hrvatske</w:t>
      </w:r>
    </w:p>
    <w:p w14:paraId="1021C8B3" w14:textId="77777777" w:rsidR="00CB0370" w:rsidRDefault="00CB0370" w:rsidP="00CB0370">
      <w:pPr>
        <w:pStyle w:val="Bezproreda"/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14:paraId="7B1D3F35" w14:textId="77777777" w:rsidR="00CB0370" w:rsidRDefault="00CB0370" w:rsidP="00CB0370">
      <w:pPr>
        <w:pStyle w:val="Bezproreda"/>
        <w:spacing w:line="36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2C0EDFB2" w14:textId="77777777" w:rsidR="00CB0370" w:rsidRDefault="00CB0370" w:rsidP="00CB0370">
      <w:pPr>
        <w:pStyle w:val="Bezproreda"/>
        <w:spacing w:line="36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51A88ADA" w14:textId="4C515A89" w:rsidR="00CB0370" w:rsidRPr="000A65A1" w:rsidRDefault="00CB0370" w:rsidP="00CB0370">
      <w:pPr>
        <w:pStyle w:val="Bezproreda"/>
        <w:spacing w:line="360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OBRAZLOŽENJE</w:t>
      </w:r>
      <w:r w:rsidR="00E62BC6">
        <w:rPr>
          <w:rFonts w:ascii="Arial" w:hAnsi="Arial" w:cs="Arial"/>
          <w:b/>
          <w:iCs/>
          <w:sz w:val="24"/>
          <w:szCs w:val="24"/>
        </w:rPr>
        <w:t xml:space="preserve"> POLUGODIŠNJEG</w:t>
      </w:r>
      <w:r>
        <w:rPr>
          <w:rFonts w:ascii="Arial" w:hAnsi="Arial" w:cs="Arial"/>
          <w:b/>
          <w:iCs/>
          <w:sz w:val="24"/>
          <w:szCs w:val="24"/>
        </w:rPr>
        <w:t xml:space="preserve"> IZVJEŠTAJA O IZVRŠENJU FINANCIJSKOG PLANA ZA</w:t>
      </w:r>
      <w:r w:rsidR="001F5B2A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z w:val="24"/>
          <w:szCs w:val="24"/>
        </w:rPr>
        <w:t>202</w:t>
      </w:r>
      <w:r w:rsidR="001F5B2A">
        <w:rPr>
          <w:rFonts w:ascii="Arial" w:hAnsi="Arial" w:cs="Arial"/>
          <w:b/>
          <w:iCs/>
          <w:sz w:val="24"/>
          <w:szCs w:val="24"/>
        </w:rPr>
        <w:t>6</w:t>
      </w:r>
      <w:r>
        <w:rPr>
          <w:rFonts w:ascii="Arial" w:hAnsi="Arial" w:cs="Arial"/>
          <w:b/>
          <w:iCs/>
          <w:sz w:val="24"/>
          <w:szCs w:val="24"/>
        </w:rPr>
        <w:t>. GODIN</w:t>
      </w:r>
      <w:r w:rsidR="00E62BC6">
        <w:rPr>
          <w:rFonts w:ascii="Arial" w:hAnsi="Arial" w:cs="Arial"/>
          <w:b/>
          <w:iCs/>
          <w:sz w:val="24"/>
          <w:szCs w:val="24"/>
        </w:rPr>
        <w:t>U</w:t>
      </w:r>
    </w:p>
    <w:p w14:paraId="49E3A935" w14:textId="77777777" w:rsidR="00CB0370" w:rsidRDefault="00CB0370" w:rsidP="00CB0370">
      <w:pPr>
        <w:pStyle w:val="Bezproreda"/>
        <w:spacing w:line="360" w:lineRule="auto"/>
        <w:jc w:val="both"/>
        <w:rPr>
          <w:rFonts w:ascii="Arial" w:hAnsi="Arial" w:cs="Arial"/>
          <w:b/>
          <w:i/>
        </w:rPr>
      </w:pPr>
    </w:p>
    <w:p w14:paraId="3DDF3231" w14:textId="77777777" w:rsidR="00CB0370" w:rsidRPr="002C7374" w:rsidRDefault="00CB0370" w:rsidP="00CB0370">
      <w:pPr>
        <w:pStyle w:val="Bezproreda"/>
        <w:spacing w:line="360" w:lineRule="auto"/>
        <w:jc w:val="both"/>
        <w:rPr>
          <w:rFonts w:ascii="Arial" w:hAnsi="Arial" w:cs="Arial"/>
          <w:i/>
        </w:rPr>
      </w:pPr>
    </w:p>
    <w:p w14:paraId="5A4CDBEB" w14:textId="77777777" w:rsidR="00CB0370" w:rsidRPr="00CB0370" w:rsidRDefault="00CB0370" w:rsidP="00CB0370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>Sadržaj, obveza izrade, rokovi sastavljanja, donošenja i podnošenja izvještaja nadležnim tijelima kao i obveza objave Izvještaja o izvršenju financijskog plana propisani su odredbama Zakona o proračunu („Narodne novine“ br. 144/21.) te Pravilnikom o polugodišnjem i godišnjem izvještaju o izvršenju proračuna i financijskog plana („Narodne novine“ br. 85/23).</w:t>
      </w:r>
    </w:p>
    <w:p w14:paraId="2A2E85BA" w14:textId="4A903F81" w:rsidR="00CB0370" w:rsidRPr="00CB0370" w:rsidRDefault="00CB0370" w:rsidP="00CB0370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>Izvještaj o izvršenju financijskog plana za</w:t>
      </w:r>
      <w:r w:rsidR="001F5B2A">
        <w:rPr>
          <w:rFonts w:ascii="Arial" w:hAnsi="Arial" w:cs="Arial"/>
          <w:bCs/>
        </w:rPr>
        <w:t xml:space="preserve"> prvo polugodište za</w:t>
      </w:r>
      <w:r w:rsidRPr="00CB0370">
        <w:rPr>
          <w:rFonts w:ascii="Arial" w:hAnsi="Arial" w:cs="Arial"/>
          <w:bCs/>
        </w:rPr>
        <w:t xml:space="preserve"> 202</w:t>
      </w:r>
      <w:r w:rsidR="001F5B2A">
        <w:rPr>
          <w:rFonts w:ascii="Arial" w:hAnsi="Arial" w:cs="Arial"/>
          <w:bCs/>
        </w:rPr>
        <w:t>6</w:t>
      </w:r>
      <w:r w:rsidRPr="00CB0370">
        <w:rPr>
          <w:rFonts w:ascii="Arial" w:hAnsi="Arial" w:cs="Arial"/>
          <w:bCs/>
        </w:rPr>
        <w:t>. godinu sadrži:</w:t>
      </w:r>
    </w:p>
    <w:p w14:paraId="55CCF534" w14:textId="77777777" w:rsidR="00CB0370" w:rsidRPr="004850F4" w:rsidRDefault="00CB0370" w:rsidP="00CB0370">
      <w:pPr>
        <w:pStyle w:val="Odlomakpopisa"/>
        <w:numPr>
          <w:ilvl w:val="0"/>
          <w:numId w:val="11"/>
        </w:numPr>
        <w:jc w:val="both"/>
        <w:rPr>
          <w:rFonts w:ascii="Arial" w:hAnsi="Arial" w:cs="Arial"/>
        </w:rPr>
      </w:pPr>
      <w:r w:rsidRPr="004850F4">
        <w:rPr>
          <w:rFonts w:ascii="Arial" w:hAnsi="Arial" w:cs="Arial"/>
        </w:rPr>
        <w:t>OPĆI DIO</w:t>
      </w:r>
    </w:p>
    <w:p w14:paraId="32E7B46B" w14:textId="77777777" w:rsidR="00CB0370" w:rsidRPr="004850F4" w:rsidRDefault="00CB0370" w:rsidP="00CB0370">
      <w:pPr>
        <w:pStyle w:val="Odlomakpopisa"/>
        <w:numPr>
          <w:ilvl w:val="0"/>
          <w:numId w:val="12"/>
        </w:numPr>
        <w:jc w:val="both"/>
        <w:rPr>
          <w:rFonts w:ascii="Arial" w:hAnsi="Arial" w:cs="Arial"/>
        </w:rPr>
      </w:pPr>
      <w:r w:rsidRPr="004850F4">
        <w:rPr>
          <w:rFonts w:ascii="Arial" w:hAnsi="Arial" w:cs="Arial"/>
        </w:rPr>
        <w:t>Sažetak Računa prihoda i rashoda</w:t>
      </w:r>
    </w:p>
    <w:p w14:paraId="7E012F41" w14:textId="77777777" w:rsidR="00CB0370" w:rsidRPr="004850F4" w:rsidRDefault="00CB0370" w:rsidP="00CB0370">
      <w:pPr>
        <w:pStyle w:val="Odlomakpopisa"/>
        <w:numPr>
          <w:ilvl w:val="0"/>
          <w:numId w:val="12"/>
        </w:numPr>
        <w:jc w:val="both"/>
        <w:rPr>
          <w:rFonts w:ascii="Arial" w:hAnsi="Arial" w:cs="Arial"/>
        </w:rPr>
      </w:pPr>
      <w:r w:rsidRPr="004850F4">
        <w:rPr>
          <w:rFonts w:ascii="Arial" w:hAnsi="Arial" w:cs="Arial"/>
        </w:rPr>
        <w:t>Račun prihoda i rashoda (prema ekonomskoj klasifikaciji, izvorima financiranja i funkcijskoj klasifikaciji)</w:t>
      </w:r>
    </w:p>
    <w:p w14:paraId="0E7ECE45" w14:textId="77777777" w:rsidR="00CB0370" w:rsidRPr="004850F4" w:rsidRDefault="00CB0370" w:rsidP="00CB0370">
      <w:pPr>
        <w:pStyle w:val="Odlomakpopisa"/>
        <w:numPr>
          <w:ilvl w:val="0"/>
          <w:numId w:val="11"/>
        </w:numPr>
        <w:jc w:val="both"/>
        <w:rPr>
          <w:rFonts w:ascii="Arial" w:hAnsi="Arial" w:cs="Arial"/>
        </w:rPr>
      </w:pPr>
      <w:r w:rsidRPr="004850F4">
        <w:rPr>
          <w:rFonts w:ascii="Arial" w:hAnsi="Arial" w:cs="Arial"/>
        </w:rPr>
        <w:t>POSEBNI DIO (po organizacijskoj i programskoj klasifikaciji)</w:t>
      </w:r>
    </w:p>
    <w:p w14:paraId="13289D90" w14:textId="208A484F" w:rsidR="00CB0370" w:rsidRPr="004850F4" w:rsidRDefault="00CB0370" w:rsidP="00CB0370">
      <w:pPr>
        <w:pStyle w:val="Odlomakpopisa"/>
        <w:numPr>
          <w:ilvl w:val="0"/>
          <w:numId w:val="11"/>
        </w:numPr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4850F4">
        <w:rPr>
          <w:rFonts w:ascii="Arial" w:hAnsi="Arial" w:cs="Arial"/>
        </w:rPr>
        <w:t xml:space="preserve">OBRAZLOŽENJE OPĆEG DIJELA </w:t>
      </w:r>
      <w:r w:rsidR="001F5B2A">
        <w:rPr>
          <w:rFonts w:ascii="Arial" w:hAnsi="Arial" w:cs="Arial"/>
        </w:rPr>
        <w:t>POLU</w:t>
      </w:r>
      <w:r w:rsidRPr="004850F4">
        <w:rPr>
          <w:rFonts w:ascii="Arial" w:hAnsi="Arial" w:cs="Arial"/>
        </w:rPr>
        <w:t>GODIŠNJEG IZVJEŠTAJA O IZVRŠENJU FINANCIJSKOG PLANA</w:t>
      </w:r>
    </w:p>
    <w:p w14:paraId="18315AAE" w14:textId="77777777" w:rsidR="00CB0370" w:rsidRPr="00CB0370" w:rsidRDefault="00CB0370" w:rsidP="00CB0370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>Po organizacijskoj klasifikaciji Visoki trgovački sud RH je glava 10925 unutar Razdjela 109 Ministarstvo pravosuđa, uprave i digitalne transformacije. Prema programskoj klasifikaciji sadrži program 2803 Vođenje sudskih postupaka. Unutar navedenog programa je aktivnost A632000 Vođenje sudskih postupaka iz nadležnosti Visokog trgovačkog suda RH.</w:t>
      </w:r>
    </w:p>
    <w:p w14:paraId="387095FC" w14:textId="77777777" w:rsidR="00CB0370" w:rsidRPr="00CB0370" w:rsidRDefault="00CB0370" w:rsidP="00CB0370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>Visoki trgovački sud RH financira se iz izvora financiranja: 11 Opći prihodi i primici i 31 Vlastiti prihodi.</w:t>
      </w:r>
    </w:p>
    <w:p w14:paraId="787BC89F" w14:textId="77777777" w:rsidR="00CB0370" w:rsidRDefault="00CB0370" w:rsidP="00CB0370">
      <w:pPr>
        <w:pStyle w:val="Bezproreda"/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14:paraId="15A9F3FA" w14:textId="314074D9" w:rsidR="00CB0370" w:rsidRPr="00760CAD" w:rsidRDefault="00CB0370" w:rsidP="00CB037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60CAD">
        <w:rPr>
          <w:rFonts w:ascii="Arial" w:hAnsi="Arial" w:cs="Arial"/>
          <w:b/>
          <w:sz w:val="24"/>
          <w:szCs w:val="24"/>
        </w:rPr>
        <w:t>I. OPĆI DIO</w:t>
      </w:r>
      <w:r w:rsidRPr="00760CAD">
        <w:rPr>
          <w:rFonts w:ascii="Arial" w:hAnsi="Arial" w:cs="Arial"/>
          <w:sz w:val="24"/>
          <w:szCs w:val="24"/>
        </w:rPr>
        <w:t xml:space="preserve">  </w:t>
      </w:r>
    </w:p>
    <w:p w14:paraId="34018886" w14:textId="77777777" w:rsidR="00CB0370" w:rsidRPr="00760CAD" w:rsidRDefault="00CB0370" w:rsidP="00CB0370">
      <w:pPr>
        <w:pStyle w:val="Bezproreda"/>
        <w:spacing w:line="276" w:lineRule="auto"/>
        <w:rPr>
          <w:rFonts w:ascii="Arial" w:hAnsi="Arial" w:cs="Arial"/>
          <w:sz w:val="24"/>
          <w:szCs w:val="24"/>
        </w:rPr>
      </w:pPr>
      <w:r w:rsidRPr="00760CAD">
        <w:rPr>
          <w:rFonts w:ascii="Arial" w:hAnsi="Arial" w:cs="Arial"/>
          <w:b/>
          <w:sz w:val="24"/>
          <w:szCs w:val="24"/>
        </w:rPr>
        <w:t>A)</w:t>
      </w:r>
      <w:r w:rsidRPr="00760CAD">
        <w:rPr>
          <w:rFonts w:ascii="Arial" w:hAnsi="Arial" w:cs="Arial"/>
          <w:sz w:val="24"/>
          <w:szCs w:val="24"/>
        </w:rPr>
        <w:t xml:space="preserve"> </w:t>
      </w:r>
      <w:r w:rsidRPr="00760CAD">
        <w:rPr>
          <w:rFonts w:ascii="Arial" w:hAnsi="Arial" w:cs="Arial"/>
          <w:b/>
          <w:sz w:val="24"/>
          <w:szCs w:val="24"/>
        </w:rPr>
        <w:t xml:space="preserve">RAČUN PRIHODA I RASHODA </w:t>
      </w:r>
      <w:r w:rsidRPr="00760CAD">
        <w:rPr>
          <w:rFonts w:ascii="Arial" w:hAnsi="Arial" w:cs="Arial"/>
          <w:sz w:val="24"/>
          <w:szCs w:val="24"/>
        </w:rPr>
        <w:t>(prihodi i rashodi prema ekonomskoj klasifikaciji)</w:t>
      </w:r>
    </w:p>
    <w:p w14:paraId="39DF5A31" w14:textId="77777777" w:rsidR="00CB0370" w:rsidRPr="00E71598" w:rsidRDefault="00CB0370" w:rsidP="00CB0370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AC4F0F1" w14:textId="6E073790" w:rsidR="00CB0370" w:rsidRPr="004924BD" w:rsidRDefault="00CB0370" w:rsidP="004924BD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>Financijskim planom za 202</w:t>
      </w:r>
      <w:r w:rsidR="001F5B2A">
        <w:rPr>
          <w:rFonts w:ascii="Arial" w:hAnsi="Arial" w:cs="Arial"/>
          <w:bCs/>
        </w:rPr>
        <w:t>6</w:t>
      </w:r>
      <w:r w:rsidRPr="00CB0370">
        <w:rPr>
          <w:rFonts w:ascii="Arial" w:hAnsi="Arial" w:cs="Arial"/>
          <w:bCs/>
        </w:rPr>
        <w:t xml:space="preserve">. godinu planirani su ukupni prihodi poslovanja u visini od </w:t>
      </w:r>
      <w:r w:rsidR="00760CAD">
        <w:rPr>
          <w:rFonts w:ascii="Arial" w:hAnsi="Arial" w:cs="Arial"/>
          <w:bCs/>
        </w:rPr>
        <w:t>4</w:t>
      </w:r>
      <w:r w:rsidRPr="00CB0370">
        <w:rPr>
          <w:rFonts w:ascii="Arial" w:hAnsi="Arial" w:cs="Arial"/>
          <w:bCs/>
        </w:rPr>
        <w:t>.</w:t>
      </w:r>
      <w:r w:rsidR="001F5B2A">
        <w:rPr>
          <w:rFonts w:ascii="Arial" w:hAnsi="Arial" w:cs="Arial"/>
          <w:bCs/>
        </w:rPr>
        <w:t>647</w:t>
      </w:r>
      <w:r w:rsidRPr="00CB0370">
        <w:rPr>
          <w:rFonts w:ascii="Arial" w:hAnsi="Arial" w:cs="Arial"/>
          <w:bCs/>
        </w:rPr>
        <w:t>.</w:t>
      </w:r>
      <w:r w:rsidR="001F5B2A">
        <w:rPr>
          <w:rFonts w:ascii="Arial" w:hAnsi="Arial" w:cs="Arial"/>
          <w:bCs/>
        </w:rPr>
        <w:t>130</w:t>
      </w:r>
      <w:r w:rsidRPr="00CB0370">
        <w:rPr>
          <w:rFonts w:ascii="Arial" w:hAnsi="Arial" w:cs="Arial"/>
          <w:bCs/>
        </w:rPr>
        <w:t xml:space="preserve">,00 eura, dok su isti ostvareni u iznosu od </w:t>
      </w:r>
      <w:r w:rsidR="001F5B2A">
        <w:rPr>
          <w:rFonts w:ascii="Arial" w:hAnsi="Arial" w:cs="Arial"/>
          <w:bCs/>
        </w:rPr>
        <w:t>2.142.726,38</w:t>
      </w:r>
      <w:r w:rsidRPr="00CB0370">
        <w:rPr>
          <w:rFonts w:ascii="Arial" w:hAnsi="Arial" w:cs="Arial"/>
          <w:bCs/>
        </w:rPr>
        <w:t xml:space="preserve"> eura, odnosno </w:t>
      </w:r>
      <w:r w:rsidR="001F5B2A">
        <w:rPr>
          <w:rFonts w:ascii="Arial" w:hAnsi="Arial" w:cs="Arial"/>
          <w:bCs/>
        </w:rPr>
        <w:t>46,11</w:t>
      </w:r>
      <w:r w:rsidRPr="00CB0370">
        <w:rPr>
          <w:rFonts w:ascii="Arial" w:hAnsi="Arial" w:cs="Arial"/>
          <w:bCs/>
        </w:rPr>
        <w:t xml:space="preserve"> % </w:t>
      </w:r>
      <w:r w:rsidR="004C1323">
        <w:rPr>
          <w:rFonts w:ascii="Arial" w:hAnsi="Arial" w:cs="Arial"/>
          <w:bCs/>
        </w:rPr>
        <w:t>izvornog</w:t>
      </w:r>
      <w:r w:rsidRPr="00CB0370">
        <w:rPr>
          <w:rFonts w:ascii="Arial" w:hAnsi="Arial" w:cs="Arial"/>
          <w:bCs/>
        </w:rPr>
        <w:t xml:space="preserve"> plana. Za 202</w:t>
      </w:r>
      <w:r w:rsidR="001F5B2A">
        <w:rPr>
          <w:rFonts w:ascii="Arial" w:hAnsi="Arial" w:cs="Arial"/>
          <w:bCs/>
        </w:rPr>
        <w:t>6</w:t>
      </w:r>
      <w:r w:rsidRPr="00CB0370">
        <w:rPr>
          <w:rFonts w:ascii="Arial" w:hAnsi="Arial" w:cs="Arial"/>
          <w:bCs/>
        </w:rPr>
        <w:t xml:space="preserve">. godinu planirani su rashodi u iznosu od </w:t>
      </w:r>
      <w:r w:rsidR="00760CAD">
        <w:rPr>
          <w:rFonts w:ascii="Arial" w:hAnsi="Arial" w:cs="Arial"/>
          <w:bCs/>
        </w:rPr>
        <w:t>4.</w:t>
      </w:r>
      <w:r w:rsidR="001F5B2A">
        <w:rPr>
          <w:rFonts w:ascii="Arial" w:hAnsi="Arial" w:cs="Arial"/>
          <w:bCs/>
        </w:rPr>
        <w:t>647</w:t>
      </w:r>
      <w:r w:rsidR="00760CAD">
        <w:rPr>
          <w:rFonts w:ascii="Arial" w:hAnsi="Arial" w:cs="Arial"/>
          <w:bCs/>
        </w:rPr>
        <w:t>.</w:t>
      </w:r>
      <w:r w:rsidR="001F5B2A">
        <w:rPr>
          <w:rFonts w:ascii="Arial" w:hAnsi="Arial" w:cs="Arial"/>
          <w:bCs/>
        </w:rPr>
        <w:t>130</w:t>
      </w:r>
      <w:r w:rsidR="00760CAD">
        <w:rPr>
          <w:rFonts w:ascii="Arial" w:hAnsi="Arial" w:cs="Arial"/>
          <w:bCs/>
        </w:rPr>
        <w:t>,00</w:t>
      </w:r>
      <w:r w:rsidRPr="00CB0370">
        <w:rPr>
          <w:rFonts w:ascii="Arial" w:hAnsi="Arial" w:cs="Arial"/>
          <w:bCs/>
        </w:rPr>
        <w:t xml:space="preserve"> eura. Ostvareni su rashodi u iznosu od </w:t>
      </w:r>
      <w:r w:rsidR="001F5B2A">
        <w:rPr>
          <w:rFonts w:ascii="Arial" w:hAnsi="Arial" w:cs="Arial"/>
          <w:bCs/>
        </w:rPr>
        <w:t>46,10</w:t>
      </w:r>
      <w:r w:rsidRPr="00CB0370">
        <w:rPr>
          <w:rFonts w:ascii="Arial" w:hAnsi="Arial" w:cs="Arial"/>
          <w:bCs/>
        </w:rPr>
        <w:t xml:space="preserve"> % </w:t>
      </w:r>
      <w:r w:rsidR="004C1323">
        <w:rPr>
          <w:rFonts w:ascii="Arial" w:hAnsi="Arial" w:cs="Arial"/>
          <w:bCs/>
        </w:rPr>
        <w:t>izvornog</w:t>
      </w:r>
      <w:r w:rsidRPr="00CB0370">
        <w:rPr>
          <w:rFonts w:ascii="Arial" w:hAnsi="Arial" w:cs="Arial"/>
          <w:bCs/>
        </w:rPr>
        <w:t xml:space="preserve"> plana. Ostvareni prihodi i rashodi u 202</w:t>
      </w:r>
      <w:r w:rsidR="001F5B2A">
        <w:rPr>
          <w:rFonts w:ascii="Arial" w:hAnsi="Arial" w:cs="Arial"/>
          <w:bCs/>
        </w:rPr>
        <w:t>6</w:t>
      </w:r>
      <w:r w:rsidRPr="00CB0370">
        <w:rPr>
          <w:rFonts w:ascii="Arial" w:hAnsi="Arial" w:cs="Arial"/>
          <w:bCs/>
        </w:rPr>
        <w:t xml:space="preserve">. veći su za </w:t>
      </w:r>
      <w:r w:rsidR="001F5B2A">
        <w:rPr>
          <w:rFonts w:ascii="Arial" w:hAnsi="Arial" w:cs="Arial"/>
          <w:bCs/>
        </w:rPr>
        <w:t>4,28</w:t>
      </w:r>
      <w:r w:rsidRPr="00CB0370">
        <w:rPr>
          <w:rFonts w:ascii="Arial" w:hAnsi="Arial" w:cs="Arial"/>
          <w:bCs/>
        </w:rPr>
        <w:t xml:space="preserve"> postotnih poena u odnosu na 202</w:t>
      </w:r>
      <w:r w:rsidR="00760CAD">
        <w:rPr>
          <w:rFonts w:ascii="Arial" w:hAnsi="Arial" w:cs="Arial"/>
          <w:bCs/>
        </w:rPr>
        <w:t>5</w:t>
      </w:r>
      <w:r w:rsidRPr="00CB0370">
        <w:rPr>
          <w:rFonts w:ascii="Arial" w:hAnsi="Arial" w:cs="Arial"/>
          <w:bCs/>
        </w:rPr>
        <w:t xml:space="preserve">. godinu. </w:t>
      </w:r>
      <w:r w:rsidR="001F5B2A">
        <w:rPr>
          <w:rFonts w:ascii="Arial" w:hAnsi="Arial" w:cs="Arial"/>
          <w:bCs/>
        </w:rPr>
        <w:t>U prvoj polovici 2026</w:t>
      </w:r>
      <w:r w:rsidRPr="00CB0370">
        <w:rPr>
          <w:rFonts w:ascii="Arial" w:hAnsi="Arial" w:cs="Arial"/>
          <w:bCs/>
        </w:rPr>
        <w:t>. godine ostvareni su vlastiti prihodi</w:t>
      </w:r>
      <w:r w:rsidR="00690CF6">
        <w:rPr>
          <w:rFonts w:ascii="Arial" w:hAnsi="Arial" w:cs="Arial"/>
          <w:bCs/>
        </w:rPr>
        <w:t>,</w:t>
      </w:r>
      <w:r w:rsidRPr="00CB0370">
        <w:rPr>
          <w:rFonts w:ascii="Arial" w:hAnsi="Arial" w:cs="Arial"/>
          <w:bCs/>
        </w:rPr>
        <w:t xml:space="preserve"> ali nisu bili korišteni za podmirenje rashoda poslovanja. Na kraju </w:t>
      </w:r>
      <w:r w:rsidR="001F5B2A">
        <w:rPr>
          <w:rFonts w:ascii="Arial" w:hAnsi="Arial" w:cs="Arial"/>
          <w:bCs/>
        </w:rPr>
        <w:t>razdoblja</w:t>
      </w:r>
      <w:r w:rsidRPr="00CB0370">
        <w:rPr>
          <w:rFonts w:ascii="Arial" w:hAnsi="Arial" w:cs="Arial"/>
          <w:bCs/>
        </w:rPr>
        <w:t xml:space="preserve"> prijenos sredstava iznosi </w:t>
      </w:r>
      <w:r w:rsidR="001F5B2A">
        <w:rPr>
          <w:rFonts w:ascii="Arial" w:hAnsi="Arial" w:cs="Arial"/>
          <w:bCs/>
        </w:rPr>
        <w:t>5.069,77</w:t>
      </w:r>
      <w:r w:rsidRPr="00CB0370">
        <w:rPr>
          <w:rFonts w:ascii="Arial" w:hAnsi="Arial" w:cs="Arial"/>
          <w:bCs/>
        </w:rPr>
        <w:t xml:space="preserve"> eura.</w:t>
      </w:r>
    </w:p>
    <w:p w14:paraId="24263989" w14:textId="25EB85A0" w:rsidR="00CB0370" w:rsidRPr="00690CF6" w:rsidRDefault="00CB0370" w:rsidP="00690CF6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lastRenderedPageBreak/>
        <w:t xml:space="preserve">Vlastiti prihodi se ostvaruju naplatom usluga fotokopiranja spisa, prodajom literature i iznajmljivanja prostora za samoposlužne aparate. Ostvareni prihodi iznose </w:t>
      </w:r>
      <w:r w:rsidR="001F5B2A">
        <w:rPr>
          <w:rFonts w:ascii="Arial" w:hAnsi="Arial" w:cs="Arial"/>
          <w:bCs/>
        </w:rPr>
        <w:t>422,62</w:t>
      </w:r>
      <w:r w:rsidRPr="00CB0370">
        <w:rPr>
          <w:rFonts w:ascii="Arial" w:hAnsi="Arial" w:cs="Arial"/>
          <w:bCs/>
        </w:rPr>
        <w:t xml:space="preserve"> eura što je za </w:t>
      </w:r>
      <w:r w:rsidR="001F5B2A">
        <w:rPr>
          <w:rFonts w:ascii="Arial" w:hAnsi="Arial" w:cs="Arial"/>
          <w:bCs/>
        </w:rPr>
        <w:t>5,66</w:t>
      </w:r>
      <w:r w:rsidR="00690CF6">
        <w:rPr>
          <w:rFonts w:ascii="Arial" w:hAnsi="Arial" w:cs="Arial"/>
          <w:bCs/>
        </w:rPr>
        <w:t xml:space="preserve"> </w:t>
      </w:r>
      <w:r w:rsidRPr="00CB0370">
        <w:rPr>
          <w:rFonts w:ascii="Arial" w:hAnsi="Arial" w:cs="Arial"/>
          <w:bCs/>
        </w:rPr>
        <w:t xml:space="preserve">postotnih poena </w:t>
      </w:r>
      <w:r w:rsidR="001F5B2A">
        <w:rPr>
          <w:rFonts w:ascii="Arial" w:hAnsi="Arial" w:cs="Arial"/>
          <w:bCs/>
        </w:rPr>
        <w:t>više</w:t>
      </w:r>
      <w:r w:rsidRPr="00CB0370">
        <w:rPr>
          <w:rFonts w:ascii="Arial" w:hAnsi="Arial" w:cs="Arial"/>
          <w:bCs/>
        </w:rPr>
        <w:t xml:space="preserve"> nego u </w:t>
      </w:r>
      <w:r w:rsidR="001F5B2A">
        <w:rPr>
          <w:rFonts w:ascii="Arial" w:hAnsi="Arial" w:cs="Arial"/>
          <w:bCs/>
        </w:rPr>
        <w:t>istom razdoblju 2025. godine</w:t>
      </w:r>
      <w:r w:rsidRPr="00CB0370">
        <w:rPr>
          <w:rFonts w:ascii="Arial" w:hAnsi="Arial" w:cs="Arial"/>
          <w:bCs/>
        </w:rPr>
        <w:t xml:space="preserve">. </w:t>
      </w:r>
    </w:p>
    <w:p w14:paraId="69BC094A" w14:textId="5C0D3F2C" w:rsidR="00CB0370" w:rsidRPr="0052389B" w:rsidRDefault="00CB0370" w:rsidP="0052389B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 xml:space="preserve">Prihodi ostvareni od nadležnog proračuna za financiranje rashoda poslovanja ostvareni su u iznosu od </w:t>
      </w:r>
      <w:r w:rsidR="001F5B2A">
        <w:rPr>
          <w:rFonts w:ascii="Arial" w:hAnsi="Arial" w:cs="Arial"/>
          <w:bCs/>
        </w:rPr>
        <w:t>2</w:t>
      </w:r>
      <w:r w:rsidR="0052389B">
        <w:rPr>
          <w:rFonts w:ascii="Arial" w:hAnsi="Arial" w:cs="Arial"/>
          <w:bCs/>
        </w:rPr>
        <w:t>.1</w:t>
      </w:r>
      <w:r w:rsidR="001F5B2A">
        <w:rPr>
          <w:rFonts w:ascii="Arial" w:hAnsi="Arial" w:cs="Arial"/>
          <w:bCs/>
        </w:rPr>
        <w:t>42.303,76</w:t>
      </w:r>
      <w:r w:rsidRPr="00CB0370">
        <w:rPr>
          <w:rFonts w:ascii="Arial" w:hAnsi="Arial" w:cs="Arial"/>
          <w:bCs/>
        </w:rPr>
        <w:t xml:space="preserve"> eura što predstavlja povećanje u odnosu na prošlu godinu (Indeks: 1</w:t>
      </w:r>
      <w:r w:rsidR="00361A5D">
        <w:rPr>
          <w:rFonts w:ascii="Arial" w:hAnsi="Arial" w:cs="Arial"/>
          <w:bCs/>
        </w:rPr>
        <w:t>04,28</w:t>
      </w:r>
      <w:r w:rsidRPr="00CB0370">
        <w:rPr>
          <w:rFonts w:ascii="Arial" w:hAnsi="Arial" w:cs="Arial"/>
          <w:bCs/>
        </w:rPr>
        <w:t xml:space="preserve"> %) i </w:t>
      </w:r>
      <w:r w:rsidR="00361A5D">
        <w:rPr>
          <w:rFonts w:ascii="Arial" w:hAnsi="Arial" w:cs="Arial"/>
          <w:bCs/>
        </w:rPr>
        <w:t>46,11</w:t>
      </w:r>
      <w:r w:rsidR="00581767">
        <w:rPr>
          <w:rFonts w:ascii="Arial" w:hAnsi="Arial" w:cs="Arial"/>
          <w:bCs/>
        </w:rPr>
        <w:t xml:space="preserve"> </w:t>
      </w:r>
      <w:r w:rsidRPr="00CB0370">
        <w:rPr>
          <w:rFonts w:ascii="Arial" w:hAnsi="Arial" w:cs="Arial"/>
          <w:bCs/>
        </w:rPr>
        <w:t xml:space="preserve">% </w:t>
      </w:r>
      <w:r w:rsidR="004C1323">
        <w:rPr>
          <w:rFonts w:ascii="Arial" w:hAnsi="Arial" w:cs="Arial"/>
          <w:bCs/>
        </w:rPr>
        <w:t>izvornog</w:t>
      </w:r>
      <w:r w:rsidRPr="00CB0370">
        <w:rPr>
          <w:rFonts w:ascii="Arial" w:hAnsi="Arial" w:cs="Arial"/>
          <w:bCs/>
        </w:rPr>
        <w:t xml:space="preserve"> plana za 202</w:t>
      </w:r>
      <w:r w:rsidR="00361A5D">
        <w:rPr>
          <w:rFonts w:ascii="Arial" w:hAnsi="Arial" w:cs="Arial"/>
          <w:bCs/>
        </w:rPr>
        <w:t>6</w:t>
      </w:r>
      <w:r w:rsidRPr="00CB0370">
        <w:rPr>
          <w:rFonts w:ascii="Arial" w:hAnsi="Arial" w:cs="Arial"/>
          <w:bCs/>
        </w:rPr>
        <w:t>. godinu.</w:t>
      </w:r>
    </w:p>
    <w:p w14:paraId="4BED2FE2" w14:textId="3D321101" w:rsidR="00CB0370" w:rsidRPr="0052389B" w:rsidRDefault="00CB0370" w:rsidP="0052389B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 xml:space="preserve">Rashodi za zaposlene su ostvareni u iznosu </w:t>
      </w:r>
      <w:r w:rsidR="00361A5D">
        <w:rPr>
          <w:rFonts w:ascii="Arial" w:hAnsi="Arial" w:cs="Arial"/>
          <w:bCs/>
        </w:rPr>
        <w:t>2.053.662,82</w:t>
      </w:r>
      <w:r w:rsidRPr="00CB0370">
        <w:rPr>
          <w:rFonts w:ascii="Arial" w:hAnsi="Arial" w:cs="Arial"/>
          <w:bCs/>
        </w:rPr>
        <w:t xml:space="preserve"> eura što je </w:t>
      </w:r>
      <w:r w:rsidR="00361A5D">
        <w:rPr>
          <w:rFonts w:ascii="Arial" w:hAnsi="Arial" w:cs="Arial"/>
          <w:bCs/>
        </w:rPr>
        <w:t>47</w:t>
      </w:r>
      <w:r w:rsidRPr="00CB0370">
        <w:rPr>
          <w:rFonts w:ascii="Arial" w:hAnsi="Arial" w:cs="Arial"/>
          <w:bCs/>
        </w:rPr>
        <w:t xml:space="preserve"> % </w:t>
      </w:r>
      <w:r w:rsidR="004C1323">
        <w:rPr>
          <w:rFonts w:ascii="Arial" w:hAnsi="Arial" w:cs="Arial"/>
          <w:bCs/>
        </w:rPr>
        <w:t>izvornog</w:t>
      </w:r>
      <w:r w:rsidRPr="00CB0370">
        <w:rPr>
          <w:rFonts w:ascii="Arial" w:hAnsi="Arial" w:cs="Arial"/>
          <w:bCs/>
        </w:rPr>
        <w:t xml:space="preserve"> plana za 202</w:t>
      </w:r>
      <w:r w:rsidR="00361A5D">
        <w:rPr>
          <w:rFonts w:ascii="Arial" w:hAnsi="Arial" w:cs="Arial"/>
          <w:bCs/>
        </w:rPr>
        <w:t>6</w:t>
      </w:r>
      <w:r w:rsidRPr="00CB0370">
        <w:rPr>
          <w:rFonts w:ascii="Arial" w:hAnsi="Arial" w:cs="Arial"/>
          <w:bCs/>
        </w:rPr>
        <w:t>. godinu. U odnosu na 202</w:t>
      </w:r>
      <w:r w:rsidR="0052389B">
        <w:rPr>
          <w:rFonts w:ascii="Arial" w:hAnsi="Arial" w:cs="Arial"/>
          <w:bCs/>
        </w:rPr>
        <w:t>5</w:t>
      </w:r>
      <w:r w:rsidRPr="00CB0370">
        <w:rPr>
          <w:rFonts w:ascii="Arial" w:hAnsi="Arial" w:cs="Arial"/>
          <w:bCs/>
        </w:rPr>
        <w:t xml:space="preserve">. godinu povećani su rashodi za zaposlene za </w:t>
      </w:r>
      <w:r w:rsidR="00361A5D">
        <w:rPr>
          <w:rFonts w:ascii="Arial" w:hAnsi="Arial" w:cs="Arial"/>
          <w:bCs/>
        </w:rPr>
        <w:t>3,60</w:t>
      </w:r>
      <w:r w:rsidRPr="00CB0370">
        <w:rPr>
          <w:rFonts w:ascii="Arial" w:hAnsi="Arial" w:cs="Arial"/>
          <w:bCs/>
        </w:rPr>
        <w:t xml:space="preserve"> postotnih poena zbog povećanja koeficijenata i osnovice za plaće za službenike, namještenike i suce.</w:t>
      </w:r>
    </w:p>
    <w:p w14:paraId="4CC3C670" w14:textId="7A3717CC" w:rsidR="00CB0370" w:rsidRPr="00A377AF" w:rsidRDefault="00CB0370" w:rsidP="00A377AF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 xml:space="preserve">Materijalni rashodi su ostvareni u iznosu </w:t>
      </w:r>
      <w:r w:rsidR="00361A5D">
        <w:rPr>
          <w:rFonts w:ascii="Arial" w:hAnsi="Arial" w:cs="Arial"/>
          <w:bCs/>
        </w:rPr>
        <w:t>83.472,15</w:t>
      </w:r>
      <w:r w:rsidRPr="00CB0370">
        <w:rPr>
          <w:rFonts w:ascii="Arial" w:hAnsi="Arial" w:cs="Arial"/>
          <w:bCs/>
        </w:rPr>
        <w:t xml:space="preserve"> eura, što je </w:t>
      </w:r>
      <w:r w:rsidR="00361A5D">
        <w:rPr>
          <w:rFonts w:ascii="Arial" w:hAnsi="Arial" w:cs="Arial"/>
          <w:bCs/>
        </w:rPr>
        <w:t>povećanje</w:t>
      </w:r>
      <w:r w:rsidRPr="00CB0370">
        <w:rPr>
          <w:rFonts w:ascii="Arial" w:hAnsi="Arial" w:cs="Arial"/>
          <w:bCs/>
        </w:rPr>
        <w:t xml:space="preserve"> u odnosu na isto razdoblje prošle godine (Indeks: </w:t>
      </w:r>
      <w:r w:rsidR="00361A5D">
        <w:rPr>
          <w:rFonts w:ascii="Arial" w:hAnsi="Arial" w:cs="Arial"/>
          <w:bCs/>
        </w:rPr>
        <w:t>124,57</w:t>
      </w:r>
      <w:r w:rsidR="004C1323">
        <w:rPr>
          <w:rFonts w:ascii="Arial" w:hAnsi="Arial" w:cs="Arial"/>
          <w:bCs/>
        </w:rPr>
        <w:t xml:space="preserve"> </w:t>
      </w:r>
      <w:r w:rsidRPr="00CB0370">
        <w:rPr>
          <w:rFonts w:ascii="Arial" w:hAnsi="Arial" w:cs="Arial"/>
          <w:bCs/>
        </w:rPr>
        <w:t xml:space="preserve">%) i predstavlja </w:t>
      </w:r>
      <w:r w:rsidR="00361A5D">
        <w:rPr>
          <w:rFonts w:ascii="Arial" w:hAnsi="Arial" w:cs="Arial"/>
          <w:bCs/>
        </w:rPr>
        <w:t>31,25</w:t>
      </w:r>
      <w:r w:rsidR="004C1323">
        <w:rPr>
          <w:rFonts w:ascii="Arial" w:hAnsi="Arial" w:cs="Arial"/>
          <w:bCs/>
        </w:rPr>
        <w:t xml:space="preserve"> </w:t>
      </w:r>
      <w:r w:rsidRPr="00CB0370">
        <w:rPr>
          <w:rFonts w:ascii="Arial" w:hAnsi="Arial" w:cs="Arial"/>
          <w:bCs/>
        </w:rPr>
        <w:t xml:space="preserve">% </w:t>
      </w:r>
      <w:r w:rsidR="004C1323">
        <w:rPr>
          <w:rFonts w:ascii="Arial" w:hAnsi="Arial" w:cs="Arial"/>
          <w:bCs/>
        </w:rPr>
        <w:t>izvornog</w:t>
      </w:r>
      <w:r w:rsidRPr="00CB0370">
        <w:rPr>
          <w:rFonts w:ascii="Arial" w:hAnsi="Arial" w:cs="Arial"/>
          <w:bCs/>
        </w:rPr>
        <w:t xml:space="preserve"> plana. </w:t>
      </w:r>
      <w:r w:rsidR="002F5195">
        <w:rPr>
          <w:rFonts w:ascii="Arial" w:hAnsi="Arial" w:cs="Arial"/>
          <w:bCs/>
        </w:rPr>
        <w:t xml:space="preserve">Do </w:t>
      </w:r>
      <w:r w:rsidR="00361A5D">
        <w:rPr>
          <w:rFonts w:ascii="Arial" w:hAnsi="Arial" w:cs="Arial"/>
          <w:bCs/>
        </w:rPr>
        <w:t>povećanja</w:t>
      </w:r>
      <w:r w:rsidR="002F5195">
        <w:rPr>
          <w:rFonts w:ascii="Arial" w:hAnsi="Arial" w:cs="Arial"/>
          <w:bCs/>
        </w:rPr>
        <w:t xml:space="preserve"> rashoda u odnosu na prethodnu godinu je došlo zbog </w:t>
      </w:r>
      <w:r w:rsidR="00361A5D">
        <w:rPr>
          <w:rFonts w:ascii="Arial" w:hAnsi="Arial" w:cs="Arial"/>
          <w:bCs/>
        </w:rPr>
        <w:t xml:space="preserve">većih </w:t>
      </w:r>
      <w:r w:rsidR="002F5195">
        <w:rPr>
          <w:rFonts w:ascii="Arial" w:hAnsi="Arial" w:cs="Arial"/>
          <w:bCs/>
        </w:rPr>
        <w:t xml:space="preserve">rashoda za </w:t>
      </w:r>
      <w:r w:rsidR="00361A5D">
        <w:rPr>
          <w:rFonts w:ascii="Arial" w:hAnsi="Arial" w:cs="Arial"/>
          <w:bCs/>
        </w:rPr>
        <w:t xml:space="preserve">energiju, komunalne usluge i zdravstvene usluge. </w:t>
      </w:r>
    </w:p>
    <w:p w14:paraId="1273A01F" w14:textId="54C4F0F6" w:rsidR="00CB0370" w:rsidRPr="00A377AF" w:rsidRDefault="00361A5D" w:rsidP="00A377AF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Izvršenje financijskih</w:t>
      </w:r>
      <w:r w:rsidR="00CB0370" w:rsidRPr="00CB037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rashoda je u skladu s planom</w:t>
      </w:r>
      <w:r w:rsidR="00B46936">
        <w:rPr>
          <w:rFonts w:ascii="Arial" w:hAnsi="Arial" w:cs="Arial"/>
          <w:bCs/>
        </w:rPr>
        <w:t xml:space="preserve"> te čine 49,13 % izvornog plana.</w:t>
      </w:r>
    </w:p>
    <w:p w14:paraId="78D2748A" w14:textId="73F82356" w:rsidR="00CB0370" w:rsidRPr="00CB0370" w:rsidRDefault="00CB0370" w:rsidP="00CB0370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 xml:space="preserve">Rashodi </w:t>
      </w:r>
      <w:r w:rsidR="00FD0C90">
        <w:rPr>
          <w:rFonts w:ascii="Arial" w:hAnsi="Arial" w:cs="Arial"/>
          <w:bCs/>
        </w:rPr>
        <w:t xml:space="preserve">za nabavu nefinancijske imovine </w:t>
      </w:r>
      <w:r w:rsidRPr="00CB0370">
        <w:rPr>
          <w:rFonts w:ascii="Arial" w:hAnsi="Arial" w:cs="Arial"/>
          <w:bCs/>
        </w:rPr>
        <w:t>veći</w:t>
      </w:r>
      <w:r w:rsidR="00FD0C90">
        <w:rPr>
          <w:rFonts w:ascii="Arial" w:hAnsi="Arial" w:cs="Arial"/>
          <w:bCs/>
        </w:rPr>
        <w:t xml:space="preserve"> su</w:t>
      </w:r>
      <w:r w:rsidRPr="00CB0370">
        <w:rPr>
          <w:rFonts w:ascii="Arial" w:hAnsi="Arial" w:cs="Arial"/>
          <w:bCs/>
        </w:rPr>
        <w:t xml:space="preserve"> u odnosu na isto razdoblje prethodne godine zbog većih troškova za otplatu glavnice leasinga</w:t>
      </w:r>
      <w:r w:rsidR="00B46936">
        <w:rPr>
          <w:rFonts w:ascii="Arial" w:hAnsi="Arial" w:cs="Arial"/>
          <w:bCs/>
        </w:rPr>
        <w:t xml:space="preserve"> za 5,21 postotnih poena te čine 48,97 % </w:t>
      </w:r>
      <w:r w:rsidR="004C1323">
        <w:rPr>
          <w:rFonts w:ascii="Arial" w:hAnsi="Arial" w:cs="Arial"/>
          <w:bCs/>
        </w:rPr>
        <w:t>izvornog</w:t>
      </w:r>
      <w:r w:rsidR="00B46936">
        <w:rPr>
          <w:rFonts w:ascii="Arial" w:hAnsi="Arial" w:cs="Arial"/>
          <w:bCs/>
        </w:rPr>
        <w:t xml:space="preserve"> plana.</w:t>
      </w:r>
    </w:p>
    <w:p w14:paraId="3CCDC393" w14:textId="77777777" w:rsidR="00CB0370" w:rsidRDefault="00CB0370" w:rsidP="00CB0370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CD4B88B" w14:textId="77777777" w:rsidR="00CB0370" w:rsidRPr="00760CAD" w:rsidRDefault="00CB0370" w:rsidP="00FD0C90">
      <w:pPr>
        <w:pStyle w:val="Bezproreda"/>
        <w:rPr>
          <w:rFonts w:ascii="Arial" w:hAnsi="Arial" w:cs="Arial"/>
          <w:sz w:val="24"/>
          <w:szCs w:val="24"/>
        </w:rPr>
      </w:pPr>
      <w:r w:rsidRPr="00760CAD">
        <w:rPr>
          <w:rFonts w:ascii="Arial" w:hAnsi="Arial" w:cs="Arial"/>
          <w:b/>
          <w:sz w:val="24"/>
          <w:szCs w:val="24"/>
        </w:rPr>
        <w:t xml:space="preserve">B) RAČUN PRIHODA I RASHODA </w:t>
      </w:r>
      <w:r w:rsidRPr="00760CAD">
        <w:rPr>
          <w:rFonts w:ascii="Arial" w:hAnsi="Arial" w:cs="Arial"/>
          <w:sz w:val="24"/>
          <w:szCs w:val="24"/>
        </w:rPr>
        <w:t>(prihodi i rashodi prema izvorima financiranja)</w:t>
      </w:r>
    </w:p>
    <w:p w14:paraId="25D42861" w14:textId="77777777" w:rsidR="00FD0C90" w:rsidRDefault="00FD0C90" w:rsidP="00CB03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AA31F" w14:textId="31D7E813" w:rsidR="00CB0370" w:rsidRPr="00CB0370" w:rsidRDefault="00CB0370" w:rsidP="00CB0370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>Izvor financiranja 11 opći prihodi i primici - prihodi su veći u odnosu na 202</w:t>
      </w:r>
      <w:r w:rsidR="00564BE4">
        <w:rPr>
          <w:rFonts w:ascii="Arial" w:hAnsi="Arial" w:cs="Arial"/>
          <w:bCs/>
        </w:rPr>
        <w:t>5</w:t>
      </w:r>
      <w:r w:rsidRPr="00CB0370">
        <w:rPr>
          <w:rFonts w:ascii="Arial" w:hAnsi="Arial" w:cs="Arial"/>
          <w:bCs/>
        </w:rPr>
        <w:t xml:space="preserve">. godinu (Indeks: </w:t>
      </w:r>
      <w:r w:rsidR="00564BE4">
        <w:rPr>
          <w:rFonts w:ascii="Arial" w:hAnsi="Arial" w:cs="Arial"/>
          <w:bCs/>
        </w:rPr>
        <w:t>104,28</w:t>
      </w:r>
      <w:r w:rsidRPr="00CB0370">
        <w:rPr>
          <w:rFonts w:ascii="Arial" w:hAnsi="Arial" w:cs="Arial"/>
          <w:bCs/>
        </w:rPr>
        <w:t xml:space="preserve"> %)</w:t>
      </w:r>
      <w:r w:rsidR="004850F4">
        <w:rPr>
          <w:rFonts w:ascii="Arial" w:hAnsi="Arial" w:cs="Arial"/>
          <w:bCs/>
        </w:rPr>
        <w:t>,</w:t>
      </w:r>
      <w:r w:rsidRPr="00CB0370">
        <w:rPr>
          <w:rFonts w:ascii="Arial" w:hAnsi="Arial" w:cs="Arial"/>
          <w:bCs/>
        </w:rPr>
        <w:t xml:space="preserve"> zbog većih rashoda za plaće zaposlenika.</w:t>
      </w:r>
    </w:p>
    <w:p w14:paraId="069085A0" w14:textId="6BCCBB25" w:rsidR="00CB0370" w:rsidRPr="00CB0370" w:rsidRDefault="00CB0370" w:rsidP="00CB0370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>Izvor financiranja 31 vlastiti prihodi - Ostvareni su prihodi u 202</w:t>
      </w:r>
      <w:r w:rsidR="00564BE4">
        <w:rPr>
          <w:rFonts w:ascii="Arial" w:hAnsi="Arial" w:cs="Arial"/>
          <w:bCs/>
        </w:rPr>
        <w:t>6</w:t>
      </w:r>
      <w:r w:rsidRPr="00CB0370">
        <w:rPr>
          <w:rFonts w:ascii="Arial" w:hAnsi="Arial" w:cs="Arial"/>
          <w:bCs/>
        </w:rPr>
        <w:t xml:space="preserve">. u iznosu od </w:t>
      </w:r>
      <w:r w:rsidR="00A377AF">
        <w:rPr>
          <w:rFonts w:ascii="Arial" w:hAnsi="Arial" w:cs="Arial"/>
          <w:bCs/>
        </w:rPr>
        <w:t>4</w:t>
      </w:r>
      <w:r w:rsidR="00564BE4">
        <w:rPr>
          <w:rFonts w:ascii="Arial" w:hAnsi="Arial" w:cs="Arial"/>
          <w:bCs/>
        </w:rPr>
        <w:t>22</w:t>
      </w:r>
      <w:r w:rsidR="00A377AF">
        <w:rPr>
          <w:rFonts w:ascii="Arial" w:hAnsi="Arial" w:cs="Arial"/>
          <w:bCs/>
        </w:rPr>
        <w:t>,</w:t>
      </w:r>
      <w:r w:rsidR="00564BE4">
        <w:rPr>
          <w:rFonts w:ascii="Arial" w:hAnsi="Arial" w:cs="Arial"/>
          <w:bCs/>
        </w:rPr>
        <w:t>62</w:t>
      </w:r>
      <w:r w:rsidRPr="00CB0370">
        <w:rPr>
          <w:rFonts w:ascii="Arial" w:hAnsi="Arial" w:cs="Arial"/>
          <w:bCs/>
        </w:rPr>
        <w:t xml:space="preserve"> eura. Ostvareni prihodi su za </w:t>
      </w:r>
      <w:r w:rsidR="00564BE4">
        <w:rPr>
          <w:rFonts w:ascii="Arial" w:hAnsi="Arial" w:cs="Arial"/>
          <w:bCs/>
        </w:rPr>
        <w:t>5,66</w:t>
      </w:r>
      <w:r w:rsidRPr="00CB0370">
        <w:rPr>
          <w:rFonts w:ascii="Arial" w:hAnsi="Arial" w:cs="Arial"/>
          <w:bCs/>
        </w:rPr>
        <w:t xml:space="preserve"> postotnih poena </w:t>
      </w:r>
      <w:r w:rsidR="00564BE4">
        <w:rPr>
          <w:rFonts w:ascii="Arial" w:hAnsi="Arial" w:cs="Arial"/>
          <w:bCs/>
        </w:rPr>
        <w:t>veći</w:t>
      </w:r>
      <w:r w:rsidRPr="00CB0370">
        <w:rPr>
          <w:rFonts w:ascii="Arial" w:hAnsi="Arial" w:cs="Arial"/>
          <w:bCs/>
        </w:rPr>
        <w:t xml:space="preserve"> nego u 202</w:t>
      </w:r>
      <w:r w:rsidR="00564BE4">
        <w:rPr>
          <w:rFonts w:ascii="Arial" w:hAnsi="Arial" w:cs="Arial"/>
          <w:bCs/>
        </w:rPr>
        <w:t>5</w:t>
      </w:r>
      <w:r w:rsidRPr="00CB0370">
        <w:rPr>
          <w:rFonts w:ascii="Arial" w:hAnsi="Arial" w:cs="Arial"/>
          <w:bCs/>
        </w:rPr>
        <w:t>. godini. Nije bilo rashoda koji su financirani iz vlastitih prihoda.</w:t>
      </w:r>
    </w:p>
    <w:p w14:paraId="716308CA" w14:textId="77777777" w:rsidR="00CB0370" w:rsidRDefault="00CB0370" w:rsidP="00CB037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51A06" w14:textId="77777777" w:rsidR="00CB0370" w:rsidRPr="00760CAD" w:rsidRDefault="00CB0370" w:rsidP="00CB0370">
      <w:pPr>
        <w:pStyle w:val="Bezproreda"/>
        <w:spacing w:line="276" w:lineRule="auto"/>
        <w:rPr>
          <w:rFonts w:ascii="Arial" w:hAnsi="Arial" w:cs="Arial"/>
          <w:sz w:val="24"/>
          <w:szCs w:val="24"/>
        </w:rPr>
      </w:pPr>
      <w:r w:rsidRPr="00760CAD">
        <w:rPr>
          <w:rFonts w:ascii="Arial" w:hAnsi="Arial" w:cs="Arial"/>
          <w:b/>
          <w:sz w:val="24"/>
          <w:szCs w:val="24"/>
        </w:rPr>
        <w:t xml:space="preserve">C) RAČUN PRIHODA I RASHODA </w:t>
      </w:r>
      <w:r w:rsidRPr="00760CAD">
        <w:rPr>
          <w:rFonts w:ascii="Arial" w:hAnsi="Arial" w:cs="Arial"/>
          <w:sz w:val="24"/>
          <w:szCs w:val="24"/>
        </w:rPr>
        <w:t>(rashodi prema funkcijskoj klasifikaciji)</w:t>
      </w:r>
    </w:p>
    <w:p w14:paraId="7ED46710" w14:textId="77777777" w:rsidR="00CB0370" w:rsidRPr="00A61CEE" w:rsidRDefault="00CB0370" w:rsidP="00CB037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2E000" w14:textId="14B9F188" w:rsidR="00CB0370" w:rsidRPr="00CB0370" w:rsidRDefault="00CB0370" w:rsidP="00CB0370">
      <w:pPr>
        <w:spacing w:line="240" w:lineRule="auto"/>
        <w:jc w:val="both"/>
        <w:rPr>
          <w:rFonts w:ascii="Arial" w:hAnsi="Arial" w:cs="Arial"/>
          <w:bCs/>
        </w:rPr>
      </w:pPr>
      <w:r w:rsidRPr="00CB0370">
        <w:rPr>
          <w:rFonts w:ascii="Arial" w:hAnsi="Arial" w:cs="Arial"/>
          <w:bCs/>
        </w:rPr>
        <w:t xml:space="preserve">Prema funkcijskoj klasifikaciji svi ostvareni rashodi su razvrstani u skupinu 033 Sudovi, u iznosu od </w:t>
      </w:r>
      <w:r w:rsidR="00564BE4">
        <w:rPr>
          <w:rFonts w:ascii="Arial" w:hAnsi="Arial" w:cs="Arial"/>
          <w:bCs/>
        </w:rPr>
        <w:t>2.142.303,76</w:t>
      </w:r>
      <w:r w:rsidRPr="00CB0370">
        <w:rPr>
          <w:rFonts w:ascii="Arial" w:hAnsi="Arial" w:cs="Arial"/>
          <w:bCs/>
        </w:rPr>
        <w:t xml:space="preserve"> eura. Ostvareni rashodi su veći za </w:t>
      </w:r>
      <w:r w:rsidR="00564BE4">
        <w:rPr>
          <w:rFonts w:ascii="Arial" w:hAnsi="Arial" w:cs="Arial"/>
          <w:bCs/>
        </w:rPr>
        <w:t>4,28</w:t>
      </w:r>
      <w:r w:rsidRPr="00CB0370">
        <w:rPr>
          <w:rFonts w:ascii="Arial" w:hAnsi="Arial" w:cs="Arial"/>
          <w:bCs/>
        </w:rPr>
        <w:t xml:space="preserve"> postotnih poena u odnosu na 202</w:t>
      </w:r>
      <w:r w:rsidR="00564BE4">
        <w:rPr>
          <w:rFonts w:ascii="Arial" w:hAnsi="Arial" w:cs="Arial"/>
          <w:bCs/>
        </w:rPr>
        <w:t>5</w:t>
      </w:r>
      <w:r w:rsidRPr="00CB0370">
        <w:rPr>
          <w:rFonts w:ascii="Arial" w:hAnsi="Arial" w:cs="Arial"/>
          <w:bCs/>
        </w:rPr>
        <w:t>. godinu.</w:t>
      </w:r>
    </w:p>
    <w:p w14:paraId="2F84F634" w14:textId="77777777" w:rsidR="00CA7255" w:rsidRDefault="00CA7255" w:rsidP="004850F4">
      <w:pPr>
        <w:spacing w:line="240" w:lineRule="auto"/>
        <w:jc w:val="both"/>
        <w:rPr>
          <w:rFonts w:ascii="Arial" w:hAnsi="Arial" w:cs="Arial"/>
          <w:bCs/>
        </w:rPr>
      </w:pPr>
    </w:p>
    <w:p w14:paraId="2F1EB1F3" w14:textId="32BE0A73" w:rsidR="00A377AF" w:rsidRPr="004850F4" w:rsidRDefault="00A377AF" w:rsidP="004850F4">
      <w:pPr>
        <w:spacing w:line="240" w:lineRule="auto"/>
        <w:jc w:val="both"/>
        <w:rPr>
          <w:rFonts w:ascii="Arial" w:hAnsi="Arial" w:cs="Arial"/>
          <w:bCs/>
        </w:rPr>
      </w:pPr>
      <w:r w:rsidRPr="004850F4">
        <w:rPr>
          <w:rFonts w:ascii="Arial" w:hAnsi="Arial" w:cs="Arial"/>
          <w:bCs/>
        </w:rPr>
        <w:t>Mjesto i datum: Zagreb, 1</w:t>
      </w:r>
      <w:r w:rsidR="00CC6ABB">
        <w:rPr>
          <w:rFonts w:ascii="Arial" w:hAnsi="Arial" w:cs="Arial"/>
          <w:bCs/>
        </w:rPr>
        <w:t>0</w:t>
      </w:r>
      <w:r w:rsidRPr="004850F4">
        <w:rPr>
          <w:rFonts w:ascii="Arial" w:hAnsi="Arial" w:cs="Arial"/>
          <w:bCs/>
        </w:rPr>
        <w:t xml:space="preserve">. </w:t>
      </w:r>
      <w:r w:rsidR="001F5B2A">
        <w:rPr>
          <w:rFonts w:ascii="Arial" w:hAnsi="Arial" w:cs="Arial"/>
          <w:bCs/>
        </w:rPr>
        <w:t>srpnja</w:t>
      </w:r>
      <w:r w:rsidRPr="004850F4">
        <w:rPr>
          <w:rFonts w:ascii="Arial" w:hAnsi="Arial" w:cs="Arial"/>
          <w:bCs/>
        </w:rPr>
        <w:t xml:space="preserve"> 2026.</w:t>
      </w:r>
    </w:p>
    <w:p w14:paraId="04834229" w14:textId="77777777" w:rsidR="00CB0370" w:rsidRDefault="00CB0370" w:rsidP="00CB0370">
      <w:pPr>
        <w:pStyle w:val="Bezproreda"/>
        <w:spacing w:line="360" w:lineRule="auto"/>
        <w:ind w:left="284"/>
        <w:jc w:val="both"/>
        <w:rPr>
          <w:rFonts w:ascii="Arial" w:hAnsi="Arial" w:cs="Arial"/>
        </w:rPr>
      </w:pPr>
    </w:p>
    <w:p w14:paraId="157365F8" w14:textId="2F056F96" w:rsidR="00295D97" w:rsidRPr="00A61CEE" w:rsidRDefault="00295D97" w:rsidP="00714ABB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5D97" w:rsidRPr="00A61C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05C0" w14:textId="77777777" w:rsidR="00F1475E" w:rsidRDefault="00F1475E" w:rsidP="00B827C4">
      <w:pPr>
        <w:spacing w:after="0" w:line="240" w:lineRule="auto"/>
      </w:pPr>
      <w:r>
        <w:separator/>
      </w:r>
    </w:p>
  </w:endnote>
  <w:endnote w:type="continuationSeparator" w:id="0">
    <w:p w14:paraId="1B44B29F" w14:textId="77777777" w:rsidR="00F1475E" w:rsidRDefault="00F1475E" w:rsidP="00B8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-Bold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0242979"/>
      <w:docPartObj>
        <w:docPartGallery w:val="Page Numbers (Bottom of Page)"/>
        <w:docPartUnique/>
      </w:docPartObj>
    </w:sdtPr>
    <w:sdtContent>
      <w:p w14:paraId="1F82BA44" w14:textId="77777777" w:rsidR="00B827C4" w:rsidRDefault="00B827C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530">
          <w:rPr>
            <w:noProof/>
          </w:rPr>
          <w:t>4</w:t>
        </w:r>
        <w:r>
          <w:fldChar w:fldCharType="end"/>
        </w:r>
      </w:p>
    </w:sdtContent>
  </w:sdt>
  <w:p w14:paraId="75307A86" w14:textId="77777777" w:rsidR="00B827C4" w:rsidRDefault="00B827C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E2555" w14:textId="77777777" w:rsidR="00F1475E" w:rsidRDefault="00F1475E" w:rsidP="00B827C4">
      <w:pPr>
        <w:spacing w:after="0" w:line="240" w:lineRule="auto"/>
      </w:pPr>
      <w:r>
        <w:separator/>
      </w:r>
    </w:p>
  </w:footnote>
  <w:footnote w:type="continuationSeparator" w:id="0">
    <w:p w14:paraId="5A884045" w14:textId="77777777" w:rsidR="00F1475E" w:rsidRDefault="00F1475E" w:rsidP="00B82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3AD3"/>
    <w:multiLevelType w:val="hybridMultilevel"/>
    <w:tmpl w:val="B1545B70"/>
    <w:lvl w:ilvl="0" w:tplc="1C8A4B42">
      <w:start w:val="1"/>
      <w:numFmt w:val="lowerLetter"/>
      <w:lvlText w:val="%1)"/>
      <w:lvlJc w:val="left"/>
      <w:pPr>
        <w:ind w:left="213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8187617"/>
    <w:multiLevelType w:val="hybridMultilevel"/>
    <w:tmpl w:val="57EC7BD8"/>
    <w:lvl w:ilvl="0" w:tplc="041A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E834DBB"/>
    <w:multiLevelType w:val="hybridMultilevel"/>
    <w:tmpl w:val="FA8422C0"/>
    <w:lvl w:ilvl="0" w:tplc="BF1AB8BE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10F7E53"/>
    <w:multiLevelType w:val="hybridMultilevel"/>
    <w:tmpl w:val="6C9632B4"/>
    <w:lvl w:ilvl="0" w:tplc="76006392">
      <w:start w:val="1"/>
      <w:numFmt w:val="upperLetter"/>
      <w:lvlText w:val="%1)"/>
      <w:lvlJc w:val="left"/>
      <w:pPr>
        <w:ind w:left="2436" w:hanging="10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1D0685E"/>
    <w:multiLevelType w:val="hybridMultilevel"/>
    <w:tmpl w:val="FB5EFD68"/>
    <w:lvl w:ilvl="0" w:tplc="A61C0CF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3D1F95"/>
    <w:multiLevelType w:val="hybridMultilevel"/>
    <w:tmpl w:val="F9387CBA"/>
    <w:lvl w:ilvl="0" w:tplc="8772BE74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D551F41"/>
    <w:multiLevelType w:val="hybridMultilevel"/>
    <w:tmpl w:val="1AA0DFAC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09C5364"/>
    <w:multiLevelType w:val="hybridMultilevel"/>
    <w:tmpl w:val="C7BCEC6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47011"/>
    <w:multiLevelType w:val="hybridMultilevel"/>
    <w:tmpl w:val="676AE90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97A71"/>
    <w:multiLevelType w:val="hybridMultilevel"/>
    <w:tmpl w:val="AC28FFDE"/>
    <w:lvl w:ilvl="0" w:tplc="E1FAD554">
      <w:start w:val="3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35549"/>
    <w:multiLevelType w:val="hybridMultilevel"/>
    <w:tmpl w:val="6C9632B4"/>
    <w:lvl w:ilvl="0" w:tplc="76006392">
      <w:start w:val="1"/>
      <w:numFmt w:val="upperLetter"/>
      <w:lvlText w:val="%1)"/>
      <w:lvlJc w:val="left"/>
      <w:pPr>
        <w:ind w:left="2436" w:hanging="10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5A8A38E5"/>
    <w:multiLevelType w:val="hybridMultilevel"/>
    <w:tmpl w:val="53F2D58E"/>
    <w:lvl w:ilvl="0" w:tplc="8362A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7D3078"/>
    <w:multiLevelType w:val="hybridMultilevel"/>
    <w:tmpl w:val="585A0D3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F2263"/>
    <w:multiLevelType w:val="hybridMultilevel"/>
    <w:tmpl w:val="B5C27A8C"/>
    <w:lvl w:ilvl="0" w:tplc="5D5ABE94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B7946"/>
    <w:multiLevelType w:val="hybridMultilevel"/>
    <w:tmpl w:val="8EE8C110"/>
    <w:lvl w:ilvl="0" w:tplc="041A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485160"/>
    <w:multiLevelType w:val="hybridMultilevel"/>
    <w:tmpl w:val="9D040F94"/>
    <w:lvl w:ilvl="0" w:tplc="165054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B63DF"/>
    <w:multiLevelType w:val="hybridMultilevel"/>
    <w:tmpl w:val="A9AE065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721048">
    <w:abstractNumId w:val="8"/>
  </w:num>
  <w:num w:numId="2" w16cid:durableId="1738629682">
    <w:abstractNumId w:val="14"/>
  </w:num>
  <w:num w:numId="3" w16cid:durableId="794560482">
    <w:abstractNumId w:val="7"/>
  </w:num>
  <w:num w:numId="4" w16cid:durableId="451555306">
    <w:abstractNumId w:val="2"/>
  </w:num>
  <w:num w:numId="5" w16cid:durableId="820655147">
    <w:abstractNumId w:val="6"/>
  </w:num>
  <w:num w:numId="6" w16cid:durableId="956375243">
    <w:abstractNumId w:val="1"/>
  </w:num>
  <w:num w:numId="7" w16cid:durableId="148981972">
    <w:abstractNumId w:val="11"/>
  </w:num>
  <w:num w:numId="8" w16cid:durableId="791552246">
    <w:abstractNumId w:val="12"/>
  </w:num>
  <w:num w:numId="9" w16cid:durableId="290088299">
    <w:abstractNumId w:val="16"/>
  </w:num>
  <w:num w:numId="10" w16cid:durableId="1096093630">
    <w:abstractNumId w:val="5"/>
  </w:num>
  <w:num w:numId="11" w16cid:durableId="690686297">
    <w:abstractNumId w:val="4"/>
  </w:num>
  <w:num w:numId="12" w16cid:durableId="638876122">
    <w:abstractNumId w:val="0"/>
  </w:num>
  <w:num w:numId="13" w16cid:durableId="1785346405">
    <w:abstractNumId w:val="15"/>
  </w:num>
  <w:num w:numId="14" w16cid:durableId="1021736845">
    <w:abstractNumId w:val="3"/>
  </w:num>
  <w:num w:numId="15" w16cid:durableId="1068961973">
    <w:abstractNumId w:val="13"/>
  </w:num>
  <w:num w:numId="16" w16cid:durableId="77556662">
    <w:abstractNumId w:val="10"/>
  </w:num>
  <w:num w:numId="17" w16cid:durableId="84303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691"/>
    <w:rsid w:val="00002414"/>
    <w:rsid w:val="0000365A"/>
    <w:rsid w:val="000042F4"/>
    <w:rsid w:val="00006825"/>
    <w:rsid w:val="0001509C"/>
    <w:rsid w:val="00016ED8"/>
    <w:rsid w:val="000211A3"/>
    <w:rsid w:val="0003749E"/>
    <w:rsid w:val="00040EF3"/>
    <w:rsid w:val="000440D7"/>
    <w:rsid w:val="00053219"/>
    <w:rsid w:val="00053746"/>
    <w:rsid w:val="00054FA3"/>
    <w:rsid w:val="00067B65"/>
    <w:rsid w:val="00072D53"/>
    <w:rsid w:val="00086B97"/>
    <w:rsid w:val="00094B32"/>
    <w:rsid w:val="00094BAC"/>
    <w:rsid w:val="000A1573"/>
    <w:rsid w:val="000C088F"/>
    <w:rsid w:val="000D1965"/>
    <w:rsid w:val="000D51F2"/>
    <w:rsid w:val="000F3B5E"/>
    <w:rsid w:val="00104A05"/>
    <w:rsid w:val="001078E7"/>
    <w:rsid w:val="00120D01"/>
    <w:rsid w:val="00124ACD"/>
    <w:rsid w:val="001266E3"/>
    <w:rsid w:val="00133769"/>
    <w:rsid w:val="00134B69"/>
    <w:rsid w:val="001479CC"/>
    <w:rsid w:val="00151945"/>
    <w:rsid w:val="00153CF1"/>
    <w:rsid w:val="00166668"/>
    <w:rsid w:val="0016794A"/>
    <w:rsid w:val="00176EA2"/>
    <w:rsid w:val="00180F37"/>
    <w:rsid w:val="00181B9C"/>
    <w:rsid w:val="001A03C4"/>
    <w:rsid w:val="001A2CD1"/>
    <w:rsid w:val="001A3ADD"/>
    <w:rsid w:val="001B2060"/>
    <w:rsid w:val="001B2675"/>
    <w:rsid w:val="001B39F8"/>
    <w:rsid w:val="001B72DC"/>
    <w:rsid w:val="001D316D"/>
    <w:rsid w:val="001D7EAE"/>
    <w:rsid w:val="001E044B"/>
    <w:rsid w:val="001F5B2A"/>
    <w:rsid w:val="001F767D"/>
    <w:rsid w:val="00215E03"/>
    <w:rsid w:val="00226AC6"/>
    <w:rsid w:val="00231D51"/>
    <w:rsid w:val="002349BE"/>
    <w:rsid w:val="00234DC2"/>
    <w:rsid w:val="002553F1"/>
    <w:rsid w:val="00262BD9"/>
    <w:rsid w:val="00266D1A"/>
    <w:rsid w:val="00284BFC"/>
    <w:rsid w:val="00291EE2"/>
    <w:rsid w:val="00291F31"/>
    <w:rsid w:val="00295D97"/>
    <w:rsid w:val="002A756F"/>
    <w:rsid w:val="002C1CE2"/>
    <w:rsid w:val="002C28AF"/>
    <w:rsid w:val="002C7374"/>
    <w:rsid w:val="002E4279"/>
    <w:rsid w:val="002F3E32"/>
    <w:rsid w:val="002F5195"/>
    <w:rsid w:val="00303A45"/>
    <w:rsid w:val="00312D3F"/>
    <w:rsid w:val="00314E3C"/>
    <w:rsid w:val="00316EDC"/>
    <w:rsid w:val="00327578"/>
    <w:rsid w:val="00334E1F"/>
    <w:rsid w:val="0035029C"/>
    <w:rsid w:val="00354D30"/>
    <w:rsid w:val="003550EF"/>
    <w:rsid w:val="00360AFD"/>
    <w:rsid w:val="00361A5D"/>
    <w:rsid w:val="003724B9"/>
    <w:rsid w:val="003762CE"/>
    <w:rsid w:val="003C366B"/>
    <w:rsid w:val="003C5762"/>
    <w:rsid w:val="003E7FCE"/>
    <w:rsid w:val="004128CE"/>
    <w:rsid w:val="004137FD"/>
    <w:rsid w:val="00427BEF"/>
    <w:rsid w:val="00446EC5"/>
    <w:rsid w:val="00450A3F"/>
    <w:rsid w:val="004543F9"/>
    <w:rsid w:val="00462F71"/>
    <w:rsid w:val="004772D0"/>
    <w:rsid w:val="004850F4"/>
    <w:rsid w:val="0048539C"/>
    <w:rsid w:val="004924BD"/>
    <w:rsid w:val="004C1323"/>
    <w:rsid w:val="004D3282"/>
    <w:rsid w:val="004E265B"/>
    <w:rsid w:val="004E4037"/>
    <w:rsid w:val="004E5C61"/>
    <w:rsid w:val="00504095"/>
    <w:rsid w:val="00512E8D"/>
    <w:rsid w:val="00517941"/>
    <w:rsid w:val="005232BD"/>
    <w:rsid w:val="0052389B"/>
    <w:rsid w:val="00532A51"/>
    <w:rsid w:val="00535127"/>
    <w:rsid w:val="00544825"/>
    <w:rsid w:val="00547464"/>
    <w:rsid w:val="00556E3A"/>
    <w:rsid w:val="00564BE4"/>
    <w:rsid w:val="00571A1A"/>
    <w:rsid w:val="005773F7"/>
    <w:rsid w:val="00581767"/>
    <w:rsid w:val="0058220B"/>
    <w:rsid w:val="005A644D"/>
    <w:rsid w:val="005A76D8"/>
    <w:rsid w:val="005B2A70"/>
    <w:rsid w:val="005F0FF7"/>
    <w:rsid w:val="005F2F3A"/>
    <w:rsid w:val="005F596F"/>
    <w:rsid w:val="006027AC"/>
    <w:rsid w:val="00605449"/>
    <w:rsid w:val="0062041C"/>
    <w:rsid w:val="00627B68"/>
    <w:rsid w:val="00634125"/>
    <w:rsid w:val="00641C1D"/>
    <w:rsid w:val="00684EA3"/>
    <w:rsid w:val="00690CF6"/>
    <w:rsid w:val="006A1AEA"/>
    <w:rsid w:val="006C3A64"/>
    <w:rsid w:val="006E10FC"/>
    <w:rsid w:val="006E7E97"/>
    <w:rsid w:val="0071283E"/>
    <w:rsid w:val="00714ABB"/>
    <w:rsid w:val="00722D3B"/>
    <w:rsid w:val="00732992"/>
    <w:rsid w:val="00744105"/>
    <w:rsid w:val="00746DA3"/>
    <w:rsid w:val="00753B75"/>
    <w:rsid w:val="00760CAD"/>
    <w:rsid w:val="00770492"/>
    <w:rsid w:val="00791996"/>
    <w:rsid w:val="00794D62"/>
    <w:rsid w:val="007A5DF8"/>
    <w:rsid w:val="007A6123"/>
    <w:rsid w:val="007C7E9A"/>
    <w:rsid w:val="007E1BB9"/>
    <w:rsid w:val="007F4DA3"/>
    <w:rsid w:val="007F50FF"/>
    <w:rsid w:val="00814E23"/>
    <w:rsid w:val="00826426"/>
    <w:rsid w:val="00854B5F"/>
    <w:rsid w:val="0085681E"/>
    <w:rsid w:val="00863A1E"/>
    <w:rsid w:val="00864386"/>
    <w:rsid w:val="008744B7"/>
    <w:rsid w:val="00881751"/>
    <w:rsid w:val="008A7EF1"/>
    <w:rsid w:val="008B4240"/>
    <w:rsid w:val="008B6B96"/>
    <w:rsid w:val="008B77AE"/>
    <w:rsid w:val="008C2A55"/>
    <w:rsid w:val="008D512A"/>
    <w:rsid w:val="00902320"/>
    <w:rsid w:val="00951575"/>
    <w:rsid w:val="00955C7B"/>
    <w:rsid w:val="009567CE"/>
    <w:rsid w:val="00965796"/>
    <w:rsid w:val="009705B5"/>
    <w:rsid w:val="00972F03"/>
    <w:rsid w:val="009772EA"/>
    <w:rsid w:val="0099562A"/>
    <w:rsid w:val="009A07D8"/>
    <w:rsid w:val="009B2B1D"/>
    <w:rsid w:val="009C3F0E"/>
    <w:rsid w:val="009C72D7"/>
    <w:rsid w:val="009D0C71"/>
    <w:rsid w:val="009D5528"/>
    <w:rsid w:val="009F1FB1"/>
    <w:rsid w:val="009F7517"/>
    <w:rsid w:val="00A05A61"/>
    <w:rsid w:val="00A07BAA"/>
    <w:rsid w:val="00A11A7F"/>
    <w:rsid w:val="00A12EE9"/>
    <w:rsid w:val="00A150A0"/>
    <w:rsid w:val="00A203B4"/>
    <w:rsid w:val="00A377AF"/>
    <w:rsid w:val="00A44551"/>
    <w:rsid w:val="00A61CEE"/>
    <w:rsid w:val="00A8054B"/>
    <w:rsid w:val="00A80C83"/>
    <w:rsid w:val="00AA032F"/>
    <w:rsid w:val="00AA4CD2"/>
    <w:rsid w:val="00AB1CF6"/>
    <w:rsid w:val="00AC0227"/>
    <w:rsid w:val="00AD07AD"/>
    <w:rsid w:val="00AE642B"/>
    <w:rsid w:val="00AF0D63"/>
    <w:rsid w:val="00AF0EC3"/>
    <w:rsid w:val="00B02A7C"/>
    <w:rsid w:val="00B13F70"/>
    <w:rsid w:val="00B15B4A"/>
    <w:rsid w:val="00B17F17"/>
    <w:rsid w:val="00B2625D"/>
    <w:rsid w:val="00B41BE6"/>
    <w:rsid w:val="00B44FAE"/>
    <w:rsid w:val="00B46936"/>
    <w:rsid w:val="00B6328A"/>
    <w:rsid w:val="00B76AF9"/>
    <w:rsid w:val="00B77685"/>
    <w:rsid w:val="00B827C4"/>
    <w:rsid w:val="00B8355D"/>
    <w:rsid w:val="00B9457C"/>
    <w:rsid w:val="00B964A9"/>
    <w:rsid w:val="00BA235C"/>
    <w:rsid w:val="00BB625C"/>
    <w:rsid w:val="00BD588F"/>
    <w:rsid w:val="00BD6093"/>
    <w:rsid w:val="00BF2052"/>
    <w:rsid w:val="00C00C08"/>
    <w:rsid w:val="00C05CD4"/>
    <w:rsid w:val="00C075CB"/>
    <w:rsid w:val="00C11282"/>
    <w:rsid w:val="00C12CAC"/>
    <w:rsid w:val="00C14656"/>
    <w:rsid w:val="00C2321A"/>
    <w:rsid w:val="00C25B26"/>
    <w:rsid w:val="00C3629F"/>
    <w:rsid w:val="00C6004E"/>
    <w:rsid w:val="00C81BA7"/>
    <w:rsid w:val="00C971CD"/>
    <w:rsid w:val="00CA7255"/>
    <w:rsid w:val="00CB0370"/>
    <w:rsid w:val="00CC6ABB"/>
    <w:rsid w:val="00CC7159"/>
    <w:rsid w:val="00CD315A"/>
    <w:rsid w:val="00CD5790"/>
    <w:rsid w:val="00CF293C"/>
    <w:rsid w:val="00CF5A18"/>
    <w:rsid w:val="00D00D2C"/>
    <w:rsid w:val="00D0411C"/>
    <w:rsid w:val="00D0778D"/>
    <w:rsid w:val="00D102CD"/>
    <w:rsid w:val="00D11239"/>
    <w:rsid w:val="00D12EE5"/>
    <w:rsid w:val="00D147F2"/>
    <w:rsid w:val="00D17368"/>
    <w:rsid w:val="00D35E85"/>
    <w:rsid w:val="00D539F7"/>
    <w:rsid w:val="00D821EF"/>
    <w:rsid w:val="00D94BA3"/>
    <w:rsid w:val="00D94CE4"/>
    <w:rsid w:val="00DB4F8A"/>
    <w:rsid w:val="00DB64CF"/>
    <w:rsid w:val="00DC51E0"/>
    <w:rsid w:val="00DC764B"/>
    <w:rsid w:val="00DD7F83"/>
    <w:rsid w:val="00DE1F8C"/>
    <w:rsid w:val="00DE205A"/>
    <w:rsid w:val="00DF456A"/>
    <w:rsid w:val="00E06612"/>
    <w:rsid w:val="00E143EE"/>
    <w:rsid w:val="00E30C80"/>
    <w:rsid w:val="00E52159"/>
    <w:rsid w:val="00E52F6A"/>
    <w:rsid w:val="00E62BC6"/>
    <w:rsid w:val="00E62F1D"/>
    <w:rsid w:val="00E71598"/>
    <w:rsid w:val="00E728B9"/>
    <w:rsid w:val="00E90478"/>
    <w:rsid w:val="00E94E3C"/>
    <w:rsid w:val="00EA2CDE"/>
    <w:rsid w:val="00EA7691"/>
    <w:rsid w:val="00EB21F9"/>
    <w:rsid w:val="00EB3A5E"/>
    <w:rsid w:val="00EB48AA"/>
    <w:rsid w:val="00EC32C5"/>
    <w:rsid w:val="00F03D07"/>
    <w:rsid w:val="00F1251A"/>
    <w:rsid w:val="00F1475E"/>
    <w:rsid w:val="00F3344C"/>
    <w:rsid w:val="00F41B74"/>
    <w:rsid w:val="00F42E90"/>
    <w:rsid w:val="00F46253"/>
    <w:rsid w:val="00F46C26"/>
    <w:rsid w:val="00F571AD"/>
    <w:rsid w:val="00F826DA"/>
    <w:rsid w:val="00F926C2"/>
    <w:rsid w:val="00FA5530"/>
    <w:rsid w:val="00FB1FDB"/>
    <w:rsid w:val="00FC652E"/>
    <w:rsid w:val="00FD0C90"/>
    <w:rsid w:val="00FD144A"/>
    <w:rsid w:val="00FD793B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17A7"/>
  <w15:docId w15:val="{C6888471-1EDE-4223-9F46-E5B89163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A769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956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8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827C4"/>
  </w:style>
  <w:style w:type="paragraph" w:styleId="Podnoje">
    <w:name w:val="footer"/>
    <w:basedOn w:val="Normal"/>
    <w:link w:val="PodnojeChar"/>
    <w:uiPriority w:val="99"/>
    <w:unhideWhenUsed/>
    <w:rsid w:val="00B8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827C4"/>
  </w:style>
  <w:style w:type="table" w:styleId="Reetkatablice">
    <w:name w:val="Table Grid"/>
    <w:basedOn w:val="Obinatablica"/>
    <w:uiPriority w:val="59"/>
    <w:rsid w:val="00CD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sid w:val="000440D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0440D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Zadanifontodlomka"/>
    <w:rsid w:val="00DC51E0"/>
    <w:rPr>
      <w:rFonts w:ascii="Calibri-BoldItalic" w:hAnsi="Calibri-BoldItalic" w:hint="default"/>
      <w:b/>
      <w:bCs/>
      <w:i/>
      <w:iCs/>
      <w:color w:val="000000"/>
      <w:sz w:val="28"/>
      <w:szCs w:val="2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1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7F17"/>
    <w:rPr>
      <w:rFonts w:ascii="Tahoma" w:hAnsi="Tahoma" w:cs="Tahoma"/>
      <w:sz w:val="16"/>
      <w:szCs w:val="16"/>
    </w:rPr>
  </w:style>
  <w:style w:type="paragraph" w:customStyle="1" w:styleId="SudNaziv">
    <w:name w:val="Sud_Naziv"/>
    <w:basedOn w:val="Normal"/>
    <w:rsid w:val="00CB0370"/>
    <w:pPr>
      <w:spacing w:after="0" w:line="240" w:lineRule="auto"/>
    </w:pPr>
    <w:rPr>
      <w:rFonts w:ascii="Arial" w:hAnsi="Arial"/>
      <w:b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3875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Elizabeta Dragičević</dc:creator>
  <cp:lastModifiedBy>Marko Burkovski</cp:lastModifiedBy>
  <cp:revision>73</cp:revision>
  <cp:lastPrinted>2026-03-18T13:50:00Z</cp:lastPrinted>
  <dcterms:created xsi:type="dcterms:W3CDTF">2021-07-05T07:22:00Z</dcterms:created>
  <dcterms:modified xsi:type="dcterms:W3CDTF">2026-07-10T08:01:00Z</dcterms:modified>
</cp:coreProperties>
</file>