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EEFBD" w14:textId="77777777" w:rsidR="00090E8C" w:rsidRPr="009F3080" w:rsidRDefault="00090E8C" w:rsidP="00090E8C">
      <w:pPr>
        <w:rPr>
          <w:rFonts w:ascii="Times New Roman" w:hAnsi="Times New Roman" w:cs="Times New Roman"/>
          <w:b/>
          <w:sz w:val="24"/>
          <w:szCs w:val="24"/>
        </w:rPr>
      </w:pPr>
      <w:r w:rsidRPr="009F3080">
        <w:rPr>
          <w:rFonts w:ascii="Times New Roman" w:hAnsi="Times New Roman" w:cs="Times New Roman"/>
          <w:b/>
          <w:sz w:val="24"/>
          <w:szCs w:val="24"/>
        </w:rPr>
        <w:t>Razdjel:  109 MINISTARSTVO PRAVOSUĐA I UPRAVE</w:t>
      </w:r>
    </w:p>
    <w:p w14:paraId="528017B3" w14:textId="77777777" w:rsidR="00090E8C" w:rsidRPr="009F3080" w:rsidRDefault="00090E8C" w:rsidP="00090E8C">
      <w:pPr>
        <w:rPr>
          <w:rFonts w:ascii="Times New Roman" w:hAnsi="Times New Roman" w:cs="Times New Roman"/>
          <w:b/>
          <w:sz w:val="24"/>
          <w:szCs w:val="24"/>
        </w:rPr>
      </w:pPr>
      <w:r w:rsidRPr="009F3080">
        <w:rPr>
          <w:rFonts w:ascii="Times New Roman" w:hAnsi="Times New Roman" w:cs="Times New Roman"/>
          <w:b/>
          <w:sz w:val="24"/>
          <w:szCs w:val="24"/>
        </w:rPr>
        <w:t>Glava: 109</w:t>
      </w:r>
      <w:r w:rsidR="003F3CBC">
        <w:rPr>
          <w:rFonts w:ascii="Times New Roman" w:hAnsi="Times New Roman" w:cs="Times New Roman"/>
          <w:b/>
          <w:sz w:val="24"/>
          <w:szCs w:val="24"/>
        </w:rPr>
        <w:t>55</w:t>
      </w:r>
      <w:r w:rsidRPr="009F3080">
        <w:rPr>
          <w:rFonts w:ascii="Times New Roman" w:hAnsi="Times New Roman" w:cs="Times New Roman"/>
          <w:b/>
          <w:sz w:val="24"/>
          <w:szCs w:val="24"/>
        </w:rPr>
        <w:t xml:space="preserve"> VISOKI </w:t>
      </w:r>
      <w:r w:rsidR="003F3CBC">
        <w:rPr>
          <w:rFonts w:ascii="Times New Roman" w:hAnsi="Times New Roman" w:cs="Times New Roman"/>
          <w:b/>
          <w:sz w:val="24"/>
          <w:szCs w:val="24"/>
        </w:rPr>
        <w:t xml:space="preserve">PREKRŠAJNI </w:t>
      </w:r>
      <w:r w:rsidRPr="009F3080">
        <w:rPr>
          <w:rFonts w:ascii="Times New Roman" w:hAnsi="Times New Roman" w:cs="Times New Roman"/>
          <w:b/>
          <w:sz w:val="24"/>
          <w:szCs w:val="24"/>
        </w:rPr>
        <w:t xml:space="preserve"> SUD RH</w:t>
      </w:r>
    </w:p>
    <w:p w14:paraId="171A1967" w14:textId="77777777" w:rsidR="00090E8C" w:rsidRPr="009F3080" w:rsidRDefault="00090E8C" w:rsidP="00090E8C">
      <w:pPr>
        <w:rPr>
          <w:rFonts w:ascii="Times New Roman" w:hAnsi="Times New Roman" w:cs="Times New Roman"/>
          <w:b/>
          <w:sz w:val="24"/>
          <w:szCs w:val="24"/>
        </w:rPr>
      </w:pPr>
      <w:r w:rsidRPr="009F3080">
        <w:rPr>
          <w:rFonts w:ascii="Times New Roman" w:hAnsi="Times New Roman" w:cs="Times New Roman"/>
          <w:b/>
          <w:sz w:val="24"/>
          <w:szCs w:val="24"/>
        </w:rPr>
        <w:t>Aktivnost: A63</w:t>
      </w:r>
      <w:r w:rsidR="003F3CBC">
        <w:rPr>
          <w:rFonts w:ascii="Times New Roman" w:hAnsi="Times New Roman" w:cs="Times New Roman"/>
          <w:b/>
          <w:sz w:val="24"/>
          <w:szCs w:val="24"/>
        </w:rPr>
        <w:t>7</w:t>
      </w:r>
      <w:r w:rsidRPr="009F3080">
        <w:rPr>
          <w:rFonts w:ascii="Times New Roman" w:hAnsi="Times New Roman" w:cs="Times New Roman"/>
          <w:b/>
          <w:sz w:val="24"/>
          <w:szCs w:val="24"/>
        </w:rPr>
        <w:t xml:space="preserve">000 Vođenje sudskih postupaka iz nadležnosti </w:t>
      </w:r>
      <w:r w:rsidR="006A7D98" w:rsidRPr="009F3080">
        <w:rPr>
          <w:rFonts w:ascii="Times New Roman" w:hAnsi="Times New Roman" w:cs="Times New Roman"/>
          <w:b/>
          <w:sz w:val="24"/>
          <w:szCs w:val="24"/>
        </w:rPr>
        <w:t xml:space="preserve">Visokog </w:t>
      </w:r>
      <w:r w:rsidR="003F3CBC">
        <w:rPr>
          <w:rFonts w:ascii="Times New Roman" w:hAnsi="Times New Roman" w:cs="Times New Roman"/>
          <w:b/>
          <w:sz w:val="24"/>
          <w:szCs w:val="24"/>
        </w:rPr>
        <w:t xml:space="preserve">prekršajnog </w:t>
      </w:r>
      <w:r w:rsidRPr="009F3080">
        <w:rPr>
          <w:rFonts w:ascii="Times New Roman" w:hAnsi="Times New Roman" w:cs="Times New Roman"/>
          <w:b/>
          <w:sz w:val="24"/>
          <w:szCs w:val="24"/>
        </w:rPr>
        <w:t>suda RH</w:t>
      </w:r>
    </w:p>
    <w:p w14:paraId="5F4D430E" w14:textId="77777777" w:rsidR="006A7D98" w:rsidRDefault="006A7D98" w:rsidP="00090E8C">
      <w:pPr>
        <w:rPr>
          <w:rFonts w:ascii="Times New Roman" w:hAnsi="Times New Roman" w:cs="Times New Roman"/>
          <w:sz w:val="24"/>
          <w:szCs w:val="24"/>
        </w:rPr>
      </w:pPr>
    </w:p>
    <w:p w14:paraId="32126A98" w14:textId="77777777" w:rsidR="007A2F44" w:rsidRDefault="007A2F44" w:rsidP="00090E8C">
      <w:pPr>
        <w:rPr>
          <w:rFonts w:ascii="Times New Roman" w:hAnsi="Times New Roman" w:cs="Times New Roman"/>
          <w:sz w:val="24"/>
          <w:szCs w:val="24"/>
        </w:rPr>
      </w:pPr>
    </w:p>
    <w:p w14:paraId="07902263" w14:textId="77777777" w:rsidR="006A7D98" w:rsidRDefault="00090E8C" w:rsidP="00090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OBRAZLOŽENJE OPĆEG DIJELA POLUGODIŠNJEG IZVJEŠTAJA O IZVRŠENJU </w:t>
      </w:r>
    </w:p>
    <w:p w14:paraId="3F83E949" w14:textId="5DE8F7CB" w:rsidR="00090E8C" w:rsidRDefault="006A7D98" w:rsidP="00090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04212">
        <w:rPr>
          <w:rFonts w:ascii="Times New Roman" w:hAnsi="Times New Roman" w:cs="Times New Roman"/>
          <w:sz w:val="24"/>
          <w:szCs w:val="24"/>
        </w:rPr>
        <w:t xml:space="preserve">        </w:t>
      </w:r>
      <w:r w:rsidR="00090E8C">
        <w:rPr>
          <w:rFonts w:ascii="Times New Roman" w:hAnsi="Times New Roman" w:cs="Times New Roman"/>
          <w:sz w:val="24"/>
          <w:szCs w:val="24"/>
        </w:rPr>
        <w:t xml:space="preserve"> FINANCIJSKOG PLANA ZA 202</w:t>
      </w:r>
      <w:r w:rsidR="000F443E">
        <w:rPr>
          <w:rFonts w:ascii="Times New Roman" w:hAnsi="Times New Roman" w:cs="Times New Roman"/>
          <w:sz w:val="24"/>
          <w:szCs w:val="24"/>
        </w:rPr>
        <w:t>6</w:t>
      </w:r>
      <w:r w:rsidR="00090E8C">
        <w:rPr>
          <w:rFonts w:ascii="Times New Roman" w:hAnsi="Times New Roman" w:cs="Times New Roman"/>
          <w:sz w:val="24"/>
          <w:szCs w:val="24"/>
        </w:rPr>
        <w:t>.</w:t>
      </w:r>
      <w:r w:rsidR="00723DA0">
        <w:rPr>
          <w:rFonts w:ascii="Times New Roman" w:hAnsi="Times New Roman" w:cs="Times New Roman"/>
          <w:sz w:val="24"/>
          <w:szCs w:val="24"/>
        </w:rPr>
        <w:t xml:space="preserve"> </w:t>
      </w:r>
      <w:r w:rsidR="00090E8C">
        <w:rPr>
          <w:rFonts w:ascii="Times New Roman" w:hAnsi="Times New Roman" w:cs="Times New Roman"/>
          <w:sz w:val="24"/>
          <w:szCs w:val="24"/>
        </w:rPr>
        <w:t>GODINU</w:t>
      </w:r>
    </w:p>
    <w:p w14:paraId="42996DA3" w14:textId="77777777" w:rsidR="006A7D98" w:rsidRDefault="006A7D98" w:rsidP="00090E8C">
      <w:pPr>
        <w:rPr>
          <w:rFonts w:ascii="Times New Roman" w:hAnsi="Times New Roman" w:cs="Times New Roman"/>
          <w:sz w:val="24"/>
          <w:szCs w:val="24"/>
        </w:rPr>
      </w:pPr>
    </w:p>
    <w:p w14:paraId="130FD112" w14:textId="77777777" w:rsidR="007A2F44" w:rsidRDefault="007A2F44" w:rsidP="00090E8C">
      <w:pPr>
        <w:rPr>
          <w:rFonts w:ascii="Times New Roman" w:hAnsi="Times New Roman" w:cs="Times New Roman"/>
          <w:sz w:val="24"/>
          <w:szCs w:val="24"/>
        </w:rPr>
      </w:pPr>
    </w:p>
    <w:p w14:paraId="60D4649F" w14:textId="77777777" w:rsidR="006A7D98" w:rsidRPr="007A2F44" w:rsidRDefault="006A7D98" w:rsidP="007A2F4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t>SAŽETAK RAČUNA PRIHODA I RASHODA I RAČUNA FINANCIRANJA</w:t>
      </w:r>
    </w:p>
    <w:p w14:paraId="4F2513BC" w14:textId="77777777" w:rsidR="00813632" w:rsidRDefault="00813632" w:rsidP="007B42AD"/>
    <w:p w14:paraId="5C72E352" w14:textId="58A49AA9" w:rsidR="006A7D98" w:rsidRDefault="00C46960" w:rsidP="007B4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prikazanim podacima</w:t>
      </w:r>
      <w:r w:rsidR="006A7D98" w:rsidRPr="00EB1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tablici S</w:t>
      </w:r>
      <w:r w:rsidR="006A7D98" w:rsidRPr="00EB17DC">
        <w:rPr>
          <w:rFonts w:ascii="Times New Roman" w:hAnsi="Times New Roman" w:cs="Times New Roman"/>
          <w:sz w:val="24"/>
          <w:szCs w:val="24"/>
        </w:rPr>
        <w:t>ažet</w:t>
      </w:r>
      <w:r>
        <w:rPr>
          <w:rFonts w:ascii="Times New Roman" w:hAnsi="Times New Roman" w:cs="Times New Roman"/>
          <w:sz w:val="24"/>
          <w:szCs w:val="24"/>
        </w:rPr>
        <w:t>ak</w:t>
      </w:r>
      <w:r w:rsidR="006A7D98" w:rsidRPr="00EB17DC">
        <w:rPr>
          <w:rFonts w:ascii="Times New Roman" w:hAnsi="Times New Roman" w:cs="Times New Roman"/>
          <w:sz w:val="24"/>
          <w:szCs w:val="24"/>
        </w:rPr>
        <w:t xml:space="preserve"> prihoda i rashoda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6A7D98" w:rsidRPr="00EB1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ostvarenje/izvršenje u prvih 6 mjeseci 202</w:t>
      </w:r>
      <w:r w:rsidR="000F44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je </w:t>
      </w:r>
      <w:r w:rsidR="008F70C6">
        <w:rPr>
          <w:rFonts w:ascii="Times New Roman" w:hAnsi="Times New Roman" w:cs="Times New Roman"/>
          <w:sz w:val="24"/>
          <w:szCs w:val="24"/>
        </w:rPr>
        <w:t>veće</w:t>
      </w:r>
      <w:r>
        <w:rPr>
          <w:rFonts w:ascii="Times New Roman" w:hAnsi="Times New Roman" w:cs="Times New Roman"/>
          <w:sz w:val="24"/>
          <w:szCs w:val="24"/>
        </w:rPr>
        <w:t xml:space="preserve"> nego ostvarenje/izv</w:t>
      </w:r>
      <w:r w:rsidR="002C71C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šenje za isto obračunsko razdoblje 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2FB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odini</w:t>
      </w:r>
      <w:r w:rsidR="00E00623">
        <w:rPr>
          <w:rFonts w:ascii="Times New Roman" w:hAnsi="Times New Roman" w:cs="Times New Roman"/>
          <w:sz w:val="24"/>
          <w:szCs w:val="24"/>
        </w:rPr>
        <w:t xml:space="preserve"> (indeks </w:t>
      </w:r>
      <w:r w:rsidR="00386A93">
        <w:rPr>
          <w:rFonts w:ascii="Times New Roman" w:hAnsi="Times New Roman" w:cs="Times New Roman"/>
          <w:sz w:val="24"/>
          <w:szCs w:val="24"/>
        </w:rPr>
        <w:t>105,65</w:t>
      </w:r>
      <w:r w:rsidR="00E006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Ostvarenje/izvršenje</w:t>
      </w:r>
      <w:r w:rsidR="005D1FA6">
        <w:rPr>
          <w:rFonts w:ascii="Times New Roman" w:hAnsi="Times New Roman" w:cs="Times New Roman"/>
          <w:sz w:val="24"/>
          <w:szCs w:val="24"/>
        </w:rPr>
        <w:t xml:space="preserve"> u prvih 6 mjeseci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 w:rsidR="005D1FA6">
        <w:rPr>
          <w:rFonts w:ascii="Times New Roman" w:hAnsi="Times New Roman" w:cs="Times New Roman"/>
          <w:sz w:val="24"/>
          <w:szCs w:val="24"/>
        </w:rPr>
        <w:t>. u odnosu na tekući plan za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 w:rsidR="005D1FA6">
        <w:rPr>
          <w:rFonts w:ascii="Times New Roman" w:hAnsi="Times New Roman" w:cs="Times New Roman"/>
          <w:sz w:val="24"/>
          <w:szCs w:val="24"/>
        </w:rPr>
        <w:t xml:space="preserve">. godinu je oko </w:t>
      </w:r>
      <w:r w:rsidR="00386A93">
        <w:rPr>
          <w:rFonts w:ascii="Times New Roman" w:hAnsi="Times New Roman" w:cs="Times New Roman"/>
          <w:sz w:val="24"/>
          <w:szCs w:val="24"/>
        </w:rPr>
        <w:t>45,32</w:t>
      </w:r>
      <w:r w:rsidR="005D1FA6">
        <w:rPr>
          <w:rFonts w:ascii="Times New Roman" w:hAnsi="Times New Roman" w:cs="Times New Roman"/>
          <w:sz w:val="24"/>
          <w:szCs w:val="24"/>
        </w:rPr>
        <w:t>% od plana.</w:t>
      </w:r>
    </w:p>
    <w:p w14:paraId="3E879A54" w14:textId="77777777" w:rsidR="007A2F44" w:rsidRDefault="007A2F44" w:rsidP="007B42AD">
      <w:pPr>
        <w:rPr>
          <w:rFonts w:ascii="Times New Roman" w:hAnsi="Times New Roman" w:cs="Times New Roman"/>
          <w:sz w:val="24"/>
          <w:szCs w:val="24"/>
        </w:rPr>
      </w:pPr>
    </w:p>
    <w:p w14:paraId="733864AD" w14:textId="77777777" w:rsidR="009F3080" w:rsidRPr="007A2F44" w:rsidRDefault="009F3080" w:rsidP="007A2F4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t>IZVJEŠTAJ O PRIHODIMA I RASHODIMA PREMA EKONOMSKOJ KLASIFIKACIJI</w:t>
      </w:r>
    </w:p>
    <w:p w14:paraId="557B2AB8" w14:textId="77777777" w:rsidR="00932EFF" w:rsidRDefault="00932EFF" w:rsidP="00932EFF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2C801" w14:textId="77777777" w:rsidR="00932EFF" w:rsidRPr="007A2F44" w:rsidRDefault="00932EFF" w:rsidP="00932EFF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t>Skupina 66 –</w:t>
      </w:r>
      <w:r w:rsidR="005B736D">
        <w:rPr>
          <w:rFonts w:ascii="Times New Roman" w:hAnsi="Times New Roman" w:cs="Times New Roman"/>
          <w:sz w:val="24"/>
          <w:szCs w:val="24"/>
        </w:rPr>
        <w:t xml:space="preserve"> </w:t>
      </w:r>
      <w:r w:rsidRPr="007A2F44">
        <w:rPr>
          <w:rFonts w:ascii="Times New Roman" w:hAnsi="Times New Roman" w:cs="Times New Roman"/>
          <w:sz w:val="24"/>
          <w:szCs w:val="24"/>
        </w:rPr>
        <w:t xml:space="preserve">Prihodi od prodaje proizvoda i robe te pruženih usluga </w:t>
      </w:r>
    </w:p>
    <w:p w14:paraId="5E5FD588" w14:textId="77777777" w:rsidR="00932EFF" w:rsidRDefault="00932EFF" w:rsidP="00932EFF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FB653" w14:textId="47B9AAC3" w:rsidR="00932EFF" w:rsidRDefault="00932EFF" w:rsidP="00932EFF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 prihodi se ostvaruju naplatom usluga fotokopiranja spisa. U prvom polugodištu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prihoda u ovoj skupini</w:t>
      </w:r>
      <w:r w:rsidR="008F70C6">
        <w:rPr>
          <w:rFonts w:ascii="Times New Roman" w:hAnsi="Times New Roman" w:cs="Times New Roman"/>
          <w:sz w:val="24"/>
          <w:szCs w:val="24"/>
        </w:rPr>
        <w:t xml:space="preserve"> </w:t>
      </w:r>
      <w:r w:rsidR="002D5878">
        <w:rPr>
          <w:rFonts w:ascii="Times New Roman" w:hAnsi="Times New Roman" w:cs="Times New Roman"/>
          <w:sz w:val="24"/>
          <w:szCs w:val="24"/>
        </w:rPr>
        <w:t xml:space="preserve">nije bilo </w:t>
      </w:r>
      <w:r w:rsidR="008F70C6">
        <w:rPr>
          <w:rFonts w:ascii="Times New Roman" w:hAnsi="Times New Roman" w:cs="Times New Roman"/>
          <w:sz w:val="24"/>
          <w:szCs w:val="24"/>
        </w:rPr>
        <w:t xml:space="preserve">, </w:t>
      </w:r>
      <w:r w:rsidR="002D5878">
        <w:rPr>
          <w:rFonts w:ascii="Times New Roman" w:hAnsi="Times New Roman" w:cs="Times New Roman"/>
          <w:sz w:val="24"/>
          <w:szCs w:val="24"/>
        </w:rPr>
        <w:t xml:space="preserve">kao ni </w:t>
      </w:r>
      <w:r w:rsidR="00F01843">
        <w:rPr>
          <w:rFonts w:ascii="Times New Roman" w:hAnsi="Times New Roman" w:cs="Times New Roman"/>
          <w:sz w:val="24"/>
          <w:szCs w:val="24"/>
        </w:rPr>
        <w:t xml:space="preserve"> u prvom polugodištu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 w:rsidR="002D5878">
        <w:rPr>
          <w:rFonts w:ascii="Times New Roman" w:hAnsi="Times New Roman" w:cs="Times New Roman"/>
          <w:sz w:val="24"/>
          <w:szCs w:val="24"/>
        </w:rPr>
        <w:t>.g.</w:t>
      </w:r>
      <w:r w:rsidR="00F018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2418E" w14:textId="77777777" w:rsidR="00F01843" w:rsidRDefault="00F01843" w:rsidP="00932EFF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9AF4A" w14:textId="77777777" w:rsidR="00932EFF" w:rsidRPr="007A2F44" w:rsidRDefault="00932EFF" w:rsidP="00932EFF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t>Skupina 67 – Prihodi iz nadležnog proračuna</w:t>
      </w:r>
    </w:p>
    <w:p w14:paraId="53B68764" w14:textId="77777777" w:rsidR="00932EFF" w:rsidRDefault="00932EFF" w:rsidP="00932EFF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4FB8B" w14:textId="7B3FBC8C" w:rsidR="009F3080" w:rsidRDefault="00932EFF" w:rsidP="007B4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Ostvareni prihodi iz proračuna u prvih 6 mjeseci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5678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odine su </w:t>
      </w:r>
      <w:r w:rsidR="008F70C6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u odnosu na prihode u istom obračunskom razdoblju 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godini (indeks </w:t>
      </w:r>
      <w:r w:rsidR="00386A93">
        <w:rPr>
          <w:rFonts w:ascii="Times New Roman" w:hAnsi="Times New Roman" w:cs="Times New Roman"/>
          <w:sz w:val="24"/>
          <w:szCs w:val="24"/>
        </w:rPr>
        <w:t>105,65</w:t>
      </w:r>
      <w:r>
        <w:rPr>
          <w:rFonts w:ascii="Times New Roman" w:hAnsi="Times New Roman" w:cs="Times New Roman"/>
          <w:sz w:val="24"/>
          <w:szCs w:val="24"/>
        </w:rPr>
        <w:t>)</w:t>
      </w:r>
      <w:r w:rsidR="00C56785">
        <w:rPr>
          <w:rFonts w:ascii="Times New Roman" w:hAnsi="Times New Roman" w:cs="Times New Roman"/>
          <w:sz w:val="24"/>
          <w:szCs w:val="24"/>
        </w:rPr>
        <w:t>, dok u odnosu prema planu za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 w:rsidR="00C56785">
        <w:rPr>
          <w:rFonts w:ascii="Times New Roman" w:hAnsi="Times New Roman" w:cs="Times New Roman"/>
          <w:sz w:val="24"/>
          <w:szCs w:val="24"/>
        </w:rPr>
        <w:t xml:space="preserve">. godini iznose </w:t>
      </w:r>
      <w:r w:rsidR="00386A93">
        <w:rPr>
          <w:rFonts w:ascii="Times New Roman" w:hAnsi="Times New Roman" w:cs="Times New Roman"/>
          <w:sz w:val="24"/>
          <w:szCs w:val="24"/>
        </w:rPr>
        <w:t>45,32</w:t>
      </w:r>
      <w:r w:rsidR="00C56785">
        <w:rPr>
          <w:rFonts w:ascii="Times New Roman" w:hAnsi="Times New Roman" w:cs="Times New Roman"/>
          <w:sz w:val="24"/>
          <w:szCs w:val="24"/>
        </w:rPr>
        <w:t>%.</w:t>
      </w:r>
    </w:p>
    <w:p w14:paraId="4EE2D2C5" w14:textId="77777777" w:rsidR="00C56785" w:rsidRDefault="00C56785" w:rsidP="00C56785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BCB025" w14:textId="77777777" w:rsidR="003C1948" w:rsidRDefault="003C1948" w:rsidP="00C5678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E80D0" w14:textId="77777777" w:rsidR="00C56785" w:rsidRPr="007A2F44" w:rsidRDefault="00C56785" w:rsidP="00C5678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t>Skupina 31</w:t>
      </w:r>
      <w:r w:rsidR="00B20D0E">
        <w:rPr>
          <w:rFonts w:ascii="Times New Roman" w:hAnsi="Times New Roman" w:cs="Times New Roman"/>
          <w:sz w:val="24"/>
          <w:szCs w:val="24"/>
        </w:rPr>
        <w:t xml:space="preserve"> </w:t>
      </w:r>
      <w:r w:rsidRPr="007A2F44">
        <w:rPr>
          <w:rFonts w:ascii="Times New Roman" w:hAnsi="Times New Roman" w:cs="Times New Roman"/>
          <w:sz w:val="24"/>
          <w:szCs w:val="24"/>
        </w:rPr>
        <w:t>-</w:t>
      </w:r>
      <w:r w:rsidR="00B20D0E">
        <w:rPr>
          <w:rFonts w:ascii="Times New Roman" w:hAnsi="Times New Roman" w:cs="Times New Roman"/>
          <w:sz w:val="24"/>
          <w:szCs w:val="24"/>
        </w:rPr>
        <w:t xml:space="preserve"> </w:t>
      </w:r>
      <w:r w:rsidRPr="007A2F44">
        <w:rPr>
          <w:rFonts w:ascii="Times New Roman" w:hAnsi="Times New Roman" w:cs="Times New Roman"/>
          <w:sz w:val="24"/>
          <w:szCs w:val="24"/>
        </w:rPr>
        <w:t>Rashodi za zaposlene</w:t>
      </w:r>
    </w:p>
    <w:p w14:paraId="426091B1" w14:textId="77777777" w:rsidR="00C56785" w:rsidRDefault="00C56785" w:rsidP="00C56785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1FCE2" w14:textId="3283B8CF" w:rsidR="00AD67D3" w:rsidRDefault="00C56785" w:rsidP="00C5678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785">
        <w:rPr>
          <w:rFonts w:ascii="Times New Roman" w:hAnsi="Times New Roman" w:cs="Times New Roman"/>
          <w:sz w:val="24"/>
          <w:szCs w:val="24"/>
        </w:rPr>
        <w:t>Rashodi za zaposlene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43C">
        <w:rPr>
          <w:rFonts w:ascii="Times New Roman" w:hAnsi="Times New Roman" w:cs="Times New Roman"/>
          <w:sz w:val="24"/>
          <w:szCs w:val="24"/>
        </w:rPr>
        <w:t>u prvih 6 mjeseci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 w:rsidR="0080543C">
        <w:rPr>
          <w:rFonts w:ascii="Times New Roman" w:hAnsi="Times New Roman" w:cs="Times New Roman"/>
          <w:sz w:val="24"/>
          <w:szCs w:val="24"/>
        </w:rPr>
        <w:t xml:space="preserve">. godine su </w:t>
      </w:r>
      <w:r w:rsidR="008F70C6">
        <w:rPr>
          <w:rFonts w:ascii="Times New Roman" w:hAnsi="Times New Roman" w:cs="Times New Roman"/>
          <w:sz w:val="24"/>
          <w:szCs w:val="24"/>
        </w:rPr>
        <w:t>veći</w:t>
      </w:r>
      <w:r w:rsidR="0080543C">
        <w:rPr>
          <w:rFonts w:ascii="Times New Roman" w:hAnsi="Times New Roman" w:cs="Times New Roman"/>
          <w:sz w:val="24"/>
          <w:szCs w:val="24"/>
        </w:rPr>
        <w:t xml:space="preserve"> u odnosu na rashode za isto obračunsko razdoblje 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 w:rsidR="0080543C">
        <w:rPr>
          <w:rFonts w:ascii="Times New Roman" w:hAnsi="Times New Roman" w:cs="Times New Roman"/>
          <w:sz w:val="24"/>
          <w:szCs w:val="24"/>
        </w:rPr>
        <w:t>. godini.</w:t>
      </w:r>
      <w:r w:rsidR="00AD4982">
        <w:rPr>
          <w:rFonts w:ascii="Times New Roman" w:hAnsi="Times New Roman" w:cs="Times New Roman"/>
          <w:sz w:val="24"/>
          <w:szCs w:val="24"/>
        </w:rPr>
        <w:t xml:space="preserve"> (indeks </w:t>
      </w:r>
      <w:r w:rsidR="00386A93">
        <w:rPr>
          <w:rFonts w:ascii="Times New Roman" w:hAnsi="Times New Roman" w:cs="Times New Roman"/>
          <w:sz w:val="24"/>
          <w:szCs w:val="24"/>
        </w:rPr>
        <w:t>106,11</w:t>
      </w:r>
      <w:r w:rsidR="00AD4982">
        <w:rPr>
          <w:rFonts w:ascii="Times New Roman" w:hAnsi="Times New Roman" w:cs="Times New Roman"/>
          <w:sz w:val="24"/>
          <w:szCs w:val="24"/>
        </w:rPr>
        <w:t>), dok su ti isti u odnosu prema planu za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 w:rsidR="00AD4982">
        <w:rPr>
          <w:rFonts w:ascii="Times New Roman" w:hAnsi="Times New Roman" w:cs="Times New Roman"/>
          <w:sz w:val="24"/>
          <w:szCs w:val="24"/>
        </w:rPr>
        <w:t xml:space="preserve">. godinu oko </w:t>
      </w:r>
      <w:r w:rsidR="00386A93">
        <w:rPr>
          <w:rFonts w:ascii="Times New Roman" w:hAnsi="Times New Roman" w:cs="Times New Roman"/>
          <w:sz w:val="24"/>
          <w:szCs w:val="24"/>
        </w:rPr>
        <w:t>45,46</w:t>
      </w:r>
      <w:r w:rsidR="00AD4982">
        <w:rPr>
          <w:rFonts w:ascii="Times New Roman" w:hAnsi="Times New Roman" w:cs="Times New Roman"/>
          <w:sz w:val="24"/>
          <w:szCs w:val="24"/>
        </w:rPr>
        <w:t>%</w:t>
      </w:r>
      <w:r w:rsidR="00AD67D3">
        <w:rPr>
          <w:rFonts w:ascii="Times New Roman" w:hAnsi="Times New Roman" w:cs="Times New Roman"/>
          <w:sz w:val="24"/>
          <w:szCs w:val="24"/>
        </w:rPr>
        <w:t xml:space="preserve"> od plana.</w:t>
      </w:r>
      <w:r w:rsidR="008F70C6">
        <w:rPr>
          <w:rFonts w:ascii="Times New Roman" w:hAnsi="Times New Roman" w:cs="Times New Roman"/>
          <w:sz w:val="24"/>
          <w:szCs w:val="24"/>
        </w:rPr>
        <w:t xml:space="preserve"> Razlog povećanja </w:t>
      </w:r>
      <w:r w:rsidR="00386A93">
        <w:rPr>
          <w:rFonts w:ascii="Times New Roman" w:hAnsi="Times New Roman" w:cs="Times New Roman"/>
          <w:sz w:val="24"/>
          <w:szCs w:val="24"/>
        </w:rPr>
        <w:t>je povećanje osnovice za obračun plaće.</w:t>
      </w:r>
    </w:p>
    <w:p w14:paraId="660F2BD0" w14:textId="77777777" w:rsidR="003B44CB" w:rsidRPr="007A2F44" w:rsidRDefault="00AD67D3" w:rsidP="003B44CB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lastRenderedPageBreak/>
        <w:t>Skupina  32</w:t>
      </w:r>
      <w:r w:rsidR="00B20D0E">
        <w:rPr>
          <w:rFonts w:ascii="Times New Roman" w:hAnsi="Times New Roman" w:cs="Times New Roman"/>
          <w:sz w:val="24"/>
          <w:szCs w:val="24"/>
        </w:rPr>
        <w:t xml:space="preserve"> </w:t>
      </w:r>
      <w:r w:rsidRPr="007A2F44">
        <w:rPr>
          <w:rFonts w:ascii="Times New Roman" w:hAnsi="Times New Roman" w:cs="Times New Roman"/>
          <w:sz w:val="24"/>
          <w:szCs w:val="24"/>
        </w:rPr>
        <w:t>- Materijalni rashodi</w:t>
      </w:r>
    </w:p>
    <w:p w14:paraId="6F10AFDD" w14:textId="77777777" w:rsidR="007A2F44" w:rsidRDefault="007A2F44" w:rsidP="003B44CB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7A14D" w14:textId="66051219" w:rsidR="003B44CB" w:rsidRPr="003C1948" w:rsidRDefault="003B44CB" w:rsidP="003B44CB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Materijalni rashodi u prvih 6 mjeseci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su</w:t>
      </w:r>
      <w:r w:rsidR="00386A93">
        <w:rPr>
          <w:rFonts w:ascii="Times New Roman" w:hAnsi="Times New Roman" w:cs="Times New Roman"/>
          <w:sz w:val="24"/>
          <w:szCs w:val="24"/>
        </w:rPr>
        <w:t xml:space="preserve"> neznatno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A93">
        <w:rPr>
          <w:rFonts w:ascii="Times New Roman" w:hAnsi="Times New Roman" w:cs="Times New Roman"/>
          <w:sz w:val="24"/>
          <w:szCs w:val="24"/>
        </w:rPr>
        <w:t>manji</w:t>
      </w:r>
      <w:r>
        <w:rPr>
          <w:rFonts w:ascii="Times New Roman" w:hAnsi="Times New Roman" w:cs="Times New Roman"/>
          <w:sz w:val="24"/>
          <w:szCs w:val="24"/>
        </w:rPr>
        <w:t xml:space="preserve"> u odnosu na rashode za isto obračunsko razdoblje 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godini. (indeks </w:t>
      </w:r>
      <w:r w:rsidR="00386A93">
        <w:rPr>
          <w:rFonts w:ascii="Times New Roman" w:hAnsi="Times New Roman" w:cs="Times New Roman"/>
          <w:sz w:val="24"/>
          <w:szCs w:val="24"/>
        </w:rPr>
        <w:t>98,63</w:t>
      </w:r>
      <w:r>
        <w:rPr>
          <w:rFonts w:ascii="Times New Roman" w:hAnsi="Times New Roman" w:cs="Times New Roman"/>
          <w:sz w:val="24"/>
          <w:szCs w:val="24"/>
        </w:rPr>
        <w:t>), dok su ti isti u odnosu prema planu za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oko </w:t>
      </w:r>
      <w:r w:rsidR="003C1948">
        <w:rPr>
          <w:rFonts w:ascii="Times New Roman" w:hAnsi="Times New Roman" w:cs="Times New Roman"/>
          <w:sz w:val="24"/>
          <w:szCs w:val="24"/>
        </w:rPr>
        <w:t>4</w:t>
      </w:r>
      <w:r w:rsidR="00386A93">
        <w:rPr>
          <w:rFonts w:ascii="Times New Roman" w:hAnsi="Times New Roman" w:cs="Times New Roman"/>
          <w:sz w:val="24"/>
          <w:szCs w:val="24"/>
        </w:rPr>
        <w:t>3,12</w:t>
      </w:r>
      <w:r>
        <w:rPr>
          <w:rFonts w:ascii="Times New Roman" w:hAnsi="Times New Roman" w:cs="Times New Roman"/>
          <w:sz w:val="24"/>
          <w:szCs w:val="24"/>
        </w:rPr>
        <w:t>% od plana.</w:t>
      </w:r>
      <w:r w:rsidR="009A23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3F617" w14:textId="77777777" w:rsidR="00AD67D3" w:rsidRPr="00C56785" w:rsidRDefault="00AD67D3" w:rsidP="00C5678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4B895" w14:textId="77777777" w:rsidR="00AD67D3" w:rsidRPr="007A2F44" w:rsidRDefault="00AD67D3" w:rsidP="00AD67D3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t>Skupina  34</w:t>
      </w:r>
      <w:r w:rsidR="00756A9E">
        <w:rPr>
          <w:rFonts w:ascii="Times New Roman" w:hAnsi="Times New Roman" w:cs="Times New Roman"/>
          <w:sz w:val="24"/>
          <w:szCs w:val="24"/>
        </w:rPr>
        <w:t xml:space="preserve"> </w:t>
      </w:r>
      <w:r w:rsidRPr="007A2F44">
        <w:rPr>
          <w:rFonts w:ascii="Times New Roman" w:hAnsi="Times New Roman" w:cs="Times New Roman"/>
          <w:sz w:val="24"/>
          <w:szCs w:val="24"/>
        </w:rPr>
        <w:t>-</w:t>
      </w:r>
      <w:r w:rsidR="00756A9E">
        <w:rPr>
          <w:rFonts w:ascii="Times New Roman" w:hAnsi="Times New Roman" w:cs="Times New Roman"/>
          <w:sz w:val="24"/>
          <w:szCs w:val="24"/>
        </w:rPr>
        <w:t xml:space="preserve"> </w:t>
      </w:r>
      <w:r w:rsidRPr="007A2F44">
        <w:rPr>
          <w:rFonts w:ascii="Times New Roman" w:hAnsi="Times New Roman" w:cs="Times New Roman"/>
          <w:sz w:val="24"/>
          <w:szCs w:val="24"/>
        </w:rPr>
        <w:t>Financijski rashodi</w:t>
      </w:r>
    </w:p>
    <w:p w14:paraId="4BD9F901" w14:textId="77777777" w:rsidR="006355D9" w:rsidRDefault="006355D9" w:rsidP="006355D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28325" w14:textId="2A71ED7D" w:rsidR="00A063EB" w:rsidRDefault="006355D9" w:rsidP="005C45B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rashodi u prvih 6 mjeseci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su </w:t>
      </w:r>
      <w:r w:rsidR="005C45B1">
        <w:rPr>
          <w:rFonts w:ascii="Times New Roman" w:hAnsi="Times New Roman" w:cs="Times New Roman"/>
          <w:sz w:val="24"/>
          <w:szCs w:val="24"/>
        </w:rPr>
        <w:t xml:space="preserve"> manji</w:t>
      </w:r>
      <w:r>
        <w:rPr>
          <w:rFonts w:ascii="Times New Roman" w:hAnsi="Times New Roman" w:cs="Times New Roman"/>
          <w:sz w:val="24"/>
          <w:szCs w:val="24"/>
        </w:rPr>
        <w:t xml:space="preserve"> u odnosu na rashode za isto obračunsko razdoblje 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godini. (indeks </w:t>
      </w:r>
      <w:r w:rsidR="00386A93">
        <w:rPr>
          <w:rFonts w:ascii="Times New Roman" w:hAnsi="Times New Roman" w:cs="Times New Roman"/>
          <w:sz w:val="24"/>
          <w:szCs w:val="24"/>
        </w:rPr>
        <w:t>89,41</w:t>
      </w:r>
      <w:r>
        <w:rPr>
          <w:rFonts w:ascii="Times New Roman" w:hAnsi="Times New Roman" w:cs="Times New Roman"/>
          <w:sz w:val="24"/>
          <w:szCs w:val="24"/>
        </w:rPr>
        <w:t>), dok su ti isti u odnosu prema planu za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oko </w:t>
      </w:r>
      <w:r w:rsidR="00386A93">
        <w:rPr>
          <w:rFonts w:ascii="Times New Roman" w:hAnsi="Times New Roman" w:cs="Times New Roman"/>
          <w:sz w:val="24"/>
          <w:szCs w:val="24"/>
        </w:rPr>
        <w:t>37,55</w:t>
      </w:r>
      <w:r>
        <w:rPr>
          <w:rFonts w:ascii="Times New Roman" w:hAnsi="Times New Roman" w:cs="Times New Roman"/>
          <w:sz w:val="24"/>
          <w:szCs w:val="24"/>
        </w:rPr>
        <w:t xml:space="preserve">% od plana. </w:t>
      </w:r>
    </w:p>
    <w:p w14:paraId="20DDC583" w14:textId="77777777" w:rsidR="005C45B1" w:rsidRDefault="005C45B1" w:rsidP="005C45B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EE65D" w14:textId="77777777" w:rsidR="00AD67D3" w:rsidRPr="007A2F44" w:rsidRDefault="00AD67D3" w:rsidP="00AD67D3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44">
        <w:rPr>
          <w:rFonts w:ascii="Times New Roman" w:hAnsi="Times New Roman" w:cs="Times New Roman"/>
          <w:sz w:val="24"/>
          <w:szCs w:val="24"/>
        </w:rPr>
        <w:t>Skupina 42 – Rashodi za nabavu proizvedene dugotrajne imovine</w:t>
      </w:r>
    </w:p>
    <w:p w14:paraId="46086B55" w14:textId="77777777" w:rsidR="007A2F44" w:rsidRDefault="007A2F44" w:rsidP="006355D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A64EF" w14:textId="5FB0902C" w:rsidR="005C45B1" w:rsidRDefault="006355D9" w:rsidP="005C45B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9">
        <w:rPr>
          <w:rFonts w:ascii="Times New Roman" w:hAnsi="Times New Roman" w:cs="Times New Roman"/>
          <w:sz w:val="24"/>
          <w:szCs w:val="24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 xml:space="preserve"> u prvih 6 mjeseci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su </w:t>
      </w:r>
      <w:r w:rsidR="005C45B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znatno veći u odnosu na rashode za isto obrač</w:t>
      </w:r>
      <w:r w:rsidR="00756A9E">
        <w:rPr>
          <w:rFonts w:ascii="Times New Roman" w:hAnsi="Times New Roman" w:cs="Times New Roman"/>
          <w:sz w:val="24"/>
          <w:szCs w:val="24"/>
        </w:rPr>
        <w:t>unsko razdoblje 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 w:rsidR="00756A9E">
        <w:rPr>
          <w:rFonts w:ascii="Times New Roman" w:hAnsi="Times New Roman" w:cs="Times New Roman"/>
          <w:sz w:val="24"/>
          <w:szCs w:val="24"/>
        </w:rPr>
        <w:t xml:space="preserve">. </w:t>
      </w:r>
      <w:r w:rsidR="005C45B1">
        <w:rPr>
          <w:rFonts w:ascii="Times New Roman" w:hAnsi="Times New Roman" w:cs="Times New Roman"/>
          <w:sz w:val="24"/>
          <w:szCs w:val="24"/>
        </w:rPr>
        <w:t>g</w:t>
      </w:r>
      <w:r w:rsidR="00756A9E">
        <w:rPr>
          <w:rFonts w:ascii="Times New Roman" w:hAnsi="Times New Roman" w:cs="Times New Roman"/>
          <w:sz w:val="24"/>
          <w:szCs w:val="24"/>
        </w:rPr>
        <w:t xml:space="preserve">odini </w:t>
      </w:r>
      <w:r>
        <w:rPr>
          <w:rFonts w:ascii="Times New Roman" w:hAnsi="Times New Roman" w:cs="Times New Roman"/>
          <w:sz w:val="24"/>
          <w:szCs w:val="24"/>
        </w:rPr>
        <w:t xml:space="preserve">(indeks </w:t>
      </w:r>
      <w:r w:rsidR="005C45B1">
        <w:rPr>
          <w:rFonts w:ascii="Times New Roman" w:hAnsi="Times New Roman" w:cs="Times New Roman"/>
          <w:sz w:val="24"/>
          <w:szCs w:val="24"/>
        </w:rPr>
        <w:t>102,99</w:t>
      </w:r>
      <w:r>
        <w:rPr>
          <w:rFonts w:ascii="Times New Roman" w:hAnsi="Times New Roman" w:cs="Times New Roman"/>
          <w:sz w:val="24"/>
          <w:szCs w:val="24"/>
        </w:rPr>
        <w:t>), dok su ti isti u odnosu prema planu za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godinu oko 4</w:t>
      </w:r>
      <w:r w:rsidR="004923A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386A93">
        <w:rPr>
          <w:rFonts w:ascii="Times New Roman" w:hAnsi="Times New Roman" w:cs="Times New Roman"/>
          <w:sz w:val="24"/>
          <w:szCs w:val="24"/>
        </w:rPr>
        <w:t>84 %</w:t>
      </w:r>
      <w:r>
        <w:rPr>
          <w:rFonts w:ascii="Times New Roman" w:hAnsi="Times New Roman" w:cs="Times New Roman"/>
          <w:sz w:val="24"/>
          <w:szCs w:val="24"/>
        </w:rPr>
        <w:t xml:space="preserve"> od plana. </w:t>
      </w:r>
    </w:p>
    <w:p w14:paraId="45CF027C" w14:textId="77777777" w:rsidR="005C45B1" w:rsidRDefault="005C45B1" w:rsidP="005C45B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F2AD6" w14:textId="77777777" w:rsidR="00815018" w:rsidRDefault="00815018" w:rsidP="005C45B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23B1AC6" w14:textId="77777777" w:rsidR="00A063EB" w:rsidRPr="007A2F44" w:rsidRDefault="00815018" w:rsidP="00815018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A063EB" w:rsidRPr="007A2F44">
        <w:rPr>
          <w:rFonts w:ascii="Times New Roman" w:hAnsi="Times New Roman" w:cs="Times New Roman"/>
          <w:sz w:val="24"/>
          <w:szCs w:val="24"/>
        </w:rPr>
        <w:t>IZVJEŠTAJ O PRIHODIMA I RASHODIMA PREMA IZVORIMA FINANCIRANJA</w:t>
      </w:r>
    </w:p>
    <w:p w14:paraId="707EFF42" w14:textId="77777777" w:rsidR="00A063EB" w:rsidRDefault="00A063EB" w:rsidP="007B42AD">
      <w:pPr>
        <w:rPr>
          <w:rFonts w:ascii="Times New Roman" w:hAnsi="Times New Roman" w:cs="Times New Roman"/>
          <w:sz w:val="24"/>
          <w:szCs w:val="24"/>
        </w:rPr>
      </w:pPr>
    </w:p>
    <w:p w14:paraId="5313854E" w14:textId="77777777" w:rsidR="00B96277" w:rsidRDefault="003D0A1E" w:rsidP="007B4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Visoki prekršajni sud RH se primarno financira iz općih prihoda proračuna (šifra 11), a tek neznatno iz vlastitih prihoda (šifra 31). Tako se svi izračuni i odnosi u ovom izvješću preslikavaju iz prethodnih izvješća.</w:t>
      </w:r>
    </w:p>
    <w:p w14:paraId="2EEDE4C4" w14:textId="77777777" w:rsidR="00E0112A" w:rsidRDefault="00E0112A" w:rsidP="007B42AD">
      <w:pPr>
        <w:rPr>
          <w:rFonts w:ascii="Times New Roman" w:hAnsi="Times New Roman" w:cs="Times New Roman"/>
          <w:sz w:val="24"/>
          <w:szCs w:val="24"/>
        </w:rPr>
      </w:pPr>
    </w:p>
    <w:p w14:paraId="776E0E76" w14:textId="77777777" w:rsidR="00E0112A" w:rsidRPr="00815018" w:rsidRDefault="00815018" w:rsidP="0081501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 </w:t>
      </w:r>
      <w:r w:rsidR="00E0112A" w:rsidRPr="00815018">
        <w:rPr>
          <w:rFonts w:ascii="Times New Roman" w:hAnsi="Times New Roman" w:cs="Times New Roman"/>
          <w:sz w:val="24"/>
          <w:szCs w:val="24"/>
        </w:rPr>
        <w:t>IZVJEŠTAJ O RASHODIMA PREMA FUNKCIJSKOJ KLASIFIKACIJI</w:t>
      </w:r>
    </w:p>
    <w:p w14:paraId="542DCE36" w14:textId="77777777" w:rsidR="00E0112A" w:rsidRDefault="00E0112A" w:rsidP="007B42AD">
      <w:pPr>
        <w:rPr>
          <w:rFonts w:ascii="Times New Roman" w:hAnsi="Times New Roman" w:cs="Times New Roman"/>
          <w:sz w:val="24"/>
          <w:szCs w:val="24"/>
        </w:rPr>
      </w:pPr>
    </w:p>
    <w:p w14:paraId="7C4CC581" w14:textId="59856D94" w:rsidR="00E0112A" w:rsidRPr="00EB17DC" w:rsidRDefault="00A4112A" w:rsidP="007B4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rashod se odnosi na rashod za sudsku djelatnost (šifra 033). Izvršenje u prvom polugodištu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39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odine je </w:t>
      </w:r>
      <w:r w:rsidR="005C45B1">
        <w:rPr>
          <w:rFonts w:ascii="Times New Roman" w:hAnsi="Times New Roman" w:cs="Times New Roman"/>
          <w:sz w:val="24"/>
          <w:szCs w:val="24"/>
        </w:rPr>
        <w:t>veće</w:t>
      </w:r>
      <w:r>
        <w:rPr>
          <w:rFonts w:ascii="Times New Roman" w:hAnsi="Times New Roman" w:cs="Times New Roman"/>
          <w:sz w:val="24"/>
          <w:szCs w:val="24"/>
        </w:rPr>
        <w:t xml:space="preserve"> u odnosu  prema izvršenju za isto obračunsko razdoblje u 202</w:t>
      </w:r>
      <w:r w:rsidR="00386A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39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(indeks </w:t>
      </w:r>
      <w:r w:rsidR="00386A93">
        <w:rPr>
          <w:rFonts w:ascii="Times New Roman" w:hAnsi="Times New Roman" w:cs="Times New Roman"/>
          <w:sz w:val="24"/>
          <w:szCs w:val="24"/>
        </w:rPr>
        <w:t>105,65</w:t>
      </w:r>
      <w:r>
        <w:rPr>
          <w:rFonts w:ascii="Times New Roman" w:hAnsi="Times New Roman" w:cs="Times New Roman"/>
          <w:sz w:val="24"/>
          <w:szCs w:val="24"/>
        </w:rPr>
        <w:t>), dok je izvršenje u prvom polugodištu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3916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odnosu na plan za 202</w:t>
      </w:r>
      <w:r w:rsidR="00386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39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odinu </w:t>
      </w:r>
      <w:r w:rsidR="00EC1BCF">
        <w:rPr>
          <w:rFonts w:ascii="Times New Roman" w:hAnsi="Times New Roman" w:cs="Times New Roman"/>
          <w:sz w:val="24"/>
          <w:szCs w:val="24"/>
        </w:rPr>
        <w:t xml:space="preserve"> </w:t>
      </w:r>
      <w:r w:rsidR="00215F24">
        <w:rPr>
          <w:rFonts w:ascii="Times New Roman" w:hAnsi="Times New Roman" w:cs="Times New Roman"/>
          <w:sz w:val="24"/>
          <w:szCs w:val="24"/>
        </w:rPr>
        <w:t>45,32% od plana.</w:t>
      </w:r>
    </w:p>
    <w:sectPr w:rsidR="00E0112A" w:rsidRPr="00EB1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E4941"/>
    <w:multiLevelType w:val="hybridMultilevel"/>
    <w:tmpl w:val="0136EDE8"/>
    <w:lvl w:ilvl="0" w:tplc="7046CF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D03"/>
    <w:rsid w:val="0000599B"/>
    <w:rsid w:val="00090E8C"/>
    <w:rsid w:val="000F443E"/>
    <w:rsid w:val="0019308F"/>
    <w:rsid w:val="001B75A9"/>
    <w:rsid w:val="00215F24"/>
    <w:rsid w:val="002613E4"/>
    <w:rsid w:val="002C71C6"/>
    <w:rsid w:val="002D5878"/>
    <w:rsid w:val="002E7395"/>
    <w:rsid w:val="00386A93"/>
    <w:rsid w:val="00390EC1"/>
    <w:rsid w:val="003B44CB"/>
    <w:rsid w:val="003C1948"/>
    <w:rsid w:val="003D0A1E"/>
    <w:rsid w:val="003E1D03"/>
    <w:rsid w:val="003F3CBC"/>
    <w:rsid w:val="004302B2"/>
    <w:rsid w:val="004467F3"/>
    <w:rsid w:val="004923AC"/>
    <w:rsid w:val="004A416E"/>
    <w:rsid w:val="005B1D7A"/>
    <w:rsid w:val="005B736D"/>
    <w:rsid w:val="005C45B1"/>
    <w:rsid w:val="005D1FA6"/>
    <w:rsid w:val="00604212"/>
    <w:rsid w:val="006355D9"/>
    <w:rsid w:val="006A5844"/>
    <w:rsid w:val="006A7D98"/>
    <w:rsid w:val="006E3916"/>
    <w:rsid w:val="00723DA0"/>
    <w:rsid w:val="00756A9E"/>
    <w:rsid w:val="007A2F44"/>
    <w:rsid w:val="007B42AD"/>
    <w:rsid w:val="0080543C"/>
    <w:rsid w:val="00813632"/>
    <w:rsid w:val="00815018"/>
    <w:rsid w:val="008F70C6"/>
    <w:rsid w:val="00932EFF"/>
    <w:rsid w:val="00982FBF"/>
    <w:rsid w:val="009A23B4"/>
    <w:rsid w:val="009F3080"/>
    <w:rsid w:val="00A063EB"/>
    <w:rsid w:val="00A4112A"/>
    <w:rsid w:val="00A75204"/>
    <w:rsid w:val="00AD4982"/>
    <w:rsid w:val="00AD67D3"/>
    <w:rsid w:val="00B20D0E"/>
    <w:rsid w:val="00B40C80"/>
    <w:rsid w:val="00B96277"/>
    <w:rsid w:val="00BD5B86"/>
    <w:rsid w:val="00C46960"/>
    <w:rsid w:val="00C56785"/>
    <w:rsid w:val="00E00623"/>
    <w:rsid w:val="00E0112A"/>
    <w:rsid w:val="00EB17DC"/>
    <w:rsid w:val="00EC1BCF"/>
    <w:rsid w:val="00F01843"/>
    <w:rsid w:val="00F7538A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639D"/>
  <w15:docId w15:val="{B8936E4C-79BC-4000-A3F7-7DFC83F8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32EF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A2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 Buljan</dc:creator>
  <cp:lastModifiedBy>Kata Jelić</cp:lastModifiedBy>
  <cp:revision>15</cp:revision>
  <dcterms:created xsi:type="dcterms:W3CDTF">2024-07-17T06:14:00Z</dcterms:created>
  <dcterms:modified xsi:type="dcterms:W3CDTF">2026-07-08T07:21:00Z</dcterms:modified>
</cp:coreProperties>
</file>