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51"/>
      </w:tblGrid>
      <w:tr w:rsidR="00A41E5E" w:rsidRPr="00B92B86" w:rsidTr="00966464">
        <w:trPr>
          <w:trHeight w:val="2825"/>
        </w:trPr>
        <w:tc>
          <w:tcPr>
            <w:tcW w:w="3151" w:type="dxa"/>
            <w:shd w:val="clear" w:color="auto" w:fill="auto"/>
          </w:tcPr>
          <w:p w:rsidR="00A41E5E" w:rsidRPr="00A33EB1" w:rsidRDefault="00A41E5E" w:rsidP="00A33E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33EB1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F04CF5A" wp14:editId="2693ACD4">
                  <wp:extent cx="485286" cy="612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E5E" w:rsidRPr="00966464" w:rsidRDefault="00A41E5E" w:rsidP="00A33EB1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966464">
              <w:rPr>
                <w:rFonts w:cs="Arial"/>
                <w:szCs w:val="24"/>
              </w:rPr>
              <w:t>REPUBLIKA HRVATSKA</w:t>
            </w:r>
          </w:p>
          <w:p w:rsidR="00A41E5E" w:rsidRPr="00966464" w:rsidRDefault="00A41E5E" w:rsidP="00A33EB1">
            <w:pPr>
              <w:jc w:val="center"/>
              <w:rPr>
                <w:rFonts w:cs="Arial"/>
                <w:szCs w:val="24"/>
              </w:rPr>
            </w:pPr>
            <w:r w:rsidRPr="00966464">
              <w:rPr>
                <w:rFonts w:cs="Arial"/>
                <w:szCs w:val="24"/>
              </w:rPr>
              <w:t>OPĆINSKI SUD U POŽEGI</w:t>
            </w:r>
          </w:p>
          <w:p w:rsidR="00A41E5E" w:rsidRPr="00966464" w:rsidRDefault="00A41E5E" w:rsidP="00A33EB1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966464">
              <w:rPr>
                <w:rFonts w:cs="Arial"/>
                <w:szCs w:val="24"/>
              </w:rPr>
              <w:t>POŽEGA</w:t>
            </w:r>
          </w:p>
          <w:p w:rsidR="00A41E5E" w:rsidRPr="00966464" w:rsidRDefault="00A41E5E" w:rsidP="00A33EB1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966464">
              <w:rPr>
                <w:rFonts w:cs="Arial"/>
                <w:szCs w:val="24"/>
              </w:rPr>
              <w:t>Sv. Florijana 2, Požega</w:t>
            </w:r>
          </w:p>
          <w:p w:rsidR="00A41E5E" w:rsidRPr="00966464" w:rsidRDefault="00A41E5E" w:rsidP="00A33EB1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:rsidR="00A41E5E" w:rsidRPr="00B92B86" w:rsidRDefault="00A41E5E" w:rsidP="00A33EB1">
            <w:pPr>
              <w:spacing w:line="240" w:lineRule="auto"/>
              <w:jc w:val="center"/>
              <w:rPr>
                <w:szCs w:val="24"/>
              </w:rPr>
            </w:pPr>
            <w:r w:rsidRPr="00966464">
              <w:rPr>
                <w:rFonts w:cs="Arial"/>
                <w:szCs w:val="24"/>
              </w:rPr>
              <w:t>URED PREDSJEDNIKA</w:t>
            </w:r>
          </w:p>
        </w:tc>
      </w:tr>
    </w:tbl>
    <w:p w:rsidR="00CF0373" w:rsidRDefault="00A41E5E">
      <w:r>
        <w:t>Poslovni broj: 7 Su-274/2021-2</w:t>
      </w:r>
    </w:p>
    <w:p w:rsidR="00A41E5E" w:rsidRDefault="00A41E5E">
      <w:r>
        <w:t>Požega, 7. lipnja 2021.</w:t>
      </w:r>
    </w:p>
    <w:p w:rsidR="00A41E5E" w:rsidRDefault="00A41E5E"/>
    <w:p w:rsidR="00A41E5E" w:rsidRDefault="00A41E5E"/>
    <w:p w:rsidR="00A41E5E" w:rsidRDefault="00A41E5E" w:rsidP="00E74CA7">
      <w:pPr>
        <w:ind w:firstLine="708"/>
        <w:jc w:val="both"/>
        <w:rPr>
          <w:lang w:val="sv-SE"/>
        </w:rPr>
      </w:pPr>
      <w:r>
        <w:rPr>
          <w:lang w:val="sv-SE"/>
        </w:rPr>
        <w:t xml:space="preserve">Na temelju članka 4. Uredbe o raspisivanju i provedbi javnog natječaja i internog oglasa u državnoj službi ("Narodne novine" broj 78/17, 89/19 dalje: Uredba) te sukladno javnom natječaju za prijam u državnu službu na neodređeno vrijeme u Općinski sud u Požegi na radno </w:t>
      </w:r>
      <w:r>
        <w:rPr>
          <w:lang w:val="sv-SE"/>
        </w:rPr>
        <w:t>mjesto sudski savjetnik, radno mjesto I vrste – 1 izvršitelj/ica, oglašava se</w:t>
      </w:r>
    </w:p>
    <w:p w:rsidR="00A41E5E" w:rsidRDefault="00A41E5E" w:rsidP="00A41E5E">
      <w:pPr>
        <w:ind w:firstLine="708"/>
        <w:jc w:val="center"/>
        <w:rPr>
          <w:lang w:val="sv-SE"/>
        </w:rPr>
      </w:pPr>
    </w:p>
    <w:p w:rsidR="00A41E5E" w:rsidRDefault="00A41E5E" w:rsidP="00A41E5E">
      <w:pPr>
        <w:ind w:firstLine="708"/>
        <w:jc w:val="center"/>
        <w:rPr>
          <w:lang w:val="sv-SE"/>
        </w:rPr>
      </w:pPr>
      <w:r>
        <w:rPr>
          <w:lang w:val="sv-SE"/>
        </w:rPr>
        <w:t>OBAVIJEST UZ JAVNI NATJEČAJ</w:t>
      </w:r>
    </w:p>
    <w:p w:rsidR="00A41E5E" w:rsidRDefault="00A41E5E" w:rsidP="00A41E5E">
      <w:pPr>
        <w:ind w:firstLine="708"/>
        <w:jc w:val="center"/>
        <w:rPr>
          <w:lang w:val="sv-SE"/>
        </w:rPr>
      </w:pPr>
    </w:p>
    <w:p w:rsidR="00A41E5E" w:rsidRDefault="00E74CA7" w:rsidP="00A41E5E">
      <w:pPr>
        <w:ind w:firstLine="708"/>
        <w:jc w:val="center"/>
        <w:rPr>
          <w:lang w:val="sv-SE"/>
        </w:rPr>
      </w:pPr>
      <w:r>
        <w:rPr>
          <w:lang w:val="sv-SE"/>
        </w:rPr>
        <w:t>za radno mjesto</w:t>
      </w:r>
      <w:r w:rsidR="00A41E5E">
        <w:rPr>
          <w:lang w:val="sv-SE"/>
        </w:rPr>
        <w:t xml:space="preserve"> sudskog savjetnika, radno mjesto I vrste – 1 (jedan) izvršitelja/ice, za prijam u državnu službu na neodređeno vrijeme</w:t>
      </w:r>
    </w:p>
    <w:p w:rsidR="00A41E5E" w:rsidRDefault="00A41E5E" w:rsidP="00A41E5E">
      <w:pPr>
        <w:jc w:val="center"/>
        <w:rPr>
          <w:lang w:val="sv-SE"/>
        </w:rPr>
      </w:pPr>
    </w:p>
    <w:p w:rsidR="00E74CA7" w:rsidRDefault="00E74CA7" w:rsidP="00A41E5E">
      <w:pPr>
        <w:jc w:val="center"/>
        <w:rPr>
          <w:lang w:val="sv-SE"/>
        </w:rPr>
      </w:pPr>
    </w:p>
    <w:p w:rsidR="00A41E5E" w:rsidRDefault="00A41E5E" w:rsidP="00A41E5E">
      <w:pPr>
        <w:jc w:val="both"/>
      </w:pPr>
      <w:r>
        <w:t>OPIS POSLOVA RADNOG MJESTA:</w:t>
      </w:r>
    </w:p>
    <w:p w:rsidR="00E74CA7" w:rsidRDefault="00E74CA7" w:rsidP="00A41E5E">
      <w:pPr>
        <w:jc w:val="both"/>
      </w:pPr>
    </w:p>
    <w:p w:rsidR="00A41E5E" w:rsidRDefault="00E74CA7" w:rsidP="00B508CA">
      <w:pPr>
        <w:pStyle w:val="Odlomakpopisa"/>
        <w:numPr>
          <w:ilvl w:val="0"/>
          <w:numId w:val="1"/>
        </w:numPr>
        <w:jc w:val="both"/>
      </w:pPr>
      <w:r>
        <w:t xml:space="preserve">vodi sudsku referadu pod nadzorom suca  mentora i u skladu s Zakonom o sudovima i godišnjim rasporedom poslova, pomaže sucu u radu, izrađuje nacrte sudskih odluka, obavlja </w:t>
      </w:r>
      <w:r w:rsidR="00456145">
        <w:t>samostalno ili pod nadzorom suca poslove određene Zakonom i Sudskim poslovnikom, obavlja i druge poslove po nalogu predsjednika Suda.</w:t>
      </w:r>
    </w:p>
    <w:p w:rsidR="00456145" w:rsidRDefault="00456145" w:rsidP="00A41E5E">
      <w:pPr>
        <w:jc w:val="both"/>
      </w:pPr>
    </w:p>
    <w:p w:rsidR="00D52F73" w:rsidRDefault="00D52F73" w:rsidP="00A41E5E">
      <w:pPr>
        <w:jc w:val="both"/>
      </w:pPr>
    </w:p>
    <w:p w:rsidR="00D52F73" w:rsidRDefault="00D52F73" w:rsidP="00D52F73">
      <w:pPr>
        <w:jc w:val="both"/>
      </w:pPr>
      <w:r>
        <w:t>PODACI O PLAĆI:</w:t>
      </w:r>
    </w:p>
    <w:p w:rsidR="00D52F73" w:rsidRDefault="00D52F73" w:rsidP="00D52F73">
      <w:pPr>
        <w:jc w:val="both"/>
      </w:pPr>
    </w:p>
    <w:p w:rsidR="00D52F73" w:rsidRPr="00D52F73" w:rsidRDefault="00D52F73" w:rsidP="00D52F73">
      <w:pPr>
        <w:jc w:val="both"/>
      </w:pPr>
      <w:r>
        <w:tab/>
      </w:r>
      <w:r>
        <w:rPr>
          <w:rFonts w:cs="Arial"/>
          <w:szCs w:val="24"/>
        </w:rPr>
        <w:t xml:space="preserve">Koeficijent složenosti poslova navedenog radnog mjesta utvrđen je sukladno  članku 9. d) Uredbe o nazivima radnih mjesta i koeficijentima složenosti poslova u državnoj službi ("Narodne novine" broj 37/01, 38/01, 71/01, 89/01, 112/01, 7/02, 17/03, 197/03, 21/04, 25/04, 66/05, 131/05, 11/07, 47/07, 109/07, 58/08, 32/09, 140/09, 21/10, 38/10, 77/10, 113/10, 142/11, 32/12, 49/12, 60/12, 78/12, 88/12, 124/12, 140/12, 16/13, 25/13, 52/13, 96/13, 126/13, 2/14, 94/14 i 140/14, </w:t>
      </w:r>
      <w:r>
        <w:rPr>
          <w:rFonts w:cs="Arial"/>
          <w:color w:val="231F20"/>
          <w:szCs w:val="24"/>
          <w:shd w:val="clear" w:color="auto" w:fill="FFFFFF"/>
        </w:rPr>
        <w:t>151/14, 76/1, 100/15, 71/18 i 15/19</w:t>
      </w:r>
      <w:r>
        <w:rPr>
          <w:rFonts w:cs="Arial"/>
          <w:szCs w:val="24"/>
        </w:rPr>
        <w:t>) i članku 3. Uredbe o izmjenama i dopunama Uredbe o nazivima radnih mjesta i koeficijentima složenosti poslova u državnoj službi ("Narodne novine" broj 73/19).</w:t>
      </w:r>
    </w:p>
    <w:p w:rsidR="00D52F73" w:rsidRDefault="00D52F73" w:rsidP="00D52F73">
      <w:pPr>
        <w:rPr>
          <w:rFonts w:ascii="Calibri" w:hAnsi="Calibri" w:cs="Calibri"/>
          <w:color w:val="1F497D"/>
          <w:sz w:val="22"/>
        </w:rPr>
      </w:pPr>
    </w:p>
    <w:p w:rsidR="00D52F73" w:rsidRDefault="00D52F73" w:rsidP="00D52F73">
      <w:pPr>
        <w:jc w:val="both"/>
      </w:pPr>
    </w:p>
    <w:p w:rsidR="00D52F73" w:rsidRDefault="00D52F73" w:rsidP="00D52F73">
      <w:pPr>
        <w:jc w:val="both"/>
      </w:pPr>
    </w:p>
    <w:p w:rsidR="00456145" w:rsidRDefault="00456145" w:rsidP="00B508CA">
      <w:pPr>
        <w:pStyle w:val="Odlomakpopisa"/>
        <w:numPr>
          <w:ilvl w:val="0"/>
          <w:numId w:val="1"/>
        </w:numPr>
        <w:jc w:val="both"/>
      </w:pPr>
      <w:r>
        <w:t xml:space="preserve">plaća službenika čini umnožak koeficijenta složenosti poslova radnog mjesta i osnovice za izračun plaće, uvećan za 0,5 % za svaku navršenu godinu radnog staža. </w:t>
      </w:r>
    </w:p>
    <w:p w:rsidR="00456145" w:rsidRDefault="00456145" w:rsidP="00A41E5E">
      <w:pPr>
        <w:jc w:val="both"/>
      </w:pPr>
    </w:p>
    <w:p w:rsidR="00BC2893" w:rsidRDefault="00BC2893" w:rsidP="00A41E5E">
      <w:pPr>
        <w:jc w:val="both"/>
      </w:pPr>
    </w:p>
    <w:p w:rsidR="00B508CA" w:rsidRDefault="00B508CA" w:rsidP="00A41E5E">
      <w:pPr>
        <w:jc w:val="both"/>
      </w:pPr>
      <w:r>
        <w:t>TESTIRANJE</w:t>
      </w:r>
      <w:r w:rsidR="008F4C53">
        <w:t>:</w:t>
      </w:r>
    </w:p>
    <w:p w:rsidR="00B508CA" w:rsidRDefault="00B508CA" w:rsidP="00A41E5E">
      <w:pPr>
        <w:jc w:val="both"/>
      </w:pPr>
    </w:p>
    <w:p w:rsidR="00B508CA" w:rsidRDefault="00D52F73" w:rsidP="008F4C53">
      <w:pPr>
        <w:jc w:val="both"/>
      </w:pPr>
      <w:r>
        <w:tab/>
      </w:r>
      <w:r w:rsidR="00B508CA">
        <w:t>Testiranju mogu pristupiti svi kandidati koji su dostavili pravovremenu i urednu prijavu i koji ispunjavaju formalne uvjete iz javnog natječaja, a ne mogu pristupiti osobe koje</w:t>
      </w:r>
      <w:r w:rsidR="00BC2893">
        <w:t xml:space="preserve"> su dobile obavijest da se ne smatraju kandidatima prijavljenima na javni natječaj.</w:t>
      </w:r>
    </w:p>
    <w:p w:rsidR="00BC2893" w:rsidRDefault="00BC2893" w:rsidP="008F4C53">
      <w:pPr>
        <w:jc w:val="both"/>
      </w:pPr>
      <w:r>
        <w:br/>
      </w:r>
      <w:r w:rsidR="00D52F73">
        <w:tab/>
      </w:r>
      <w:r>
        <w:t xml:space="preserve">Testiranje se sastoji od pismene provjere znanja, sposobnosti i vještina kandidata </w:t>
      </w:r>
      <w:r w:rsidR="008F4C53">
        <w:t xml:space="preserve"> i razgovora (intervjua) s Komisijom. Testovi se pišu u trajanju od 60 minuta. Po završetku testiranja, nakon čega će biti objavljeni rezultati provjere znanja, te će kandidati koji su položili pisani test pristupiti razgovoru (intervjuu) s Komisijom. </w:t>
      </w:r>
    </w:p>
    <w:p w:rsidR="003F3BDB" w:rsidRDefault="003F3BDB" w:rsidP="008F4C53">
      <w:pPr>
        <w:jc w:val="both"/>
      </w:pPr>
    </w:p>
    <w:p w:rsidR="003F3BDB" w:rsidRDefault="00D52F73" w:rsidP="008F4C53">
      <w:pPr>
        <w:jc w:val="both"/>
      </w:pPr>
      <w:r>
        <w:tab/>
      </w:r>
      <w:r w:rsidR="003F3BDB">
        <w:t xml:space="preserve">Za kandidata koji ne pristupi testiranju smatra se da je povukao prijavu i više se neće smatrati kandidatom prijavljenim na Javni natječaj. </w:t>
      </w:r>
    </w:p>
    <w:p w:rsidR="000F6FF3" w:rsidRDefault="000F6FF3" w:rsidP="008F4C53">
      <w:pPr>
        <w:jc w:val="both"/>
      </w:pPr>
    </w:p>
    <w:p w:rsidR="000F6FF3" w:rsidRDefault="000F6FF3" w:rsidP="008F4C53">
      <w:pPr>
        <w:jc w:val="both"/>
      </w:pPr>
      <w:r>
        <w:t>SADRŽAJ TESTIRANJA</w:t>
      </w:r>
    </w:p>
    <w:p w:rsidR="000F6FF3" w:rsidRDefault="000F6FF3" w:rsidP="008F4C53">
      <w:pPr>
        <w:jc w:val="both"/>
      </w:pPr>
    </w:p>
    <w:p w:rsidR="000F6FF3" w:rsidRDefault="000F6FF3" w:rsidP="008F4C53">
      <w:pPr>
        <w:jc w:val="both"/>
      </w:pPr>
      <w:bookmarkStart w:id="0" w:name="_GoBack"/>
      <w:bookmarkEnd w:id="0"/>
      <w:r>
        <w:t>Testiranje kandidata sastoji se od:</w:t>
      </w:r>
    </w:p>
    <w:p w:rsidR="000F6FF3" w:rsidRDefault="000F6FF3" w:rsidP="008F4C53">
      <w:pPr>
        <w:jc w:val="both"/>
      </w:pPr>
    </w:p>
    <w:p w:rsidR="000F6FF3" w:rsidRDefault="000F6FF3" w:rsidP="008F4C53">
      <w:pPr>
        <w:jc w:val="both"/>
      </w:pPr>
      <w:r>
        <w:t>-</w:t>
      </w:r>
      <w:r w:rsidR="00E72A54">
        <w:t xml:space="preserve">  </w:t>
      </w:r>
      <w:r>
        <w:t xml:space="preserve">provjere </w:t>
      </w:r>
      <w:r w:rsidR="0051448D">
        <w:t xml:space="preserve">znanja, sposobnosti </w:t>
      </w:r>
      <w:r w:rsidR="00B271BB">
        <w:t>i vještina</w:t>
      </w:r>
      <w:r w:rsidR="002034B5">
        <w:t xml:space="preserve"> bitnih za obavljanje poslova radnog mjesta</w:t>
      </w:r>
    </w:p>
    <w:p w:rsidR="00E72A54" w:rsidRDefault="00E72A54" w:rsidP="008F4C53">
      <w:pPr>
        <w:jc w:val="both"/>
      </w:pPr>
      <w:r>
        <w:t xml:space="preserve">- razgovora (intervjua) kandidata koji su položili testove s Komisijom za provedbu javnog natječaja </w:t>
      </w:r>
    </w:p>
    <w:p w:rsidR="00E72A54" w:rsidRDefault="00E72A54" w:rsidP="008F4C53">
      <w:pPr>
        <w:jc w:val="both"/>
      </w:pPr>
    </w:p>
    <w:p w:rsidR="00E72A54" w:rsidRDefault="00E72A54" w:rsidP="008F4C53">
      <w:pPr>
        <w:jc w:val="both"/>
      </w:pPr>
      <w:r>
        <w:t>pravni izvori za pripremanje kandidata za testiranje:</w:t>
      </w:r>
    </w:p>
    <w:p w:rsidR="00E72A54" w:rsidRDefault="00E72A54" w:rsidP="008F4C53">
      <w:pPr>
        <w:jc w:val="both"/>
      </w:pPr>
    </w:p>
    <w:p w:rsidR="00E72A54" w:rsidRDefault="00E72A54" w:rsidP="00E72A54">
      <w:pPr>
        <w:pStyle w:val="Odlomakpopisa"/>
        <w:numPr>
          <w:ilvl w:val="0"/>
          <w:numId w:val="2"/>
        </w:numPr>
        <w:jc w:val="both"/>
      </w:pPr>
      <w:r>
        <w:t>Zakon o parničnom postupku (Narodne novine broj 53/91, 91/92, 112/99, 88/01, 117/03, 88/05, 2/07, 84/08, 123/08, 57/11, 148/11 – pročišćeni tekst, 25/13, 89/14 i 70/19)</w:t>
      </w:r>
    </w:p>
    <w:p w:rsidR="00E72A54" w:rsidRDefault="00E72A54" w:rsidP="00E72A54">
      <w:pPr>
        <w:pStyle w:val="Odlomakpopisa"/>
        <w:numPr>
          <w:ilvl w:val="0"/>
          <w:numId w:val="2"/>
        </w:numPr>
        <w:jc w:val="both"/>
      </w:pPr>
      <w:r>
        <w:t>Zakon o kaznenom postupku (Narodne novine broj 152/08, 76/09, 80/11, 121/11, 91/12, 143/12, 56/13, 145/13, 152/14, 70/17, 126/19)</w:t>
      </w:r>
    </w:p>
    <w:p w:rsidR="00E72A54" w:rsidRDefault="0013438C" w:rsidP="00E72A54">
      <w:pPr>
        <w:pStyle w:val="Odlomakpopisa"/>
        <w:numPr>
          <w:ilvl w:val="0"/>
          <w:numId w:val="2"/>
        </w:numPr>
        <w:jc w:val="both"/>
      </w:pPr>
      <w:r>
        <w:t>Zakon o nasljeđivanju (Narodne novine broj 48/03, 163/03, 35/05, 127/13, 33/15 i 14/19)</w:t>
      </w:r>
    </w:p>
    <w:p w:rsidR="0013438C" w:rsidRDefault="0013438C" w:rsidP="00E72A54">
      <w:pPr>
        <w:pStyle w:val="Odlomakpopisa"/>
        <w:numPr>
          <w:ilvl w:val="0"/>
          <w:numId w:val="2"/>
        </w:numPr>
        <w:jc w:val="both"/>
      </w:pPr>
      <w:r>
        <w:t>Zakon o vlasništvu i drugim stvarnim pravima ( Narodne novine broj 91/96, 68/98, 137/99, 22/00, 73/00, 129/00, 114/01, 79/06, 141/06, 146/08, 38/09, 153/09, 143/12, 152/14)</w:t>
      </w:r>
    </w:p>
    <w:p w:rsidR="0013438C" w:rsidRDefault="0013438C" w:rsidP="00E72A54">
      <w:pPr>
        <w:pStyle w:val="Odlomakpopisa"/>
        <w:numPr>
          <w:ilvl w:val="0"/>
          <w:numId w:val="2"/>
        </w:numPr>
        <w:jc w:val="both"/>
      </w:pPr>
      <w:r>
        <w:t>Zakon o zemljišnim knjigama (Narodne novine broj 63/19).</w:t>
      </w:r>
    </w:p>
    <w:p w:rsidR="008641FB" w:rsidRDefault="008641FB" w:rsidP="008641FB">
      <w:pPr>
        <w:jc w:val="both"/>
      </w:pPr>
    </w:p>
    <w:p w:rsidR="008641FB" w:rsidRDefault="008641FB" w:rsidP="008641FB">
      <w:pPr>
        <w:jc w:val="both"/>
      </w:pPr>
    </w:p>
    <w:p w:rsidR="008641FB" w:rsidRDefault="003137E1" w:rsidP="008641FB">
      <w:pPr>
        <w:jc w:val="both"/>
      </w:pPr>
      <w:r>
        <w:tab/>
      </w:r>
      <w:r w:rsidR="008641FB">
        <w:t xml:space="preserve">Po dolasku na provjeru znanja od kandidata će biti zatraženo predočavanje odgovarajuće identifikacijske isprave. Testiranju ne mogu pristupiti kandidati koji ne mogu dokazati identitet. </w:t>
      </w:r>
    </w:p>
    <w:p w:rsidR="008641FB" w:rsidRDefault="008641FB" w:rsidP="008641FB">
      <w:pPr>
        <w:jc w:val="both"/>
      </w:pPr>
    </w:p>
    <w:p w:rsidR="008641FB" w:rsidRDefault="003137E1" w:rsidP="008641FB">
      <w:pPr>
        <w:jc w:val="both"/>
      </w:pPr>
      <w:r>
        <w:tab/>
      </w:r>
      <w:r w:rsidR="008641FB">
        <w:t>Po utvrđivanju identiteta kandidata, provjera znanja traje 60 minuta. Za vrijeme pisanja provjere znanja nije dopušteno:</w:t>
      </w:r>
    </w:p>
    <w:p w:rsidR="008641FB" w:rsidRDefault="008641FB" w:rsidP="008641FB">
      <w:pPr>
        <w:pStyle w:val="Odlomakpopisa"/>
        <w:numPr>
          <w:ilvl w:val="0"/>
          <w:numId w:val="1"/>
        </w:numPr>
        <w:jc w:val="both"/>
      </w:pPr>
      <w:r>
        <w:t>koristiti se bilo kakvom literaturom ili bilješkama</w:t>
      </w:r>
    </w:p>
    <w:p w:rsidR="008641FB" w:rsidRDefault="008641FB" w:rsidP="008641FB">
      <w:pPr>
        <w:pStyle w:val="Odlomakpopisa"/>
        <w:numPr>
          <w:ilvl w:val="0"/>
          <w:numId w:val="1"/>
        </w:numPr>
        <w:jc w:val="both"/>
      </w:pPr>
      <w:r>
        <w:t>koristiti mobitel ili druga komunikacijska sredstva,</w:t>
      </w:r>
    </w:p>
    <w:p w:rsidR="008641FB" w:rsidRDefault="008641FB" w:rsidP="008641FB">
      <w:pPr>
        <w:pStyle w:val="Odlomakpopisa"/>
        <w:numPr>
          <w:ilvl w:val="0"/>
          <w:numId w:val="1"/>
        </w:numPr>
        <w:jc w:val="both"/>
      </w:pPr>
      <w:r>
        <w:t>napuštati prostoriju u kojoj se vrši provjera znanja</w:t>
      </w:r>
    </w:p>
    <w:p w:rsidR="003137E1" w:rsidRDefault="008641FB" w:rsidP="003137E1">
      <w:pPr>
        <w:pStyle w:val="Odlomakpopisa"/>
        <w:numPr>
          <w:ilvl w:val="0"/>
          <w:numId w:val="1"/>
        </w:numPr>
        <w:jc w:val="both"/>
      </w:pPr>
      <w:r>
        <w:t xml:space="preserve">razgovarati s ostalim kandidatima ili na drugi način remetiti mir i red. </w:t>
      </w:r>
    </w:p>
    <w:p w:rsidR="003137E1" w:rsidRDefault="003137E1" w:rsidP="003137E1">
      <w:pPr>
        <w:pStyle w:val="Odlomakpopisa"/>
        <w:ind w:left="0" w:firstLine="720"/>
        <w:jc w:val="both"/>
      </w:pPr>
      <w:r>
        <w:t>Kandidatima koji su zadovoljili na provjeri znanja pristupaju razgovoru s Komisijom. Komisija kroz razgovor utvrđuje interese, profesionalne ciljeve i motivaciju kandidata za rad u državnoj</w:t>
      </w:r>
      <w:r w:rsidR="00745D24">
        <w:t xml:space="preserve"> </w:t>
      </w:r>
      <w:r>
        <w:t>službi na poslovima radnog mjesta za</w:t>
      </w:r>
      <w:r w:rsidR="00745D24">
        <w:t xml:space="preserve"> </w:t>
      </w:r>
      <w:r>
        <w:t>koje se prijavio.</w:t>
      </w:r>
    </w:p>
    <w:p w:rsidR="00745D24" w:rsidRDefault="00745D24" w:rsidP="003137E1">
      <w:pPr>
        <w:pStyle w:val="Odlomakpopisa"/>
        <w:ind w:left="0" w:firstLine="720"/>
        <w:jc w:val="both"/>
      </w:pPr>
    </w:p>
    <w:p w:rsidR="00745D24" w:rsidRDefault="00745D24" w:rsidP="003137E1">
      <w:pPr>
        <w:pStyle w:val="Odlomakpopisa"/>
        <w:ind w:left="0" w:firstLine="720"/>
        <w:jc w:val="both"/>
      </w:pPr>
      <w:r>
        <w:t xml:space="preserve">Nakon provedenog testiranja i intervjua Komisija utvrđuje rang-listu kandidata prema ukupnom broju bodova ostvarenih na testiranju i intervjuu. </w:t>
      </w:r>
    </w:p>
    <w:p w:rsidR="00745D24" w:rsidRDefault="00745D24" w:rsidP="003137E1">
      <w:pPr>
        <w:pStyle w:val="Odlomakpopisa"/>
        <w:ind w:left="0" w:firstLine="720"/>
        <w:jc w:val="both"/>
      </w:pPr>
    </w:p>
    <w:p w:rsidR="00745D24" w:rsidRDefault="00745D24" w:rsidP="003137E1">
      <w:pPr>
        <w:pStyle w:val="Odlomakpopisa"/>
        <w:ind w:left="0" w:firstLine="720"/>
        <w:jc w:val="both"/>
      </w:pPr>
      <w:r>
        <w:t xml:space="preserve">Komisija dostavlja čelniku tijela izvješće o provedenom postupku uz koje se prilaže i rang lista kandidata. </w:t>
      </w:r>
    </w:p>
    <w:p w:rsidR="00745D24" w:rsidRDefault="00745D24" w:rsidP="003137E1">
      <w:pPr>
        <w:pStyle w:val="Odlomakpopisa"/>
        <w:ind w:left="0" w:firstLine="720"/>
        <w:jc w:val="both"/>
      </w:pPr>
    </w:p>
    <w:p w:rsidR="00745D24" w:rsidRDefault="00745D24" w:rsidP="003137E1">
      <w:pPr>
        <w:pStyle w:val="Odlomakpopisa"/>
        <w:ind w:left="0" w:firstLine="720"/>
        <w:jc w:val="both"/>
      </w:pPr>
      <w:r>
        <w:t>Izabrani kandidat/</w:t>
      </w:r>
      <w:proofErr w:type="spellStart"/>
      <w:r>
        <w:t>kinja</w:t>
      </w:r>
      <w:proofErr w:type="spellEnd"/>
      <w:r>
        <w:t xml:space="preserve"> pozvat će se da u primjerenom roku, a prije donošenja rješenja o prijmu</w:t>
      </w:r>
      <w:r w:rsidR="00997E5D">
        <w:t xml:space="preserve"> </w:t>
      </w:r>
      <w:r>
        <w:t>u</w:t>
      </w:r>
      <w:r w:rsidR="00997E5D">
        <w:t xml:space="preserve"> </w:t>
      </w:r>
      <w:r>
        <w:t>državnu službu, dostavi uvjerenje</w:t>
      </w:r>
      <w:r w:rsidR="00997E5D">
        <w:t xml:space="preserve"> </w:t>
      </w:r>
      <w:r>
        <w:t>nadležnog suda da se protiv njega ne vodi</w:t>
      </w:r>
      <w:r w:rsidR="00997E5D">
        <w:t xml:space="preserve"> kazneni postupak, uvjerenje o zdravstvenoj sposobnosti za obavljanje poslova radnog mjesta i izvornike dokaza o ispunjavanju formalnih uvjeta natječaja, uz upozorenje da se ne dostavljanje uvjerenja smatra  </w:t>
      </w:r>
      <w:proofErr w:type="spellStart"/>
      <w:r w:rsidR="00997E5D">
        <w:t>odustankom</w:t>
      </w:r>
      <w:proofErr w:type="spellEnd"/>
      <w:r w:rsidR="00997E5D">
        <w:t xml:space="preserve"> od prijma u državnu službu. Troškove izdavanja uvjerenja o zdravstvenoj sposobnosti snosi državno tijelo koje je raspisalo javni natječaj. </w:t>
      </w:r>
    </w:p>
    <w:p w:rsidR="00997E5D" w:rsidRDefault="00997E5D" w:rsidP="003137E1">
      <w:pPr>
        <w:pStyle w:val="Odlomakpopisa"/>
        <w:ind w:left="0" w:firstLine="720"/>
        <w:jc w:val="both"/>
      </w:pPr>
    </w:p>
    <w:p w:rsidR="00997E5D" w:rsidRDefault="00997E5D" w:rsidP="003137E1">
      <w:pPr>
        <w:pStyle w:val="Odlomakpopisa"/>
        <w:ind w:left="0" w:firstLine="720"/>
        <w:jc w:val="both"/>
      </w:pPr>
      <w:r>
        <w:t xml:space="preserve">Svi kandidati prijavljeni na javni natječaj imaju pravo uvida u dokumentaciju koja se odnosi na javni natječaj. </w:t>
      </w:r>
    </w:p>
    <w:p w:rsidR="00997E5D" w:rsidRDefault="00997E5D" w:rsidP="003137E1">
      <w:pPr>
        <w:pStyle w:val="Odlomakpopisa"/>
        <w:ind w:left="0" w:firstLine="720"/>
        <w:jc w:val="both"/>
      </w:pPr>
    </w:p>
    <w:p w:rsidR="00997E5D" w:rsidRDefault="00997E5D" w:rsidP="003137E1">
      <w:pPr>
        <w:pStyle w:val="Odlomakpopisa"/>
        <w:ind w:left="0" w:firstLine="720"/>
        <w:jc w:val="both"/>
      </w:pPr>
      <w:r>
        <w:t>O rezultatima javnog natječaja kandidati</w:t>
      </w:r>
      <w:r w:rsidR="00B143C7">
        <w:t xml:space="preserve"> </w:t>
      </w:r>
      <w:r>
        <w:t>će biti obaviješteni objavom rješenja o</w:t>
      </w:r>
      <w:r w:rsidR="00B143C7">
        <w:t xml:space="preserve"> </w:t>
      </w:r>
      <w:r>
        <w:t>prijmu u državnu</w:t>
      </w:r>
      <w:r w:rsidR="00B143C7">
        <w:t xml:space="preserve"> </w:t>
      </w:r>
      <w:r>
        <w:t>službu na web stranici Ministarstva pravosuđa i uprave  mpu.gov.hr</w:t>
      </w:r>
      <w:r w:rsidR="00B143C7">
        <w:t xml:space="preserve"> </w:t>
      </w:r>
      <w:r>
        <w:t xml:space="preserve"> i na web s</w:t>
      </w:r>
      <w:r w:rsidR="00B143C7">
        <w:t>tranici Općinskog suda u Požegi.</w:t>
      </w:r>
    </w:p>
    <w:p w:rsidR="00B143C7" w:rsidRDefault="00B143C7" w:rsidP="003137E1">
      <w:pPr>
        <w:pStyle w:val="Odlomakpopisa"/>
        <w:ind w:left="0" w:firstLine="720"/>
        <w:jc w:val="both"/>
      </w:pPr>
      <w:r>
        <w:br/>
      </w:r>
      <w:r>
        <w:tab/>
        <w:t>Dostava rješenja kandidatima smatra se objavljenom istekom osmog dana od dana objave na web stranici Ministarstva pravosuđa i uprave.</w:t>
      </w:r>
    </w:p>
    <w:p w:rsidR="00B143C7" w:rsidRDefault="00B143C7" w:rsidP="003137E1">
      <w:pPr>
        <w:pStyle w:val="Odlomakpopisa"/>
        <w:ind w:left="0" w:firstLine="720"/>
        <w:jc w:val="both"/>
      </w:pPr>
    </w:p>
    <w:p w:rsidR="00B143C7" w:rsidRDefault="00B143C7" w:rsidP="003137E1">
      <w:pPr>
        <w:pStyle w:val="Odlomakpopisa"/>
        <w:ind w:left="0" w:firstLine="720"/>
        <w:jc w:val="both"/>
      </w:pPr>
    </w:p>
    <w:p w:rsidR="00B143C7" w:rsidRDefault="00B143C7" w:rsidP="003137E1">
      <w:pPr>
        <w:pStyle w:val="Odlomakpopisa"/>
        <w:ind w:left="0" w:firstLine="720"/>
        <w:jc w:val="both"/>
      </w:pPr>
    </w:p>
    <w:p w:rsidR="00B143C7" w:rsidRDefault="00B143C7" w:rsidP="003137E1">
      <w:pPr>
        <w:pStyle w:val="Odlomakpopisa"/>
        <w:ind w:left="0" w:firstLine="720"/>
        <w:jc w:val="both"/>
      </w:pPr>
    </w:p>
    <w:p w:rsidR="00B143C7" w:rsidRDefault="00B143C7" w:rsidP="003137E1">
      <w:pPr>
        <w:pStyle w:val="Odlomakpopisa"/>
        <w:ind w:left="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SUD U POŽEGI</w:t>
      </w:r>
    </w:p>
    <w:sectPr w:rsidR="00B1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354"/>
    <w:multiLevelType w:val="hybridMultilevel"/>
    <w:tmpl w:val="0B82E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1E40"/>
    <w:multiLevelType w:val="hybridMultilevel"/>
    <w:tmpl w:val="318C2C12"/>
    <w:lvl w:ilvl="0" w:tplc="E5546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E"/>
    <w:rsid w:val="000F6FF3"/>
    <w:rsid w:val="0013438C"/>
    <w:rsid w:val="002034B5"/>
    <w:rsid w:val="003137E1"/>
    <w:rsid w:val="003F3BDB"/>
    <w:rsid w:val="00456145"/>
    <w:rsid w:val="0051448D"/>
    <w:rsid w:val="00571AF2"/>
    <w:rsid w:val="00737432"/>
    <w:rsid w:val="00745D24"/>
    <w:rsid w:val="008040D0"/>
    <w:rsid w:val="008641FB"/>
    <w:rsid w:val="008E37FF"/>
    <w:rsid w:val="008F4C53"/>
    <w:rsid w:val="00997E5D"/>
    <w:rsid w:val="00A41E5E"/>
    <w:rsid w:val="00B143C7"/>
    <w:rsid w:val="00B271BB"/>
    <w:rsid w:val="00B508CA"/>
    <w:rsid w:val="00BC2893"/>
    <w:rsid w:val="00BD28CC"/>
    <w:rsid w:val="00BF12CB"/>
    <w:rsid w:val="00C954CA"/>
    <w:rsid w:val="00D52F73"/>
    <w:rsid w:val="00D96C47"/>
    <w:rsid w:val="00E72A54"/>
    <w:rsid w:val="00E74CA7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8772"/>
  <w15:chartTrackingRefBased/>
  <w15:docId w15:val="{75261397-E2BF-43FD-BBC0-0750E86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8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6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47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D52F73"/>
    <w:pPr>
      <w:spacing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2</cp:revision>
  <cp:lastPrinted>2021-06-07T12:12:00Z</cp:lastPrinted>
  <dcterms:created xsi:type="dcterms:W3CDTF">2021-06-07T11:19:00Z</dcterms:created>
  <dcterms:modified xsi:type="dcterms:W3CDTF">2021-06-07T12:14:00Z</dcterms:modified>
</cp:coreProperties>
</file>