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F11043">
        <w:rPr>
          <w:rFonts w:ascii="Arial" w:hAnsi="Arial" w:cs="Arial"/>
        </w:rPr>
        <w:t>58</w:t>
      </w:r>
      <w:proofErr w:type="spellEnd"/>
      <w:r w:rsidR="00F11043">
        <w:rPr>
          <w:rFonts w:ascii="Arial" w:hAnsi="Arial" w:cs="Arial"/>
        </w:rPr>
        <w:t>/</w:t>
      </w:r>
      <w:proofErr w:type="spellStart"/>
      <w:r w:rsidR="00F11043">
        <w:rPr>
          <w:rFonts w:ascii="Arial" w:hAnsi="Arial" w:cs="Arial"/>
        </w:rPr>
        <w:t>2022</w:t>
      </w:r>
      <w:proofErr w:type="spellEnd"/>
      <w:r w:rsidR="00F11043">
        <w:rPr>
          <w:rFonts w:ascii="Arial" w:hAnsi="Arial" w:cs="Arial"/>
        </w:rPr>
        <w:t>-5</w:t>
      </w:r>
      <w:bookmarkStart w:id="0" w:name="_GoBack"/>
      <w:bookmarkEnd w:id="0"/>
      <w:r w:rsidRPr="00641BBC">
        <w:rPr>
          <w:rFonts w:ascii="Arial" w:hAnsi="Arial" w:cs="Arial"/>
        </w:rPr>
        <w:t xml:space="preserve">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F11043">
        <w:rPr>
          <w:rFonts w:ascii="Arial" w:hAnsi="Arial" w:cs="Arial"/>
        </w:rPr>
        <w:t>27</w:t>
      </w:r>
      <w:proofErr w:type="spellEnd"/>
      <w:r>
        <w:rPr>
          <w:rFonts w:ascii="Arial" w:hAnsi="Arial" w:cs="Arial"/>
        </w:rPr>
        <w:t xml:space="preserve">. siječnja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</w:t>
      </w:r>
      <w:r w:rsidR="00B2065F">
        <w:rPr>
          <w:rFonts w:ascii="Arial" w:hAnsi="Arial" w:cs="Arial"/>
        </w:rPr>
        <w:t xml:space="preserve">pisanog ispita, </w:t>
      </w:r>
      <w:r w:rsidRPr="003E1B27">
        <w:rPr>
          <w:rFonts w:ascii="Arial" w:hAnsi="Arial" w:cs="Arial"/>
        </w:rPr>
        <w:t xml:space="preserve">praktičnog dijela i razgovora Komisije s kandidatima (intervju). </w:t>
      </w:r>
      <w:r w:rsidR="00B2065F" w:rsidRPr="003E1B27">
        <w:rPr>
          <w:rFonts w:ascii="Arial" w:hAnsi="Arial" w:cs="Arial"/>
        </w:rPr>
        <w:t xml:space="preserve">Pisani dio testiranja se sastoji provjere znanja potrebnog za obavljanje poslova radnog mjesta, pravni izvori: Sudski poslovnik i Zakon o sudskim pristojbama).  </w:t>
      </w:r>
      <w:r w:rsidRPr="003E1B27">
        <w:rPr>
          <w:rFonts w:ascii="Arial" w:hAnsi="Arial" w:cs="Arial"/>
        </w:rPr>
        <w:t xml:space="preserve">Praktični dio sastoji se od provjere </w:t>
      </w:r>
      <w:r w:rsidR="00ED3635"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2065F"/>
    <w:rsid w:val="00B81B95"/>
    <w:rsid w:val="00BB68DF"/>
    <w:rsid w:val="00C06BB2"/>
    <w:rsid w:val="00C12784"/>
    <w:rsid w:val="00C606B8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11043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2022-01-27T09:18:00Z</cp:lastPrinted>
  <dcterms:created xsi:type="dcterms:W3CDTF">2022-01-27T09:18:00Z</dcterms:created>
  <dcterms:modified xsi:type="dcterms:W3CDTF">2022-01-27T09:18:00Z</dcterms:modified>
</cp:coreProperties>
</file>