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2B7520" w:rsidRPr="005D46F1" w:rsidRDefault="002B7520" w:rsidP="002B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5D46F1">
        <w:rPr>
          <w:rFonts w:ascii="Arial" w:hAnsi="Arial" w:cs="Arial"/>
          <w:noProof/>
          <w:lang w:eastAsia="hr-HR"/>
        </w:rPr>
        <w:drawing>
          <wp:inline distT="0" distB="0" distL="0" distR="0" wp14:anchorId="4E27FD43" wp14:editId="6F2BCA54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REP</w:t>
      </w:r>
      <w:r w:rsidRPr="002B7520">
        <w:rPr>
          <w:rFonts w:ascii="Arial" w:hAnsi="Arial" w:cs="Arial"/>
        </w:rPr>
        <w:t>UBLIKA HRVATSKA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OPĆINSKI SUD U PULI-POLA</w:t>
      </w:r>
    </w:p>
    <w:p w:rsidR="002B7520" w:rsidRPr="002B7520" w:rsidRDefault="002B7520" w:rsidP="002B7520">
      <w:pPr>
        <w:pStyle w:val="Bezproreda"/>
        <w:rPr>
          <w:rFonts w:ascii="Arial" w:hAnsi="Arial" w:cs="Arial"/>
        </w:rPr>
      </w:pPr>
      <w:r w:rsidRPr="002B7520">
        <w:rPr>
          <w:rFonts w:ascii="Arial" w:hAnsi="Arial" w:cs="Arial"/>
        </w:rPr>
        <w:t>URED PREDSJEDNIKA SUDA</w:t>
      </w:r>
    </w:p>
    <w:p w:rsidR="00CE6136" w:rsidRPr="001D3115" w:rsidRDefault="002B7520" w:rsidP="002B7520">
      <w:pPr>
        <w:pStyle w:val="Bezproreda"/>
        <w:jc w:val="both"/>
        <w:rPr>
          <w:rFonts w:ascii="Arial" w:hAnsi="Arial" w:cs="Arial"/>
        </w:rPr>
      </w:pPr>
      <w:r w:rsidRPr="003437BD">
        <w:rPr>
          <w:rFonts w:ascii="Arial" w:hAnsi="Arial" w:cs="Arial"/>
        </w:rPr>
        <w:t>Kranjčevićeva 8,52100 Pula-Pola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>Broj: 7 Su-</w:t>
      </w:r>
      <w:r w:rsidR="00D62777">
        <w:rPr>
          <w:rFonts w:ascii="Arial" w:hAnsi="Arial" w:cs="Arial"/>
        </w:rPr>
        <w:t>23</w:t>
      </w:r>
      <w:r w:rsidR="00CA28E1">
        <w:rPr>
          <w:rFonts w:ascii="Arial" w:hAnsi="Arial" w:cs="Arial"/>
        </w:rPr>
        <w:t>,92,302</w:t>
      </w:r>
      <w:bookmarkStart w:id="0" w:name="_GoBack"/>
      <w:bookmarkEnd w:id="0"/>
      <w:r w:rsidR="00F34260">
        <w:rPr>
          <w:rFonts w:ascii="Arial" w:hAnsi="Arial" w:cs="Arial"/>
        </w:rPr>
        <w:t>/2022-</w:t>
      </w:r>
      <w:r w:rsidR="007C5600" w:rsidRPr="001D3115">
        <w:rPr>
          <w:rFonts w:ascii="Arial" w:hAnsi="Arial" w:cs="Arial"/>
        </w:rPr>
        <w:t xml:space="preserve">    </w:t>
      </w: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Pula-Pola, </w:t>
      </w:r>
      <w:r w:rsidR="00F34260">
        <w:rPr>
          <w:rFonts w:ascii="Arial" w:hAnsi="Arial" w:cs="Arial"/>
        </w:rPr>
        <w:t>16. studenog</w:t>
      </w:r>
      <w:r w:rsidR="004F5BA5">
        <w:rPr>
          <w:rFonts w:ascii="Arial" w:hAnsi="Arial" w:cs="Arial"/>
        </w:rPr>
        <w:t xml:space="preserve"> 2022.</w:t>
      </w:r>
    </w:p>
    <w:p w:rsidR="00CE6136" w:rsidRPr="001D3115" w:rsidRDefault="00CE6136" w:rsidP="00CE6136">
      <w:pPr>
        <w:pStyle w:val="Bezproreda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OPIS POSLOVA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PODACI O PLAĆI RADNOG MJESTA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 xml:space="preserve">SADRŽAJ I NAČIN TESTIRANJA TE PRAVNI IZVORI ZA 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  <w:r w:rsidRPr="001D3115">
        <w:rPr>
          <w:rFonts w:ascii="Arial" w:hAnsi="Arial" w:cs="Arial"/>
        </w:rPr>
        <w:t>PRIPREMU KANDIDATA ZA TESTIRANJA</w:t>
      </w:r>
    </w:p>
    <w:p w:rsidR="00CE6136" w:rsidRPr="001D3115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4F5BA5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4F5BA5" w:rsidRPr="003E1B27" w:rsidRDefault="004F5BA5" w:rsidP="004F5BA5">
      <w:pPr>
        <w:pStyle w:val="Bezproreda"/>
        <w:jc w:val="both"/>
        <w:rPr>
          <w:rFonts w:ascii="Arial" w:eastAsiaTheme="minorHAnsi" w:hAnsi="Arial" w:cs="Arial"/>
        </w:rPr>
      </w:pPr>
    </w:p>
    <w:p w:rsidR="004F5BA5" w:rsidRDefault="004F5BA5" w:rsidP="004F5BA5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 xml:space="preserve">: Plaću radnog mjesta administrativnog referenta – sudskog zapisničara čini umnožak koeficijenta složenosti poslova radnog mjesta, a koji iznosi 0,920 i osnovice za izračun plaće </w:t>
      </w:r>
      <w:r w:rsidRPr="003E1B27">
        <w:rPr>
          <w:rFonts w:ascii="Arial" w:hAnsi="Arial" w:cs="Arial"/>
        </w:rPr>
        <w:t>(</w:t>
      </w:r>
      <w:r w:rsidR="00F34260" w:rsidRPr="003E1B27">
        <w:rPr>
          <w:rFonts w:ascii="Arial" w:eastAsia="Times New Roman" w:hAnsi="Arial" w:cs="Arial"/>
          <w:color w:val="231F20"/>
        </w:rPr>
        <w:t>6.</w:t>
      </w:r>
      <w:r w:rsidR="00F34260">
        <w:rPr>
          <w:rFonts w:ascii="Arial" w:eastAsia="Times New Roman" w:hAnsi="Arial" w:cs="Arial"/>
          <w:color w:val="231F20"/>
        </w:rPr>
        <w:t>663,47</w:t>
      </w:r>
      <w:r w:rsidR="00F34260">
        <w:rPr>
          <w:rFonts w:ascii="Arial" w:hAnsi="Arial" w:cs="Arial"/>
        </w:rPr>
        <w:t xml:space="preserve"> </w:t>
      </w:r>
      <w:r w:rsidRPr="003E1B27">
        <w:rPr>
          <w:rFonts w:ascii="Arial" w:hAnsi="Arial" w:cs="Arial"/>
        </w:rPr>
        <w:t>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</w:p>
    <w:p w:rsidR="004F5BA5" w:rsidRPr="003E1B27" w:rsidRDefault="004F5BA5" w:rsidP="004F5BA5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praktičnog dijela i razgovora Komisije s kandidatima (intervju). Praktični dio sastoji se od provjere </w:t>
      </w:r>
      <w:r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CE6136" w:rsidRPr="00AF6F09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1D3115" w:rsidRDefault="00471EE4" w:rsidP="00CE6136">
      <w:pPr>
        <w:pStyle w:val="Bezproreda"/>
        <w:jc w:val="right"/>
        <w:rPr>
          <w:rFonts w:ascii="Arial" w:hAnsi="Arial" w:cs="Arial"/>
        </w:rPr>
      </w:pPr>
      <w:r w:rsidRPr="001D3115">
        <w:rPr>
          <w:rFonts w:ascii="Arial" w:hAnsi="Arial" w:cs="Arial"/>
        </w:rPr>
        <w:t>OPĆINSKI SUD U PULI-POLA</w:t>
      </w:r>
    </w:p>
    <w:p w:rsidR="00EF1E22" w:rsidRPr="001D3115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1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C7DB3"/>
    <w:rsid w:val="000D1240"/>
    <w:rsid w:val="00117C0B"/>
    <w:rsid w:val="00120B6C"/>
    <w:rsid w:val="00172731"/>
    <w:rsid w:val="001D2298"/>
    <w:rsid w:val="001D3115"/>
    <w:rsid w:val="00221CBD"/>
    <w:rsid w:val="002B7520"/>
    <w:rsid w:val="00347E79"/>
    <w:rsid w:val="00471EE4"/>
    <w:rsid w:val="004F5BA5"/>
    <w:rsid w:val="005A7DE6"/>
    <w:rsid w:val="005D6B09"/>
    <w:rsid w:val="005E568E"/>
    <w:rsid w:val="005F14B2"/>
    <w:rsid w:val="00622811"/>
    <w:rsid w:val="00636A21"/>
    <w:rsid w:val="006A0F8E"/>
    <w:rsid w:val="00707AC3"/>
    <w:rsid w:val="00795C9A"/>
    <w:rsid w:val="007A3322"/>
    <w:rsid w:val="007C5600"/>
    <w:rsid w:val="008418AB"/>
    <w:rsid w:val="00884B7D"/>
    <w:rsid w:val="00886B2E"/>
    <w:rsid w:val="009942AC"/>
    <w:rsid w:val="00A04616"/>
    <w:rsid w:val="00A422D8"/>
    <w:rsid w:val="00AE0D79"/>
    <w:rsid w:val="00AE762A"/>
    <w:rsid w:val="00AF4590"/>
    <w:rsid w:val="00AF6F09"/>
    <w:rsid w:val="00B81B95"/>
    <w:rsid w:val="00BA48D5"/>
    <w:rsid w:val="00BB68DF"/>
    <w:rsid w:val="00C12784"/>
    <w:rsid w:val="00C86583"/>
    <w:rsid w:val="00CA28E1"/>
    <w:rsid w:val="00CE6136"/>
    <w:rsid w:val="00CF5D68"/>
    <w:rsid w:val="00D42D8A"/>
    <w:rsid w:val="00D53DB1"/>
    <w:rsid w:val="00D607B7"/>
    <w:rsid w:val="00D62777"/>
    <w:rsid w:val="00D73826"/>
    <w:rsid w:val="00E35D0E"/>
    <w:rsid w:val="00EA4EBA"/>
    <w:rsid w:val="00EE0C89"/>
    <w:rsid w:val="00EF1E22"/>
    <w:rsid w:val="00F1664D"/>
    <w:rsid w:val="00F20739"/>
    <w:rsid w:val="00F34260"/>
    <w:rsid w:val="00F44EDC"/>
    <w:rsid w:val="00FE0AC5"/>
    <w:rsid w:val="00FE4467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8BB1"/>
  <w15:docId w15:val="{20FD77D0-BC8A-463D-B5A4-1E5227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5</cp:revision>
  <cp:lastPrinted>2022-11-16T07:57:00Z</cp:lastPrinted>
  <dcterms:created xsi:type="dcterms:W3CDTF">2022-11-16T07:56:00Z</dcterms:created>
  <dcterms:modified xsi:type="dcterms:W3CDTF">2022-11-17T10:13:00Z</dcterms:modified>
</cp:coreProperties>
</file>