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A7" w:rsidRPr="002075A3" w:rsidRDefault="00093CB8" w:rsidP="002075A3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 xml:space="preserve">ŽUPANIJSKI SUD U ZADRU                   </w:t>
      </w:r>
      <w:r w:rsidR="002075A3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B86C1A">
        <w:rPr>
          <w:rFonts w:ascii="Arial" w:hAnsi="Arial" w:cs="Arial"/>
          <w:sz w:val="24"/>
          <w:szCs w:val="24"/>
        </w:rPr>
        <w:t xml:space="preserve"> </w:t>
      </w:r>
      <w:r w:rsidRPr="002075A3">
        <w:rPr>
          <w:rFonts w:ascii="Arial" w:hAnsi="Arial" w:cs="Arial"/>
          <w:sz w:val="24"/>
          <w:szCs w:val="24"/>
        </w:rPr>
        <w:t>Poslovni broj: 7. Su-</w:t>
      </w:r>
      <w:r w:rsidR="00DE43D5" w:rsidRPr="002075A3">
        <w:rPr>
          <w:rFonts w:ascii="Arial" w:hAnsi="Arial" w:cs="Arial"/>
          <w:sz w:val="24"/>
          <w:szCs w:val="24"/>
        </w:rPr>
        <w:t>456/2022-</w:t>
      </w:r>
      <w:r w:rsidR="002075A3" w:rsidRPr="002075A3">
        <w:rPr>
          <w:rFonts w:ascii="Arial" w:hAnsi="Arial" w:cs="Arial"/>
          <w:sz w:val="24"/>
          <w:szCs w:val="24"/>
        </w:rPr>
        <w:t>9</w:t>
      </w:r>
    </w:p>
    <w:p w:rsidR="00093CB8" w:rsidRPr="009E4652" w:rsidRDefault="00093CB8" w:rsidP="00FD369F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>Komisija za provedbu oglasa</w:t>
      </w:r>
    </w:p>
    <w:p w:rsidR="000B598B" w:rsidRPr="009E4652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9E4652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412E72" w:rsidRDefault="00412E72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DE43D5" w:rsidRDefault="00DE43D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DE43D5" w:rsidRDefault="00DE43D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DE43D5" w:rsidRDefault="00DE43D5" w:rsidP="00DE43D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DE43D5" w:rsidRDefault="00DE43D5" w:rsidP="00DE43D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7. Su-456/2022-6 od 7. studeni 2022.</w:t>
      </w:r>
    </w:p>
    <w:p w:rsidR="00DE43D5" w:rsidRDefault="00DE43D5" w:rsidP="00DE4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E43D5" w:rsidRDefault="00DE43D5" w:rsidP="00DE4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E43D5" w:rsidRDefault="00DE43D5" w:rsidP="00DE4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E43D5" w:rsidRPr="009E4652" w:rsidRDefault="00DE43D5" w:rsidP="00DE43D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temelju članka 4. Uredbe o raspisivanju i provedbi javnog natječaja i internog oglasa u državnoj službi ("Narodne novine" broj 78/2017 i 89/2019) obavještavaju se kandidati o </w:t>
      </w:r>
    </w:p>
    <w:p w:rsidR="00412E72" w:rsidRPr="009E4652" w:rsidRDefault="00412E72" w:rsidP="00DE4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12E72" w:rsidRPr="009E4652" w:rsidRDefault="00412E72" w:rsidP="00DE4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B598B" w:rsidRPr="009E4652" w:rsidRDefault="00DE43D5" w:rsidP="00DE43D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 POSLOVA</w:t>
      </w:r>
    </w:p>
    <w:p w:rsidR="00093CB8" w:rsidRPr="009E4652" w:rsidRDefault="00093CB8" w:rsidP="00093CB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93CB8" w:rsidRPr="009E4652" w:rsidRDefault="009E4652" w:rsidP="00093CB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E4652">
        <w:rPr>
          <w:rFonts w:ascii="Arial" w:hAnsi="Arial" w:cs="Arial"/>
          <w:b/>
          <w:sz w:val="24"/>
          <w:szCs w:val="24"/>
        </w:rPr>
        <w:t>ČISTAČICA</w:t>
      </w:r>
    </w:p>
    <w:p w:rsidR="00B8569D" w:rsidRPr="009E4652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9E4652" w:rsidRDefault="00B8569D" w:rsidP="00B8569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ab/>
      </w:r>
      <w:r w:rsidR="00093CB8" w:rsidRPr="009E4652">
        <w:rPr>
          <w:rFonts w:ascii="Arial" w:hAnsi="Arial" w:cs="Arial"/>
          <w:b/>
          <w:sz w:val="24"/>
          <w:szCs w:val="24"/>
        </w:rPr>
        <w:t>Opis poslova radnog mjesta</w:t>
      </w:r>
      <w:r w:rsidR="00093CB8" w:rsidRPr="009E4652">
        <w:rPr>
          <w:rFonts w:ascii="Arial" w:hAnsi="Arial" w:cs="Arial"/>
          <w:sz w:val="24"/>
          <w:szCs w:val="24"/>
        </w:rPr>
        <w:t xml:space="preserve">: </w:t>
      </w:r>
      <w:r w:rsidR="009E4652" w:rsidRPr="009E4652">
        <w:rPr>
          <w:rFonts w:ascii="Arial" w:hAnsi="Arial" w:cs="Arial"/>
          <w:sz w:val="24"/>
          <w:szCs w:val="24"/>
        </w:rPr>
        <w:t>Održava urednost i čistoću u svim prostorijama i hodnicima suda, obavlja poslove čišćenja i održavanja sanitarnih čvorova, brine o čistoći prozora, vrata i održava čistoću uredskog namještaja, poduzima i druge radnje u svezi urednim održavanjem čistoće, te obavlja i druge poslove koje odredi predsjednik suda i ravnatelj sudske uprave.</w:t>
      </w:r>
    </w:p>
    <w:p w:rsidR="00B8569D" w:rsidRPr="009E4652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77C7A" w:rsidRDefault="00477C7A" w:rsidP="00477C7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77C7A" w:rsidRPr="006A1757" w:rsidRDefault="00477C7A" w:rsidP="00477C7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477C7A">
        <w:rPr>
          <w:rFonts w:ascii="Arial" w:hAnsi="Arial" w:cs="Arial"/>
          <w:b/>
          <w:sz w:val="24"/>
          <w:szCs w:val="24"/>
        </w:rPr>
        <w:t xml:space="preserve">Plaća </w:t>
      </w:r>
      <w:r>
        <w:rPr>
          <w:rFonts w:ascii="Arial" w:hAnsi="Arial" w:cs="Arial"/>
          <w:sz w:val="24"/>
          <w:szCs w:val="24"/>
        </w:rPr>
        <w:t xml:space="preserve">za radno mjesta čistačice utvrđuje se kao umnožak koeficijenta složenosti poslova radnog mjesta koje iznosi 0,601 i osnovice za izračun uvećano za 0,5% za svaku navršenu godinu radnog staža na temelju  </w:t>
      </w:r>
      <w:r w:rsidRPr="006A1757">
        <w:rPr>
          <w:rFonts w:ascii="Arial" w:hAnsi="Arial" w:cs="Arial"/>
          <w:sz w:val="24"/>
          <w:szCs w:val="24"/>
        </w:rPr>
        <w:t>člank</w:t>
      </w:r>
      <w:r>
        <w:rPr>
          <w:rFonts w:ascii="Arial" w:hAnsi="Arial" w:cs="Arial"/>
          <w:sz w:val="24"/>
          <w:szCs w:val="24"/>
        </w:rPr>
        <w:t>a</w:t>
      </w:r>
      <w:r w:rsidRPr="006A1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 c)</w:t>
      </w:r>
      <w:r w:rsidRPr="006A1757">
        <w:rPr>
          <w:rFonts w:ascii="Arial" w:hAnsi="Arial" w:cs="Arial"/>
          <w:sz w:val="24"/>
          <w:szCs w:val="24"/>
        </w:rPr>
        <w:t xml:space="preserve"> Radna mjesta I</w:t>
      </w:r>
      <w:r>
        <w:rPr>
          <w:rFonts w:ascii="Arial" w:hAnsi="Arial" w:cs="Arial"/>
          <w:sz w:val="24"/>
          <w:szCs w:val="24"/>
        </w:rPr>
        <w:t>V</w:t>
      </w:r>
      <w:r w:rsidRPr="006A1757">
        <w:rPr>
          <w:rFonts w:ascii="Arial" w:hAnsi="Arial" w:cs="Arial"/>
          <w:sz w:val="24"/>
          <w:szCs w:val="24"/>
        </w:rPr>
        <w:t>. vrst</w:t>
      </w:r>
      <w:r>
        <w:rPr>
          <w:rFonts w:ascii="Arial" w:hAnsi="Arial" w:cs="Arial"/>
          <w:sz w:val="24"/>
          <w:szCs w:val="24"/>
        </w:rPr>
        <w:t xml:space="preserve">e </w:t>
      </w:r>
      <w:r w:rsidRPr="006A1757">
        <w:rPr>
          <w:rFonts w:ascii="Arial" w:hAnsi="Arial" w:cs="Arial"/>
          <w:sz w:val="24"/>
          <w:szCs w:val="24"/>
        </w:rPr>
        <w:t xml:space="preserve"> Uredbe o nazivima radnih mjesta i koeficijentima složenosti poslova u državnoj službi ("Narodne novine" broj.</w:t>
      </w:r>
      <w:r w:rsidRPr="006A1757">
        <w:rPr>
          <w:rFonts w:ascii="Arial" w:eastAsia="Times New Roman" w:hAnsi="Arial" w:cs="Arial"/>
          <w:color w:val="484848"/>
          <w:sz w:val="24"/>
          <w:szCs w:val="24"/>
          <w:lang w:eastAsia="hr-HR"/>
        </w:rPr>
        <w:t xml:space="preserve"> </w:t>
      </w:r>
      <w:hyperlink r:id="rId7" w:tooltip="Uredba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37/2001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8" w:tooltip="Ispravak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38/2001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9" w:tooltip="Uredba o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71/2001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0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89/2001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1" w:tooltip="Uredba o izmjenama i dopunama Uredbe o nazivima radnih mjesta i koeficijentima složenosti 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112/2001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2" w:tooltip="Ispravak Uredbe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7/2002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3" w:tooltip="Uredba o izmje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17/2003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4" w:tooltip="Uredba o izmjeni i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197/2003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5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21/2004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25/2004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7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66/2005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8" w:tooltip="Zakon o državnim službenicima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92/2005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9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131/2005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0" w:tooltip="Zakon o izmjenama i dopunama Zakona o plaćama ovlaštenih državnih revizora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140/2005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81/2006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2" w:tooltip="Uredba o izmjeni i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11/2007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3" w:tooltip="Uredba o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47/2007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4" w:tooltip="Uredba o izmje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109/2007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5" w:tooltip="Uredba o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58/2008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6" w:tooltip="Uredba o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32/2009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7" w:tooltip="Uredba o izmjeni i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140/2009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8" w:tooltip="Uredbu o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21/2010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9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38/2010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0" w:tooltip="Uredba o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77/2010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1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113/2010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2" w:tooltip="Uredba o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22/2011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142/2011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31/2012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5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49/2012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6" w:tooltip="Uredba o izmje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60/2012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65/2012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8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78/2012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9" w:tooltip="Uredba o izmjeni Uredbe o nazivima radnih mjesta 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82/2012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0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1" w:tooltip="Uredba o izmjeni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124/2012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2" w:tooltip="Uredba o izmjeni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140/2012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3" w:tooltip="Uredba o izmje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16/2013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4" w:tooltip="Uredba o izmje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25/2013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5" w:tooltip="Uredba o izmje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52/2013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6" w:tooltip="Uredba o izmjeni i dopu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96/2013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126/2013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2/2014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9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94/2014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0" w:tooltip="Uredba o izmje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140/2014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1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151/2014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2" w:tooltip="Uredba o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76/2015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3" w:tooltip="Uredba o izmjeni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100/2015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4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71/2018</w:t>
        </w:r>
      </w:hyperlink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5" w:tooltip="Uredba o izmjenama i dopunama Uredbe o plaćama, dodacima i naknadama u službi vanjskih poslova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15/2019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56" w:tooltip="Uredba o izmjenama i dopunama Uredbe o nazivima radnih mjesta i koeficijentima složenosti poslova u državnoj službi" w:history="1">
        <w:r w:rsidRPr="006A1757">
          <w:rPr>
            <w:rFonts w:ascii="Arial" w:eastAsia="Times New Roman" w:hAnsi="Arial" w:cs="Arial"/>
            <w:sz w:val="24"/>
            <w:szCs w:val="24"/>
            <w:lang w:eastAsia="hr-HR"/>
          </w:rPr>
          <w:t>73/2019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>, 63/21 i 13/22</w:t>
      </w:r>
      <w:r w:rsidRPr="006A1757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6A1757">
        <w:rPr>
          <w:rFonts w:ascii="Arial" w:hAnsi="Arial" w:cs="Arial"/>
          <w:sz w:val="24"/>
          <w:szCs w:val="24"/>
        </w:rPr>
        <w:t xml:space="preserve"> koja je objavljena na internetskoj stranici Narodnih novina (www.nn.hr)</w:t>
      </w:r>
    </w:p>
    <w:p w:rsidR="00477C7A" w:rsidRDefault="00477C7A" w:rsidP="00C0111E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93CB8" w:rsidRPr="009E4652" w:rsidRDefault="00093CB8" w:rsidP="00C011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b/>
          <w:sz w:val="24"/>
          <w:szCs w:val="24"/>
        </w:rPr>
        <w:t>Način izbora kandidata</w:t>
      </w:r>
      <w:r w:rsidRPr="009E4652">
        <w:rPr>
          <w:rFonts w:ascii="Arial" w:hAnsi="Arial" w:cs="Arial"/>
          <w:sz w:val="24"/>
          <w:szCs w:val="24"/>
        </w:rPr>
        <w:t>: sastoji se od razgovora Komisije s kandidatima</w:t>
      </w:r>
    </w:p>
    <w:p w:rsidR="00687F00" w:rsidRPr="009E4652" w:rsidRDefault="00687F00" w:rsidP="00B7595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7F00" w:rsidRPr="009E4652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6C6246" w:rsidRPr="009E4652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6168" w:rsidRPr="009E4652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9E4652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9E4652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Pr="009E4652" w:rsidRDefault="00B4017D" w:rsidP="00DB0791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8770A" w:rsidRPr="009E4652">
        <w:rPr>
          <w:rFonts w:ascii="Arial" w:hAnsi="Arial" w:cs="Arial"/>
          <w:sz w:val="24"/>
          <w:szCs w:val="24"/>
        </w:rPr>
        <w:t xml:space="preserve"> </w:t>
      </w:r>
      <w:r w:rsidRPr="009E4652">
        <w:rPr>
          <w:rFonts w:ascii="Arial" w:hAnsi="Arial" w:cs="Arial"/>
          <w:sz w:val="24"/>
          <w:szCs w:val="24"/>
        </w:rPr>
        <w:t xml:space="preserve">  </w:t>
      </w:r>
      <w:r w:rsidR="009E4652">
        <w:rPr>
          <w:rFonts w:ascii="Arial" w:hAnsi="Arial" w:cs="Arial"/>
          <w:sz w:val="24"/>
          <w:szCs w:val="24"/>
        </w:rPr>
        <w:t xml:space="preserve">              </w:t>
      </w:r>
      <w:r w:rsidR="0008770A" w:rsidRPr="009E4652">
        <w:rPr>
          <w:rFonts w:ascii="Arial" w:hAnsi="Arial" w:cs="Arial"/>
          <w:sz w:val="24"/>
          <w:szCs w:val="24"/>
        </w:rPr>
        <w:t xml:space="preserve"> </w:t>
      </w:r>
      <w:r w:rsidRPr="009E4652">
        <w:rPr>
          <w:rFonts w:ascii="Arial" w:hAnsi="Arial" w:cs="Arial"/>
          <w:sz w:val="24"/>
          <w:szCs w:val="24"/>
        </w:rPr>
        <w:t xml:space="preserve"> KOMISIJA ZA PROVEDBU </w:t>
      </w:r>
      <w:r w:rsidR="00093CB8" w:rsidRPr="009E4652">
        <w:rPr>
          <w:rFonts w:ascii="Arial" w:hAnsi="Arial" w:cs="Arial"/>
          <w:sz w:val="24"/>
          <w:szCs w:val="24"/>
        </w:rPr>
        <w:t>OGLASA</w:t>
      </w:r>
    </w:p>
    <w:sectPr w:rsidR="00DB0791" w:rsidRPr="009E4652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B3" w:rsidRDefault="00166CB3" w:rsidP="00146553">
      <w:r>
        <w:separator/>
      </w:r>
    </w:p>
  </w:endnote>
  <w:endnote w:type="continuationSeparator" w:id="0">
    <w:p w:rsidR="00166CB3" w:rsidRDefault="00166CB3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B3" w:rsidRDefault="00166CB3" w:rsidP="00146553">
      <w:r>
        <w:separator/>
      </w:r>
    </w:p>
  </w:footnote>
  <w:footnote w:type="continuationSeparator" w:id="0">
    <w:p w:rsidR="00166CB3" w:rsidRDefault="00166CB3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2053D"/>
    <w:rsid w:val="0008770A"/>
    <w:rsid w:val="00093CB8"/>
    <w:rsid w:val="000A42EB"/>
    <w:rsid w:val="000B598B"/>
    <w:rsid w:val="000D1FD5"/>
    <w:rsid w:val="000E658B"/>
    <w:rsid w:val="000F7E7D"/>
    <w:rsid w:val="00146553"/>
    <w:rsid w:val="00166168"/>
    <w:rsid w:val="00166CB3"/>
    <w:rsid w:val="001970D4"/>
    <w:rsid w:val="001E0174"/>
    <w:rsid w:val="002075A3"/>
    <w:rsid w:val="002A0F6E"/>
    <w:rsid w:val="002A5A6A"/>
    <w:rsid w:val="002B4630"/>
    <w:rsid w:val="00322C9B"/>
    <w:rsid w:val="003D26FB"/>
    <w:rsid w:val="003F46D8"/>
    <w:rsid w:val="00402F4B"/>
    <w:rsid w:val="00412E72"/>
    <w:rsid w:val="0045503D"/>
    <w:rsid w:val="00477C7A"/>
    <w:rsid w:val="004A00CB"/>
    <w:rsid w:val="004C1582"/>
    <w:rsid w:val="004D59B0"/>
    <w:rsid w:val="005B6118"/>
    <w:rsid w:val="005F27D4"/>
    <w:rsid w:val="006076C2"/>
    <w:rsid w:val="006526AE"/>
    <w:rsid w:val="00666178"/>
    <w:rsid w:val="00680CA8"/>
    <w:rsid w:val="00687F00"/>
    <w:rsid w:val="006A3EA2"/>
    <w:rsid w:val="006C6246"/>
    <w:rsid w:val="006E420A"/>
    <w:rsid w:val="007B0BF0"/>
    <w:rsid w:val="007B6384"/>
    <w:rsid w:val="00822EBD"/>
    <w:rsid w:val="00844E78"/>
    <w:rsid w:val="00853DDB"/>
    <w:rsid w:val="008711F3"/>
    <w:rsid w:val="00871C0E"/>
    <w:rsid w:val="00886F7D"/>
    <w:rsid w:val="009254F1"/>
    <w:rsid w:val="00956E50"/>
    <w:rsid w:val="00961DDD"/>
    <w:rsid w:val="009728FA"/>
    <w:rsid w:val="009856BB"/>
    <w:rsid w:val="009B7E5A"/>
    <w:rsid w:val="009D22BC"/>
    <w:rsid w:val="009E4652"/>
    <w:rsid w:val="00A32B66"/>
    <w:rsid w:val="00A37046"/>
    <w:rsid w:val="00A47D91"/>
    <w:rsid w:val="00A54FF7"/>
    <w:rsid w:val="00A6485E"/>
    <w:rsid w:val="00A75D24"/>
    <w:rsid w:val="00AF5013"/>
    <w:rsid w:val="00B22548"/>
    <w:rsid w:val="00B4017D"/>
    <w:rsid w:val="00B44928"/>
    <w:rsid w:val="00B47F0B"/>
    <w:rsid w:val="00B53AD2"/>
    <w:rsid w:val="00B7595A"/>
    <w:rsid w:val="00B76983"/>
    <w:rsid w:val="00B8569D"/>
    <w:rsid w:val="00B86C1A"/>
    <w:rsid w:val="00BF3085"/>
    <w:rsid w:val="00C0111E"/>
    <w:rsid w:val="00C43022"/>
    <w:rsid w:val="00C5036C"/>
    <w:rsid w:val="00C77BF8"/>
    <w:rsid w:val="00C87FA1"/>
    <w:rsid w:val="00D9572E"/>
    <w:rsid w:val="00DB0791"/>
    <w:rsid w:val="00DB18DB"/>
    <w:rsid w:val="00DD52F4"/>
    <w:rsid w:val="00DE43D5"/>
    <w:rsid w:val="00E10DA7"/>
    <w:rsid w:val="00E120B7"/>
    <w:rsid w:val="00E337FB"/>
    <w:rsid w:val="00E40A8C"/>
    <w:rsid w:val="00E92F3C"/>
    <w:rsid w:val="00EC3C53"/>
    <w:rsid w:val="00F26601"/>
    <w:rsid w:val="00F52D6A"/>
    <w:rsid w:val="00F52E77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1269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18" Type="http://schemas.openxmlformats.org/officeDocument/2006/relationships/hyperlink" Target="https://www.iusinfo.hr/zakonodavstvo/zakon-o-drzavnim-sluzbenicima-1" TargetMode="External"/><Relationship Id="rId26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39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21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2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47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0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55" Type="http://schemas.openxmlformats.org/officeDocument/2006/relationships/hyperlink" Target="https://www.iusinfo.hr/zakonodavstvo/uredba-o-izmjenama-i-dopunama-uredbe-o-placama-dodacima-i-naknadama-u-sluzbi-vanjskih-poslova-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usinfo.hr/zakonodavstvo/uredba-o-nazivima-radnih-mjesta-i-koeficijentima-slozenosti-poslova-u-drzavnoj-sluz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20" Type="http://schemas.openxmlformats.org/officeDocument/2006/relationships/hyperlink" Target="https://www.iusinfo.hr/zakonodavstvo/zakon-o-izmjenama-i-dopunama-zakona-o-placama-ovlastenih-drzavnih-revizora" TargetMode="External"/><Relationship Id="rId29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41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54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24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2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37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0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45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3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3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28" Type="http://schemas.openxmlformats.org/officeDocument/2006/relationships/hyperlink" Target="https://www.iusinfo.hr/zakonodavstvo/uredbu-o-dopuni-uredbe-o-nazivima-radnih-mjesta-i-koeficijentima-slozenosti-poslova-u-drzavnoj-sluzbi" TargetMode="External"/><Relationship Id="rId36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49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19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31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44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2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4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2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27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0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35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3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48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56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usinfo.hr/zakonodavstvo/ispravak-uredbe-o-nazivima-radnih-mjesta-i-koeficijentima-slozenosti-poslova-u-drzavnoj-sluzbi" TargetMode="External"/><Relationship Id="rId51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17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25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3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38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46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6</cp:revision>
  <cp:lastPrinted>2022-11-07T07:18:00Z</cp:lastPrinted>
  <dcterms:created xsi:type="dcterms:W3CDTF">2022-11-07T07:03:00Z</dcterms:created>
  <dcterms:modified xsi:type="dcterms:W3CDTF">2022-11-07T13:28:00Z</dcterms:modified>
</cp:coreProperties>
</file>