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29A35995" w14:textId="02BFB10D" w:rsidR="00E50E20" w:rsidRPr="00FE6AD7" w:rsidRDefault="006957BA" w:rsidP="00E50E20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VODITELJ ODSJEKA ZA MATERIJALNO – FINANCIJSKO POSLOVANJE</w:t>
      </w:r>
    </w:p>
    <w:p w14:paraId="7AB06A77" w14:textId="77777777" w:rsidR="001C4A72" w:rsidRPr="00FE6AD7" w:rsidRDefault="001C4A72" w:rsidP="001C4A72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5CF1400E" w14:textId="08FB8430" w:rsidR="00E609EB" w:rsidRPr="00FE6AD7" w:rsidRDefault="00E609EB" w:rsidP="00E609EB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</w:t>
      </w:r>
      <w:r w:rsidR="006957BA">
        <w:rPr>
          <w:rFonts w:ascii="Arial" w:hAnsi="Arial" w:cs="Arial"/>
          <w:sz w:val="24"/>
          <w:szCs w:val="24"/>
        </w:rPr>
        <w:t>voditelja Odsjeka za materijalno – financijsko poslovanje</w:t>
      </w:r>
    </w:p>
    <w:p w14:paraId="660AFC19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organizira rad Odsjeka za materijalno - financijsko poslovanje, </w:t>
      </w:r>
    </w:p>
    <w:p w14:paraId="4E7633AE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izrađuje godišnje prijedloge financijsko-materijalnog poslovanja u skladu s državnim proračunom, </w:t>
      </w:r>
    </w:p>
    <w:p w14:paraId="27A989EE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prati važeće financijske propise, </w:t>
      </w:r>
    </w:p>
    <w:p w14:paraId="2E1D42A2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vodi računa o pravovremenom podmirenju zakonskih i ugovornih obveza, </w:t>
      </w:r>
    </w:p>
    <w:p w14:paraId="33920C28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daje naloge za knjiženje, </w:t>
      </w:r>
    </w:p>
    <w:p w14:paraId="04E92311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priprema i kontira financijsku dokumentaciju, </w:t>
      </w:r>
    </w:p>
    <w:p w14:paraId="7EF2F00E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sastavlja temeljnice za knjiženje i vrši knjiženje, </w:t>
      </w:r>
    </w:p>
    <w:p w14:paraId="48F041B8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usklađuje i kontira financijske kartice, </w:t>
      </w:r>
    </w:p>
    <w:p w14:paraId="44161AC4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sastavlja i izrađuje knjigovodstvene obračune, periodične obračune i završni račun, </w:t>
      </w:r>
    </w:p>
    <w:p w14:paraId="1F0DB2C3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izrađuje statistička izvješća, </w:t>
      </w:r>
    </w:p>
    <w:p w14:paraId="6B8FA958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 xml:space="preserve">vodi nabavu materijala i usluga za redovno poslovanje suda </w:t>
      </w:r>
    </w:p>
    <w:p w14:paraId="01609241" w14:textId="77777777" w:rsidR="006957BA" w:rsidRPr="00815E44" w:rsidRDefault="006957BA" w:rsidP="006957BA">
      <w:pPr>
        <w:pStyle w:val="Odlomakpopisa"/>
        <w:numPr>
          <w:ilvl w:val="0"/>
          <w:numId w:val="10"/>
        </w:numPr>
        <w:contextualSpacing w:val="0"/>
        <w:jc w:val="both"/>
        <w:rPr>
          <w:rFonts w:ascii="Arial" w:hAnsi="Arial" w:cs="Arial"/>
        </w:rPr>
      </w:pPr>
      <w:r w:rsidRPr="00815E44">
        <w:rPr>
          <w:rFonts w:ascii="Arial" w:hAnsi="Arial" w:cs="Arial"/>
        </w:rPr>
        <w:t>te obavlja i druge poslove po nalogu predsjednika suda</w:t>
      </w:r>
    </w:p>
    <w:p w14:paraId="78635444" w14:textId="77777777" w:rsidR="00E609EB" w:rsidRPr="00FE6AD7" w:rsidRDefault="00E609EB" w:rsidP="00E609EB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15A4B8E1" w14:textId="77777777" w:rsidR="00E50E20" w:rsidRPr="00FE6AD7" w:rsidRDefault="00E50E20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7777777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334F38CE" w14:textId="10FE8402" w:rsidR="001C4A72" w:rsidRPr="00FE6AD7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Plaća radnog mjesta </w:t>
      </w:r>
      <w:r w:rsidR="008369BE">
        <w:rPr>
          <w:rFonts w:ascii="Arial" w:hAnsi="Arial" w:cs="Arial"/>
          <w:sz w:val="24"/>
          <w:szCs w:val="24"/>
        </w:rPr>
        <w:t>voditelja Odsjeka za materijalno – financijsko poslovanje</w:t>
      </w:r>
      <w:r w:rsidR="008369BE" w:rsidRPr="00FE6AD7">
        <w:rPr>
          <w:rFonts w:ascii="Arial" w:hAnsi="Arial" w:cs="Arial"/>
          <w:sz w:val="24"/>
          <w:szCs w:val="24"/>
        </w:rPr>
        <w:t xml:space="preserve"> </w:t>
      </w:r>
      <w:r w:rsidRPr="00FE6AD7">
        <w:rPr>
          <w:rFonts w:ascii="Arial" w:hAnsi="Arial" w:cs="Arial"/>
          <w:sz w:val="24"/>
          <w:szCs w:val="24"/>
        </w:rPr>
        <w:t xml:space="preserve">uređena je </w:t>
      </w:r>
      <w:r w:rsidR="007A79C7" w:rsidRPr="006957BA">
        <w:rPr>
          <w:rFonts w:ascii="Arial" w:hAnsi="Arial" w:cs="Arial"/>
          <w:sz w:val="24"/>
          <w:szCs w:val="24"/>
        </w:rPr>
        <w:t xml:space="preserve">čl. </w:t>
      </w:r>
      <w:r w:rsidR="006957BA" w:rsidRPr="006957BA">
        <w:rPr>
          <w:rFonts w:ascii="Arial" w:hAnsi="Arial" w:cs="Arial"/>
          <w:sz w:val="24"/>
          <w:szCs w:val="24"/>
        </w:rPr>
        <w:t>2</w:t>
      </w:r>
      <w:r w:rsidR="007A79C7" w:rsidRPr="006957BA">
        <w:rPr>
          <w:rFonts w:ascii="Arial" w:hAnsi="Arial" w:cs="Arial"/>
          <w:sz w:val="24"/>
          <w:szCs w:val="24"/>
        </w:rPr>
        <w:t>.</w:t>
      </w:r>
      <w:r w:rsidR="006957BA" w:rsidRPr="006957BA">
        <w:rPr>
          <w:rFonts w:ascii="Arial" w:hAnsi="Arial" w:cs="Arial"/>
          <w:sz w:val="24"/>
          <w:szCs w:val="24"/>
        </w:rPr>
        <w:t xml:space="preserve"> a) Polo</w:t>
      </w:r>
      <w:r w:rsidR="006957BA" w:rsidRPr="006957BA">
        <w:rPr>
          <w:rFonts w:ascii="Arial" w:hAnsi="Arial" w:cs="Arial" w:hint="eastAsia"/>
          <w:sz w:val="24"/>
          <w:szCs w:val="24"/>
        </w:rPr>
        <w:t>ž</w:t>
      </w:r>
      <w:r w:rsidR="006957BA" w:rsidRPr="006957BA">
        <w:rPr>
          <w:rFonts w:ascii="Arial" w:hAnsi="Arial" w:cs="Arial"/>
          <w:sz w:val="24"/>
          <w:szCs w:val="24"/>
        </w:rPr>
        <w:t>aji I. vrste</w:t>
      </w:r>
      <w:r w:rsidR="007A79C7" w:rsidRPr="006957BA">
        <w:rPr>
          <w:rFonts w:ascii="Arial" w:hAnsi="Arial" w:cs="Arial"/>
          <w:sz w:val="24"/>
          <w:szCs w:val="24"/>
        </w:rPr>
        <w:t xml:space="preserve"> točka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6957BA">
        <w:rPr>
          <w:rFonts w:ascii="Arial" w:hAnsi="Arial" w:cs="Arial"/>
          <w:spacing w:val="3"/>
          <w:sz w:val="24"/>
          <w:szCs w:val="24"/>
        </w:rPr>
        <w:t>8</w:t>
      </w:r>
      <w:r w:rsidR="007A79C7" w:rsidRPr="00486180">
        <w:rPr>
          <w:rFonts w:ascii="Arial" w:hAnsi="Arial" w:cs="Arial"/>
          <w:spacing w:val="3"/>
          <w:sz w:val="24"/>
          <w:szCs w:val="24"/>
        </w:rPr>
        <w:t>. Uredbe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o nazivima radnih mjesta i koeficijentima </w:t>
      </w:r>
      <w:r w:rsidRPr="00FE6AD7">
        <w:rPr>
          <w:rFonts w:ascii="Arial" w:hAnsi="Arial" w:cs="Arial"/>
          <w:spacing w:val="3"/>
          <w:sz w:val="24"/>
          <w:szCs w:val="24"/>
        </w:rPr>
        <w:t>složenosti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poslova u državnoj službi ("Narodne novine" br. 37/01, 38/01, 71101, 89/01, 112/01, 7102, 17/03, 197/03, 21/04, 25/04, 66/05, 131/05, 11/07, 47/07, 109/07, 58/08, 32/09, 140/09, 21/10, 38/10, 77/10, 113/10, 22/11, 142/11, 31/12. 49/12, 60112, 78/12, 82/12, 100/12, 124112, 140/12, 16/13. i 25/13, 52/13, 96/13, 126/13, 2/14, 94/14, 140/14, 151/14</w:t>
      </w:r>
      <w:r w:rsidRPr="00FE6AD7">
        <w:rPr>
          <w:rFonts w:ascii="Arial" w:hAnsi="Arial" w:cs="Arial"/>
          <w:sz w:val="24"/>
          <w:szCs w:val="24"/>
        </w:rPr>
        <w:t xml:space="preserve">, </w:t>
      </w:r>
      <w:r w:rsidRPr="00486180">
        <w:rPr>
          <w:rFonts w:ascii="Arial" w:hAnsi="Arial" w:cs="Arial"/>
          <w:spacing w:val="3"/>
          <w:sz w:val="24"/>
          <w:szCs w:val="24"/>
        </w:rPr>
        <w:t>76/15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100/15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 71/18</w:t>
      </w:r>
      <w:r w:rsidR="002F0DB4" w:rsidRPr="00486180">
        <w:rPr>
          <w:rFonts w:ascii="Arial" w:hAnsi="Arial" w:cs="Arial"/>
          <w:spacing w:val="3"/>
          <w:sz w:val="24"/>
          <w:szCs w:val="24"/>
        </w:rPr>
        <w:t>, 73/19</w:t>
      </w:r>
      <w:r w:rsidR="00486180" w:rsidRPr="00486180">
        <w:rPr>
          <w:rFonts w:ascii="Arial" w:hAnsi="Arial" w:cs="Arial"/>
          <w:spacing w:val="3"/>
          <w:sz w:val="24"/>
          <w:szCs w:val="24"/>
        </w:rPr>
        <w:t>,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486180" w:rsidRPr="00486180">
        <w:rPr>
          <w:rFonts w:ascii="Arial" w:hAnsi="Arial" w:cs="Arial"/>
          <w:spacing w:val="3"/>
          <w:sz w:val="24"/>
          <w:szCs w:val="24"/>
        </w:rPr>
        <w:t>63/21, 13/22, 139/22</w:t>
      </w:r>
      <w:r w:rsidR="006957BA">
        <w:rPr>
          <w:rFonts w:ascii="Arial" w:hAnsi="Arial" w:cs="Arial"/>
          <w:spacing w:val="3"/>
          <w:sz w:val="24"/>
          <w:szCs w:val="24"/>
        </w:rPr>
        <w:t>, 26/23</w:t>
      </w:r>
      <w:r w:rsidRPr="00486180">
        <w:rPr>
          <w:rFonts w:ascii="Arial" w:hAnsi="Arial" w:cs="Arial"/>
          <w:spacing w:val="3"/>
          <w:sz w:val="24"/>
          <w:szCs w:val="24"/>
        </w:rPr>
        <w:t>).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Pr="00FE6AD7">
        <w:rPr>
          <w:rFonts w:ascii="Arial" w:hAnsi="Arial" w:cs="Arial"/>
          <w:sz w:val="24"/>
          <w:szCs w:val="24"/>
        </w:rPr>
        <w:t>P</w:t>
      </w:r>
      <w:r w:rsidR="001C4A72" w:rsidRPr="00FE6AD7">
        <w:rPr>
          <w:rFonts w:ascii="Arial" w:hAnsi="Arial" w:cs="Arial"/>
          <w:sz w:val="24"/>
          <w:szCs w:val="24"/>
        </w:rPr>
        <w:t>lać</w:t>
      </w:r>
      <w:r w:rsidRPr="00FE6AD7">
        <w:rPr>
          <w:rFonts w:ascii="Arial" w:hAnsi="Arial" w:cs="Arial"/>
          <w:sz w:val="24"/>
          <w:szCs w:val="24"/>
        </w:rPr>
        <w:t>u</w:t>
      </w:r>
      <w:r w:rsidR="001C4A72" w:rsidRPr="00FE6AD7">
        <w:rPr>
          <w:rFonts w:ascii="Arial" w:hAnsi="Arial" w:cs="Arial"/>
          <w:sz w:val="24"/>
          <w:szCs w:val="24"/>
        </w:rPr>
        <w:t xml:space="preserve"> službenika čini umnožak koeficijenta složenosti poslova  radnog mjesta i  osnovice za izračun plaće, uvećan za 0,5% za svaku  navršenu godinu radnog staža.</w:t>
      </w:r>
    </w:p>
    <w:p w14:paraId="0142FA6D" w14:textId="77777777" w:rsidR="003B120F" w:rsidRPr="00FE6AD7" w:rsidRDefault="003B120F" w:rsidP="001C4A72">
      <w:pPr>
        <w:rPr>
          <w:rFonts w:ascii="Arial" w:hAnsi="Arial" w:cs="Arial"/>
          <w:sz w:val="24"/>
          <w:szCs w:val="24"/>
        </w:rPr>
      </w:pP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486180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sv-SE"/>
        </w:rPr>
      </w:pPr>
      <w:r w:rsidRPr="00486180">
        <w:rPr>
          <w:rFonts w:ascii="Arial" w:hAnsi="Arial" w:cs="Arial"/>
          <w:bCs/>
          <w:spacing w:val="2"/>
          <w:sz w:val="24"/>
          <w:szCs w:val="24"/>
          <w:lang w:val="sv-SE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1B10FE4B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</w:t>
      </w:r>
      <w:r w:rsidR="008369BE">
        <w:rPr>
          <w:rFonts w:ascii="Arial" w:hAnsi="Arial" w:cs="Arial"/>
        </w:rPr>
        <w:t>voditelja Odsjeka za materijalno – financijsko poslovanje</w:t>
      </w:r>
      <w:r w:rsidRPr="00FE6AD7">
        <w:rPr>
          <w:rFonts w:ascii="Arial" w:hAnsi="Arial" w:cs="Arial"/>
          <w:color w:val="231F20"/>
        </w:rPr>
        <w:t xml:space="preserve">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4B88D18D" w14:textId="3693435A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su zadovoljili na pismenom testiranju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lastRenderedPageBreak/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42ED3B9C" w:rsidR="00FE6AD7" w:rsidRDefault="00FE6AD7" w:rsidP="00D90699">
      <w:pPr>
        <w:tabs>
          <w:tab w:val="left" w:pos="3168"/>
        </w:tabs>
        <w:jc w:val="center"/>
        <w:rPr>
          <w:rFonts w:ascii="Arial" w:hAnsi="Arial" w:cs="Arial"/>
          <w:sz w:val="24"/>
          <w:szCs w:val="24"/>
        </w:rPr>
      </w:pPr>
      <w:r w:rsidRPr="00D90699">
        <w:rPr>
          <w:rFonts w:ascii="Arial" w:hAnsi="Arial" w:cs="Arial"/>
          <w:sz w:val="24"/>
          <w:szCs w:val="24"/>
        </w:rPr>
        <w:t>IZVORI ZA PRIPREMU PROVJERE ZNANJA:</w:t>
      </w:r>
    </w:p>
    <w:p w14:paraId="22149CC6" w14:textId="0BCF2E40" w:rsidR="00D90699" w:rsidRDefault="00D90699" w:rsidP="00D90699">
      <w:pPr>
        <w:tabs>
          <w:tab w:val="left" w:pos="3168"/>
        </w:tabs>
        <w:jc w:val="center"/>
        <w:rPr>
          <w:rFonts w:ascii="Arial" w:hAnsi="Arial" w:cs="Arial"/>
          <w:sz w:val="24"/>
          <w:szCs w:val="24"/>
        </w:rPr>
      </w:pPr>
    </w:p>
    <w:p w14:paraId="598DB0F6" w14:textId="69FB5F1D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Zakon o proračunu (Narodne novine broj: 144/21)</w:t>
      </w:r>
    </w:p>
    <w:p w14:paraId="2BCABAB0" w14:textId="55FC734F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Pravilnik o proračunskom računovodstvu i računskom planu (Narodne novine  broj: 124/2014, 115/2015, 87/2016, 3/2018, 126/2019, 108/2020, 144/2021</w:t>
      </w:r>
    </w:p>
    <w:p w14:paraId="1B68CC4E" w14:textId="7E82F59B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Pravilnik o financijskom izvještavanju u proračunskom računovodstvu (Narodne novine broj: 37/2022)</w:t>
      </w:r>
    </w:p>
    <w:p w14:paraId="1E728210" w14:textId="025D0533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Uredba o sastavljanju i predaji izjave o fiskalnoj odgovornosti (Narodne novine broj: 19/2015)</w:t>
      </w:r>
    </w:p>
    <w:p w14:paraId="29F45C5B" w14:textId="2F12AB6C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 xml:space="preserve">Zakon o fiskalnoj odgovornosti (Narodne novine broj: 111/2018, 41/2020, 83/2023) </w:t>
      </w:r>
    </w:p>
    <w:p w14:paraId="1E87DFE9" w14:textId="46A342E3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Zakon o javnoj nabavi (Narodne novine broj: 120/2016, 114/2022 )</w:t>
      </w:r>
    </w:p>
    <w:p w14:paraId="5DA5A0BF" w14:textId="3E0CD134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Zakon o porezu na dohodak (Narodne novine broj: Narodne novine broj 115/2016, 106/2018, 121/2019, 32/2020, 138/2020, 151/2022)</w:t>
      </w:r>
    </w:p>
    <w:p w14:paraId="36149495" w14:textId="5481DB6C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Pravilnik o porezu na dohodak (Narodne novine broj: 10/2017,  128/2017, 106/2018, 1/2019, 80/2019, 1/2020, 74/2020, 138/2020, 1/2021, 102/2022, 112/2022, 156/2022, 1/2023, 3/2023, 56/2023)</w:t>
      </w:r>
    </w:p>
    <w:p w14:paraId="4E94DFC3" w14:textId="5CDBAED0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Zakon o doprinosima (Narodne novine broj: 84/2008, 152/2008, 94/2009, 18/2011, 22/2012, 144/2012, 148/2013, 41/2014, 143/2014, 115/2016, 106/2018, 33/2023)</w:t>
      </w:r>
    </w:p>
    <w:p w14:paraId="262E0A52" w14:textId="7D388291" w:rsidR="00D90699" w:rsidRPr="00D90699" w:rsidRDefault="00D90699" w:rsidP="00D90699">
      <w:pPr>
        <w:pStyle w:val="Odlomakpopisa"/>
        <w:numPr>
          <w:ilvl w:val="0"/>
          <w:numId w:val="13"/>
        </w:numPr>
        <w:tabs>
          <w:tab w:val="left" w:pos="3168"/>
        </w:tabs>
        <w:jc w:val="both"/>
        <w:rPr>
          <w:rFonts w:ascii="Arial" w:hAnsi="Arial" w:cs="Arial"/>
        </w:rPr>
      </w:pPr>
      <w:r w:rsidRPr="00D90699">
        <w:rPr>
          <w:rFonts w:ascii="Arial" w:hAnsi="Arial" w:cs="Arial"/>
        </w:rPr>
        <w:t>Pravilnik o doprinosima (Narodne novine broj:  2/2009, 9/2009, 97/2009, 25/2011, 61/2012, 86/2013, 157/2014, 128/2017, 1/2019, 43/2023)</w:t>
      </w:r>
    </w:p>
    <w:p w14:paraId="167762EC" w14:textId="77777777" w:rsidR="00D90699" w:rsidRPr="00D90699" w:rsidRDefault="00D90699" w:rsidP="00D90699">
      <w:pPr>
        <w:tabs>
          <w:tab w:val="left" w:pos="3168"/>
        </w:tabs>
        <w:jc w:val="center"/>
        <w:rPr>
          <w:rFonts w:ascii="Arial" w:hAnsi="Arial" w:cs="Arial"/>
          <w:sz w:val="24"/>
          <w:szCs w:val="24"/>
        </w:rPr>
      </w:pPr>
    </w:p>
    <w:sectPr w:rsidR="00D90699" w:rsidRPr="00D9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E325" w14:textId="77777777" w:rsidR="0032128B" w:rsidRDefault="0032128B" w:rsidP="0032128B">
      <w:r>
        <w:separator/>
      </w:r>
    </w:p>
  </w:endnote>
  <w:endnote w:type="continuationSeparator" w:id="0">
    <w:p w14:paraId="12FEAFBD" w14:textId="77777777" w:rsidR="0032128B" w:rsidRDefault="0032128B" w:rsidP="003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10E" w14:textId="77777777" w:rsidR="0032128B" w:rsidRDefault="0032128B" w:rsidP="0032128B">
      <w:r>
        <w:separator/>
      </w:r>
    </w:p>
  </w:footnote>
  <w:footnote w:type="continuationSeparator" w:id="0">
    <w:p w14:paraId="08BC4BCE" w14:textId="77777777" w:rsidR="0032128B" w:rsidRDefault="0032128B" w:rsidP="0032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2B4"/>
    <w:multiLevelType w:val="hybridMultilevel"/>
    <w:tmpl w:val="F5881070"/>
    <w:lvl w:ilvl="0" w:tplc="A91AF1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212"/>
    <w:multiLevelType w:val="hybridMultilevel"/>
    <w:tmpl w:val="74649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783E"/>
    <w:multiLevelType w:val="hybridMultilevel"/>
    <w:tmpl w:val="730E72E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084A"/>
    <w:multiLevelType w:val="hybridMultilevel"/>
    <w:tmpl w:val="7E50671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10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1"/>
  </w:num>
  <w:num w:numId="4" w16cid:durableId="69500725">
    <w:abstractNumId w:val="3"/>
  </w:num>
  <w:num w:numId="5" w16cid:durableId="1447777779">
    <w:abstractNumId w:val="6"/>
  </w:num>
  <w:num w:numId="6" w16cid:durableId="1239629751">
    <w:abstractNumId w:val="10"/>
  </w:num>
  <w:num w:numId="7" w16cid:durableId="326783558">
    <w:abstractNumId w:val="9"/>
  </w:num>
  <w:num w:numId="8" w16cid:durableId="1370715771">
    <w:abstractNumId w:val="4"/>
  </w:num>
  <w:num w:numId="9" w16cid:durableId="1099179515">
    <w:abstractNumId w:val="11"/>
  </w:num>
  <w:num w:numId="10" w16cid:durableId="1973364557">
    <w:abstractNumId w:val="2"/>
  </w:num>
  <w:num w:numId="11" w16cid:durableId="463936091">
    <w:abstractNumId w:val="5"/>
  </w:num>
  <w:num w:numId="12" w16cid:durableId="1747801311">
    <w:abstractNumId w:val="8"/>
  </w:num>
  <w:num w:numId="13" w16cid:durableId="590747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111595"/>
    <w:rsid w:val="001C4A72"/>
    <w:rsid w:val="00261CFD"/>
    <w:rsid w:val="002F0DB4"/>
    <w:rsid w:val="0032128B"/>
    <w:rsid w:val="003A37AE"/>
    <w:rsid w:val="003B120F"/>
    <w:rsid w:val="00425F99"/>
    <w:rsid w:val="00486180"/>
    <w:rsid w:val="004B534F"/>
    <w:rsid w:val="006957BA"/>
    <w:rsid w:val="00762CC4"/>
    <w:rsid w:val="007A79C7"/>
    <w:rsid w:val="008369BE"/>
    <w:rsid w:val="00902C43"/>
    <w:rsid w:val="00A93F51"/>
    <w:rsid w:val="00B71A22"/>
    <w:rsid w:val="00D90699"/>
    <w:rsid w:val="00E102D0"/>
    <w:rsid w:val="00E14076"/>
    <w:rsid w:val="00E50E20"/>
    <w:rsid w:val="00E609EB"/>
    <w:rsid w:val="00F3369C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618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28B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28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5</cp:revision>
  <cp:lastPrinted>2018-09-03T11:23:00Z</cp:lastPrinted>
  <dcterms:created xsi:type="dcterms:W3CDTF">2023-10-03T05:23:00Z</dcterms:created>
  <dcterms:modified xsi:type="dcterms:W3CDTF">2023-10-25T06:53:00Z</dcterms:modified>
</cp:coreProperties>
</file>