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  <w:r w:rsidRPr="00FF15A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03643DFC" wp14:editId="37AA9B01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  <w:r w:rsidRPr="00FF15A6">
        <w:rPr>
          <w:rFonts w:ascii="Arial" w:hAnsi="Arial" w:cs="Arial"/>
        </w:rPr>
        <w:t xml:space="preserve">               REPUBLIKA HRVATSKA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        OPĆINSKI SUD U SESVETAMA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/>
        </w:rPr>
        <w:tab/>
      </w:r>
      <w:r w:rsidR="008F14D2" w:rsidRPr="00FF15A6">
        <w:rPr>
          <w:rFonts w:ascii="Arial" w:hAnsi="Arial" w:cs="Arial"/>
          <w:bCs/>
        </w:rPr>
        <w:t>Industrijska cesta 15</w:t>
      </w:r>
      <w:r w:rsidRPr="00FF15A6">
        <w:rPr>
          <w:rFonts w:ascii="Arial" w:hAnsi="Arial" w:cs="Arial"/>
          <w:bCs/>
        </w:rPr>
        <w:t>, Sesvete</w:t>
      </w:r>
    </w:p>
    <w:p w:rsidR="00A63869" w:rsidRPr="00FF15A6" w:rsidRDefault="00A63869" w:rsidP="00A63869">
      <w:pPr>
        <w:rPr>
          <w:rFonts w:ascii="Arial" w:hAnsi="Arial" w:cs="Arial"/>
          <w:bCs/>
        </w:rPr>
      </w:pP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>Ured predsjednika suda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Broj: </w:t>
      </w:r>
      <w:r w:rsidR="002937EA" w:rsidRPr="00FF15A6">
        <w:rPr>
          <w:rFonts w:ascii="Arial" w:hAnsi="Arial" w:cs="Arial"/>
          <w:bCs/>
        </w:rPr>
        <w:t>7 Su-</w:t>
      </w:r>
      <w:r w:rsidR="00120115">
        <w:rPr>
          <w:rFonts w:ascii="Arial" w:hAnsi="Arial" w:cs="Arial"/>
          <w:bCs/>
        </w:rPr>
        <w:t>505</w:t>
      </w:r>
      <w:r w:rsidR="001D0070" w:rsidRPr="00FF15A6">
        <w:rPr>
          <w:rFonts w:ascii="Arial" w:hAnsi="Arial" w:cs="Arial"/>
          <w:bCs/>
        </w:rPr>
        <w:t>/202</w:t>
      </w:r>
      <w:r w:rsidR="00120115">
        <w:rPr>
          <w:rFonts w:ascii="Arial" w:hAnsi="Arial" w:cs="Arial"/>
          <w:bCs/>
        </w:rPr>
        <w:t>3</w:t>
      </w:r>
      <w:r w:rsidR="00FF15A6">
        <w:rPr>
          <w:rFonts w:ascii="Arial" w:hAnsi="Arial" w:cs="Arial"/>
          <w:bCs/>
        </w:rPr>
        <w:t>-</w:t>
      </w:r>
      <w:r w:rsidR="002A7335">
        <w:rPr>
          <w:rFonts w:ascii="Arial" w:hAnsi="Arial" w:cs="Arial"/>
          <w:bCs/>
        </w:rPr>
        <w:t>2</w:t>
      </w:r>
      <w:r w:rsidR="00120115">
        <w:rPr>
          <w:rFonts w:ascii="Arial" w:hAnsi="Arial" w:cs="Arial"/>
          <w:bCs/>
        </w:rPr>
        <w:t>1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Sesvete, </w:t>
      </w:r>
      <w:r w:rsidR="002A7335">
        <w:rPr>
          <w:rFonts w:ascii="Arial" w:hAnsi="Arial" w:cs="Arial"/>
          <w:bCs/>
        </w:rPr>
        <w:t>13</w:t>
      </w:r>
      <w:r w:rsidR="002937EA" w:rsidRPr="00FF15A6">
        <w:rPr>
          <w:rFonts w:ascii="Arial" w:hAnsi="Arial" w:cs="Arial"/>
          <w:bCs/>
        </w:rPr>
        <w:t xml:space="preserve">. </w:t>
      </w:r>
      <w:r w:rsidR="002A7335">
        <w:rPr>
          <w:rFonts w:ascii="Arial" w:hAnsi="Arial" w:cs="Arial"/>
          <w:bCs/>
        </w:rPr>
        <w:t>studenog</w:t>
      </w:r>
      <w:r w:rsidR="002937EA" w:rsidRPr="00FF15A6">
        <w:rPr>
          <w:rFonts w:ascii="Arial" w:hAnsi="Arial" w:cs="Arial"/>
          <w:bCs/>
        </w:rPr>
        <w:t xml:space="preserve"> 20</w:t>
      </w:r>
      <w:r w:rsidR="001D0070" w:rsidRPr="00FF15A6">
        <w:rPr>
          <w:rFonts w:ascii="Arial" w:hAnsi="Arial" w:cs="Arial"/>
          <w:bCs/>
        </w:rPr>
        <w:t>2</w:t>
      </w:r>
      <w:r w:rsidR="00120115">
        <w:rPr>
          <w:rFonts w:ascii="Arial" w:hAnsi="Arial" w:cs="Arial"/>
          <w:bCs/>
        </w:rPr>
        <w:t>3</w:t>
      </w:r>
      <w:r w:rsidR="002937EA" w:rsidRPr="00FF15A6">
        <w:rPr>
          <w:rFonts w:ascii="Arial" w:hAnsi="Arial" w:cs="Arial"/>
          <w:bCs/>
        </w:rPr>
        <w:t>.</w:t>
      </w:r>
    </w:p>
    <w:p w:rsidR="002937EA" w:rsidRPr="00FF15A6" w:rsidRDefault="002937EA" w:rsidP="00A63869">
      <w:pPr>
        <w:rPr>
          <w:rFonts w:ascii="Arial" w:hAnsi="Arial" w:cs="Arial"/>
          <w:bCs/>
        </w:rPr>
      </w:pPr>
    </w:p>
    <w:p w:rsidR="002937EA" w:rsidRPr="00FF15A6" w:rsidRDefault="00BF0AEA" w:rsidP="002937EA">
      <w:pPr>
        <w:jc w:val="center"/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>OBAVIJEST</w:t>
      </w:r>
      <w:r w:rsidR="001D0070" w:rsidRPr="00FF15A6">
        <w:rPr>
          <w:rFonts w:ascii="Arial" w:hAnsi="Arial" w:cs="Arial"/>
          <w:bCs/>
        </w:rPr>
        <w:t xml:space="preserve"> </w:t>
      </w:r>
      <w:r w:rsidRPr="00FF15A6">
        <w:rPr>
          <w:rFonts w:ascii="Arial" w:hAnsi="Arial" w:cs="Arial"/>
          <w:bCs/>
        </w:rPr>
        <w:t xml:space="preserve">UZ </w:t>
      </w:r>
      <w:r w:rsidR="00FF15A6">
        <w:rPr>
          <w:rFonts w:ascii="Arial" w:hAnsi="Arial" w:cs="Arial"/>
          <w:bCs/>
        </w:rPr>
        <w:t>OGLAS</w:t>
      </w:r>
    </w:p>
    <w:p w:rsidR="002937EA" w:rsidRPr="00FF15A6" w:rsidRDefault="002937EA" w:rsidP="002937EA">
      <w:pPr>
        <w:jc w:val="center"/>
        <w:rPr>
          <w:rFonts w:ascii="Arial" w:hAnsi="Arial" w:cs="Arial"/>
          <w:bCs/>
        </w:rPr>
      </w:pPr>
    </w:p>
    <w:p w:rsidR="00E52D89" w:rsidRPr="00FF15A6" w:rsidRDefault="00976EB9" w:rsidP="002937EA">
      <w:pPr>
        <w:jc w:val="both"/>
        <w:rPr>
          <w:rFonts w:ascii="Arial" w:hAnsi="Arial" w:cs="Arial"/>
          <w:bCs/>
        </w:rPr>
      </w:pPr>
      <w:r w:rsidRPr="00976EB9">
        <w:rPr>
          <w:rFonts w:ascii="Arial" w:hAnsi="Arial" w:cs="Arial"/>
          <w:bCs/>
        </w:rPr>
        <w:t xml:space="preserve">Obavještavaju se kandidati o opisu poslova i podacima o plaći u postupku oglasa </w:t>
      </w:r>
      <w:r w:rsidR="00120115">
        <w:rPr>
          <w:rFonts w:ascii="Arial" w:hAnsi="Arial" w:cs="Arial"/>
          <w:bCs/>
        </w:rPr>
        <w:t>Općinskog suda u Sesvetama broj</w:t>
      </w:r>
      <w:r w:rsidRPr="00976EB9">
        <w:rPr>
          <w:rFonts w:ascii="Arial" w:hAnsi="Arial" w:cs="Arial"/>
          <w:bCs/>
        </w:rPr>
        <w:t xml:space="preserve"> 7 Su-</w:t>
      </w:r>
      <w:r w:rsidR="00120115">
        <w:rPr>
          <w:rFonts w:ascii="Arial" w:hAnsi="Arial" w:cs="Arial"/>
          <w:bCs/>
        </w:rPr>
        <w:t>505</w:t>
      </w:r>
      <w:r w:rsidRPr="00976EB9">
        <w:rPr>
          <w:rFonts w:ascii="Arial" w:hAnsi="Arial" w:cs="Arial"/>
          <w:bCs/>
        </w:rPr>
        <w:t>/202</w:t>
      </w:r>
      <w:r w:rsidR="00120115">
        <w:rPr>
          <w:rFonts w:ascii="Arial" w:hAnsi="Arial" w:cs="Arial"/>
          <w:bCs/>
        </w:rPr>
        <w:t>3</w:t>
      </w:r>
      <w:r w:rsidRPr="00976EB9">
        <w:rPr>
          <w:rFonts w:ascii="Arial" w:hAnsi="Arial" w:cs="Arial"/>
          <w:bCs/>
        </w:rPr>
        <w:t>-</w:t>
      </w:r>
      <w:r w:rsidR="00D32EA9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 xml:space="preserve"> </w:t>
      </w:r>
      <w:r w:rsidR="00D32EA9">
        <w:rPr>
          <w:rFonts w:ascii="Arial" w:hAnsi="Arial" w:cs="Arial"/>
          <w:bCs/>
        </w:rPr>
        <w:t>od 9</w:t>
      </w:r>
      <w:r w:rsidRPr="00976EB9">
        <w:rPr>
          <w:rFonts w:ascii="Arial" w:hAnsi="Arial" w:cs="Arial"/>
          <w:bCs/>
        </w:rPr>
        <w:t xml:space="preserve">. </w:t>
      </w:r>
      <w:r w:rsidR="002A7335">
        <w:rPr>
          <w:rFonts w:ascii="Arial" w:hAnsi="Arial" w:cs="Arial"/>
          <w:bCs/>
        </w:rPr>
        <w:t>studenog</w:t>
      </w:r>
      <w:r w:rsidRPr="00976EB9">
        <w:rPr>
          <w:rFonts w:ascii="Arial" w:hAnsi="Arial" w:cs="Arial"/>
          <w:bCs/>
        </w:rPr>
        <w:t xml:space="preserve"> 202</w:t>
      </w:r>
      <w:r w:rsidR="00D32EA9">
        <w:rPr>
          <w:rFonts w:ascii="Arial" w:hAnsi="Arial" w:cs="Arial"/>
          <w:bCs/>
        </w:rPr>
        <w:t>3</w:t>
      </w:r>
      <w:r w:rsidRPr="00976EB9">
        <w:rPr>
          <w:rFonts w:ascii="Arial" w:hAnsi="Arial" w:cs="Arial"/>
          <w:bCs/>
        </w:rPr>
        <w:t>.</w:t>
      </w:r>
      <w:r w:rsidR="00D32EA9">
        <w:rPr>
          <w:rFonts w:ascii="Arial" w:hAnsi="Arial" w:cs="Arial"/>
          <w:bCs/>
        </w:rPr>
        <w:t xml:space="preserve">, objavljen na web stranicama Ministarstva pravosuđa i uprave </w:t>
      </w:r>
      <w:r w:rsidR="002A7335">
        <w:rPr>
          <w:rFonts w:ascii="Arial" w:hAnsi="Arial" w:cs="Arial"/>
          <w:bCs/>
        </w:rPr>
        <w:t>13</w:t>
      </w:r>
      <w:r w:rsidR="00D32EA9">
        <w:rPr>
          <w:rFonts w:ascii="Arial" w:hAnsi="Arial" w:cs="Arial"/>
          <w:bCs/>
        </w:rPr>
        <w:t xml:space="preserve">. </w:t>
      </w:r>
      <w:r w:rsidR="002A7335">
        <w:rPr>
          <w:rFonts w:ascii="Arial" w:hAnsi="Arial" w:cs="Arial"/>
          <w:bCs/>
        </w:rPr>
        <w:t>studenog</w:t>
      </w:r>
      <w:bookmarkStart w:id="0" w:name="_GoBack"/>
      <w:bookmarkEnd w:id="0"/>
      <w:r w:rsidR="00D32EA9">
        <w:rPr>
          <w:rFonts w:ascii="Arial" w:hAnsi="Arial" w:cs="Arial"/>
          <w:bCs/>
        </w:rPr>
        <w:t xml:space="preserve"> 2023.,</w:t>
      </w:r>
      <w:r w:rsidRPr="00976EB9">
        <w:rPr>
          <w:rFonts w:ascii="Arial" w:hAnsi="Arial" w:cs="Arial"/>
          <w:bCs/>
        </w:rPr>
        <w:t xml:space="preserve"> za radno mjesto</w:t>
      </w:r>
    </w:p>
    <w:p w:rsidR="001D0070" w:rsidRPr="00FF15A6" w:rsidRDefault="001D0070" w:rsidP="001D0070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FF15A6">
        <w:rPr>
          <w:rFonts w:ascii="Arial" w:hAnsi="Arial" w:cs="Arial"/>
          <w:b/>
        </w:rPr>
        <w:t>računovodstveni referent-financijski knjigovođa</w:t>
      </w:r>
      <w:r w:rsidR="008F14D2" w:rsidRPr="00FF15A6">
        <w:rPr>
          <w:rFonts w:ascii="Arial" w:hAnsi="Arial" w:cs="Arial"/>
        </w:rPr>
        <w:t xml:space="preserve"> – jedan</w:t>
      </w:r>
      <w:r w:rsidRPr="00FF15A6">
        <w:rPr>
          <w:rFonts w:ascii="Arial" w:hAnsi="Arial" w:cs="Arial"/>
        </w:rPr>
        <w:t xml:space="preserve"> (</w:t>
      </w:r>
      <w:r w:rsidR="008F14D2" w:rsidRPr="00FF15A6">
        <w:rPr>
          <w:rFonts w:ascii="Arial" w:hAnsi="Arial" w:cs="Arial"/>
        </w:rPr>
        <w:t>1</w:t>
      </w:r>
      <w:r w:rsidRPr="00FF15A6">
        <w:rPr>
          <w:rFonts w:ascii="Arial" w:hAnsi="Arial" w:cs="Arial"/>
        </w:rPr>
        <w:t>) izvršitelja/ice</w:t>
      </w:r>
    </w:p>
    <w:p w:rsidR="001D0070" w:rsidRPr="00FF15A6" w:rsidRDefault="001D0070" w:rsidP="00683B78">
      <w:pPr>
        <w:ind w:firstLine="708"/>
        <w:jc w:val="both"/>
        <w:rPr>
          <w:rFonts w:ascii="Arial" w:hAnsi="Arial" w:cs="Arial"/>
        </w:rPr>
      </w:pPr>
    </w:p>
    <w:p w:rsidR="001D0070" w:rsidRPr="00FF15A6" w:rsidRDefault="001D0070" w:rsidP="00D32EA9">
      <w:pPr>
        <w:pStyle w:val="Odlomakpopisa"/>
        <w:ind w:left="0"/>
        <w:jc w:val="both"/>
        <w:rPr>
          <w:rFonts w:ascii="Arial" w:hAnsi="Arial" w:cs="Arial"/>
        </w:rPr>
      </w:pPr>
      <w:r w:rsidRPr="00FF15A6">
        <w:rPr>
          <w:rFonts w:ascii="Arial" w:eastAsia="Calibri" w:hAnsi="Arial" w:cs="Arial"/>
          <w:b/>
          <w:lang w:eastAsia="en-US"/>
        </w:rPr>
        <w:t xml:space="preserve">Opis poslova: </w:t>
      </w:r>
      <w:r w:rsidR="00D32EA9" w:rsidRPr="00A243DB">
        <w:rPr>
          <w:rFonts w:ascii="Arial" w:hAnsi="Arial" w:cs="Arial"/>
        </w:rPr>
        <w:t xml:space="preserve">obavlja obradu podataka, poslove obračuna plaća (obračun i isplata plaća, božićnica, darova za djecu i drugo, ovjerava zahtjeve za kredite, provodi obustave po ugovorima o kreditima, obračune bolovanja, popunjava obrasce za mirovinu, podnosi zahtjeve za refundacije bolovanja HZZO, zahtjeva refundacije </w:t>
      </w:r>
      <w:proofErr w:type="spellStart"/>
      <w:r w:rsidR="00D32EA9" w:rsidRPr="00A243DB">
        <w:rPr>
          <w:rFonts w:ascii="Arial" w:hAnsi="Arial" w:cs="Arial"/>
        </w:rPr>
        <w:t>CZSS</w:t>
      </w:r>
      <w:proofErr w:type="spellEnd"/>
      <w:r w:rsidR="00D32EA9" w:rsidRPr="00A243DB">
        <w:rPr>
          <w:rFonts w:ascii="Arial" w:hAnsi="Arial" w:cs="Arial"/>
        </w:rPr>
        <w:t xml:space="preserve">, godišnje obračuna poreza i prireza zaposlenika i poslove po nalogu voditelja), blagajne (vođenje knjige blagajne, podizanje novca i uplaćivanje novca na žiro-račun, poslovi uplate i isplate iz blagajne na osnovi računa gotovinskog plaćanja, kontrolira stanje u blagajni i usklađuje s knjigom blagajne te odlaže blagajne po datumima), poslovi likvidature (svakodnevno zaprimanje ulaznih računa, kontroliranje njihovog sadržaja i točnosti, vođenje knjige ulaznih računa, fakturiranje izlaznih računa – po ugovoru o najmu, vođenje knjige izlaznih računa), izvanproračunsko poslovanje, poslovi obračuna i isplate vještačenja na teret proračunskih sredstava po nalogu sudaca te odobrenju predsjednika suda prema dostavljenoj izjavi vještaka o načinu obračuna (bruto, neto ili umirovljenik), vodi evidenciju osnovnih sredstava, sitnog inventara i uredskog materijala (vođenje knjige osnovnih sredstava, sitnog inventara i uredskog materijala, preuzimanje osnovnih sredstava, unošenje u bazu podataka po nazivu osnovnog sredstva, dodjeljivanje inventurnih brojeva i njihovo unošenje u organizacijske jedinice, poslovi knjiženja, obračuna amortizacije po amortizacijskim grupama i usklađivanje inventurnog stanja sa glavnom knjigom, unošenje sitnog inventara u bazu podataka, otvaranje i knjiženje kao i osnovna sredstva, unošenje uredskog materijala u bazu podataka po grupama i katalogu materijala, knjiženje ulaska i utroška materijala prema primkama i izdatnicama ekonomata po vrsti, količini i cijeni, usklađivanje inventurnog stanja s knjigom) te druge poslove po nalogu voditelja </w:t>
      </w:r>
      <w:proofErr w:type="spellStart"/>
      <w:r w:rsidR="00D32EA9" w:rsidRPr="00A243DB">
        <w:rPr>
          <w:rFonts w:ascii="Arial" w:hAnsi="Arial" w:cs="Arial"/>
        </w:rPr>
        <w:t>pododsjeka</w:t>
      </w:r>
      <w:proofErr w:type="spellEnd"/>
      <w:r w:rsidR="00D32EA9" w:rsidRPr="00A243DB">
        <w:rPr>
          <w:rFonts w:ascii="Arial" w:hAnsi="Arial" w:cs="Arial"/>
        </w:rPr>
        <w:t>.</w:t>
      </w:r>
      <w:r w:rsidR="00D32EA9" w:rsidRPr="00A243DB">
        <w:rPr>
          <w:rFonts w:ascii="Arial" w:hAnsi="Arial" w:cs="Arial"/>
          <w:b/>
        </w:rPr>
        <w:t xml:space="preserve"> </w:t>
      </w:r>
    </w:p>
    <w:p w:rsidR="0056475E" w:rsidRPr="00FF15A6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683B78" w:rsidRPr="00FF15A6" w:rsidRDefault="00683B78" w:rsidP="00683B78">
      <w:pPr>
        <w:jc w:val="both"/>
        <w:rPr>
          <w:rFonts w:ascii="Arial" w:hAnsi="Arial" w:cs="Arial"/>
          <w:noProof/>
        </w:rPr>
      </w:pPr>
      <w:r w:rsidRPr="00FF15A6">
        <w:rPr>
          <w:rFonts w:ascii="Arial" w:hAnsi="Arial" w:cs="Arial"/>
          <w:b/>
        </w:rPr>
        <w:tab/>
      </w:r>
      <w:r w:rsidR="001D0070" w:rsidRPr="00FF15A6">
        <w:rPr>
          <w:rFonts w:ascii="Arial" w:hAnsi="Arial" w:cs="Arial"/>
          <w:b/>
        </w:rPr>
        <w:t>Podaci o plaći:</w:t>
      </w:r>
      <w:r w:rsidR="001D0070" w:rsidRPr="00FF15A6">
        <w:rPr>
          <w:rFonts w:ascii="Arial" w:hAnsi="Arial" w:cs="Arial"/>
        </w:rPr>
        <w:t xml:space="preserve"> plaća radnog mjesta za koje se vrši prijem utvrđena je čl. 108. st. 2. Zakona o državnim službenicima i namještenicima (Narodne novine, broj 27/01) u vezi s</w:t>
      </w:r>
      <w:r w:rsidR="00D32EA9">
        <w:rPr>
          <w:rFonts w:ascii="Arial" w:hAnsi="Arial" w:cs="Arial"/>
        </w:rPr>
        <w:t>a</w:t>
      </w:r>
      <w:r w:rsidR="001D0070" w:rsidRPr="00FF15A6">
        <w:rPr>
          <w:rFonts w:ascii="Arial" w:hAnsi="Arial" w:cs="Arial"/>
        </w:rPr>
        <w:t xml:space="preserve"> čl. 144. Zakona o državnim službenicima </w:t>
      </w:r>
      <w:r w:rsidR="00D32EA9" w:rsidRPr="00F551A7">
        <w:rPr>
          <w:rFonts w:ascii="Arial" w:hAnsi="Arial" w:cs="Arial"/>
        </w:rPr>
        <w:t xml:space="preserve">(Narodne novine, broj </w:t>
      </w:r>
      <w:r w:rsidR="00D32EA9">
        <w:rPr>
          <w:rFonts w:ascii="Arial" w:hAnsi="Arial" w:cs="Arial"/>
        </w:rPr>
        <w:t xml:space="preserve">92/05, 140/05, 77/07, 107/07, 27/08, 34/11, 49/11, 150/11, 34/12, </w:t>
      </w:r>
      <w:r w:rsidR="00D32EA9" w:rsidRPr="00F551A7">
        <w:rPr>
          <w:rFonts w:ascii="Arial" w:hAnsi="Arial" w:cs="Arial"/>
        </w:rPr>
        <w:t>49/12, 37/13, 38/13, 1/15, 138/15,  61/17, 70/19</w:t>
      </w:r>
      <w:r w:rsidR="00D32EA9">
        <w:rPr>
          <w:rFonts w:ascii="Arial" w:hAnsi="Arial" w:cs="Arial"/>
        </w:rPr>
        <w:t>,</w:t>
      </w:r>
      <w:r w:rsidR="00D32EA9" w:rsidRPr="00F551A7">
        <w:rPr>
          <w:rFonts w:ascii="Arial" w:hAnsi="Arial" w:cs="Arial"/>
        </w:rPr>
        <w:t xml:space="preserve"> 98/19</w:t>
      </w:r>
      <w:r w:rsidR="00D32EA9">
        <w:rPr>
          <w:rFonts w:ascii="Arial" w:hAnsi="Arial" w:cs="Arial"/>
        </w:rPr>
        <w:t xml:space="preserve"> i 141/22</w:t>
      </w:r>
      <w:r w:rsidR="00D32EA9" w:rsidRPr="00F551A7">
        <w:rPr>
          <w:rFonts w:ascii="Arial" w:hAnsi="Arial" w:cs="Arial"/>
        </w:rPr>
        <w:t>)</w:t>
      </w:r>
      <w:r w:rsidR="001D0070" w:rsidRPr="00FF15A6">
        <w:rPr>
          <w:rFonts w:ascii="Arial" w:hAnsi="Arial" w:cs="Arial"/>
        </w:rPr>
        <w:t xml:space="preserve"> i člankom </w:t>
      </w:r>
      <w:r w:rsidR="00D510E3" w:rsidRPr="00FF15A6">
        <w:rPr>
          <w:rFonts w:ascii="Arial" w:hAnsi="Arial" w:cs="Arial"/>
        </w:rPr>
        <w:t>3</w:t>
      </w:r>
      <w:r w:rsidR="001D0070" w:rsidRPr="00FF15A6">
        <w:rPr>
          <w:rFonts w:ascii="Arial" w:hAnsi="Arial" w:cs="Arial"/>
        </w:rPr>
        <w:t xml:space="preserve">. Uredbe o nazivima radnih mjesta i </w:t>
      </w:r>
      <w:r w:rsidR="001D0070" w:rsidRPr="00FF15A6">
        <w:rPr>
          <w:rFonts w:ascii="Arial" w:hAnsi="Arial" w:cs="Arial"/>
        </w:rPr>
        <w:lastRenderedPageBreak/>
        <w:t xml:space="preserve">koeficijentima složenosti poslova u državnoj službi </w:t>
      </w:r>
      <w:r w:rsidR="00151F42" w:rsidRPr="00F551A7">
        <w:rPr>
          <w:rFonts w:ascii="Arial" w:hAnsi="Arial" w:cs="Arial"/>
          <w:noProof/>
        </w:rPr>
        <w:t>(Narodne novine, broj 37/01, 38/01, 71/01, 89/01, 112/01, 7/02, 17/03, 197/03, 21/04, 25/04, 66/05, 131/05, 11/07, 47/07, 109/07, 58/08, 32/09, 140/09, 21/10, 38/10, 77/10, 113/10, 22/11, 142/11, 31/12, 60/12, 78/12, 82/12, 100/12, 124/12, 140/12, 16/13, 25/13, 126/13, 140/14 151/14, 76/15, 100/15</w:t>
      </w:r>
      <w:r w:rsidR="00151F42">
        <w:rPr>
          <w:rFonts w:ascii="Arial" w:hAnsi="Arial" w:cs="Arial"/>
          <w:noProof/>
        </w:rPr>
        <w:t>,</w:t>
      </w:r>
      <w:r w:rsidR="00151F42" w:rsidRPr="00F551A7">
        <w:rPr>
          <w:rFonts w:ascii="Arial" w:hAnsi="Arial" w:cs="Arial"/>
          <w:noProof/>
        </w:rPr>
        <w:t xml:space="preserve"> 73/19</w:t>
      </w:r>
      <w:r w:rsidR="00151F42">
        <w:rPr>
          <w:rFonts w:ascii="Arial" w:hAnsi="Arial" w:cs="Arial"/>
          <w:noProof/>
        </w:rPr>
        <w:t>, 13/22, 139/22, 26/23 i 87/23</w:t>
      </w:r>
      <w:r w:rsidR="00151F42" w:rsidRPr="00F551A7">
        <w:rPr>
          <w:rFonts w:ascii="Arial" w:hAnsi="Arial" w:cs="Arial"/>
          <w:noProof/>
        </w:rPr>
        <w:t xml:space="preserve"> - dalje u tekstu: Uredba)</w:t>
      </w:r>
      <w:r w:rsidR="001D0070" w:rsidRPr="00FF15A6">
        <w:rPr>
          <w:rFonts w:ascii="Arial" w:hAnsi="Arial" w:cs="Arial"/>
        </w:rPr>
        <w:t>. Podaci o plaći radnog mjesta za koje se vrši prijem nalaze se na web stranici Narodnih novina (www.nn.hr)..</w:t>
      </w:r>
    </w:p>
    <w:p w:rsidR="00683B78" w:rsidRPr="00FF15A6" w:rsidRDefault="00683B78" w:rsidP="0056475E">
      <w:pPr>
        <w:pStyle w:val="Bezproreda"/>
        <w:jc w:val="both"/>
        <w:rPr>
          <w:rFonts w:ascii="Arial" w:hAnsi="Arial" w:cs="Arial"/>
        </w:rPr>
      </w:pPr>
    </w:p>
    <w:p w:rsidR="00976EB9" w:rsidRPr="00CE2368" w:rsidRDefault="00976EB9" w:rsidP="00976EB9">
      <w:pPr>
        <w:pStyle w:val="Bezproreda"/>
        <w:jc w:val="both"/>
        <w:rPr>
          <w:rFonts w:ascii="Arial" w:hAnsi="Arial" w:cs="Arial"/>
          <w:b/>
        </w:rPr>
      </w:pPr>
      <w:r w:rsidRPr="00CE2368">
        <w:rPr>
          <w:rFonts w:ascii="Arial" w:hAnsi="Arial" w:cs="Arial"/>
          <w:b/>
        </w:rPr>
        <w:t>Intervju:</w:t>
      </w: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Default="00976EB9" w:rsidP="00976EB9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 xml:space="preserve">Na razgovor (intervju) pozvat će se kandidati </w:t>
      </w:r>
      <w:r>
        <w:rPr>
          <w:rFonts w:ascii="Arial" w:hAnsi="Arial" w:cs="Arial"/>
        </w:rPr>
        <w:t>koji</w:t>
      </w:r>
      <w:r w:rsidRPr="0051563B">
        <w:rPr>
          <w:rFonts w:ascii="Arial" w:hAnsi="Arial" w:cs="Arial"/>
        </w:rPr>
        <w:t xml:space="preserve"> ispunjavaju formalne uvjete iz oglasa, čije su prijave pravodobne i potpune</w:t>
      </w:r>
      <w:r>
        <w:rPr>
          <w:rFonts w:ascii="Arial" w:hAnsi="Arial" w:cs="Arial"/>
        </w:rPr>
        <w:t>.</w:t>
      </w:r>
    </w:p>
    <w:p w:rsidR="00976EB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Default="00976EB9" w:rsidP="00976EB9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>Rezultati intervjua vrednuju se bodovima od 0 do 10.</w:t>
      </w:r>
      <w:r>
        <w:rPr>
          <w:rFonts w:ascii="Arial" w:hAnsi="Arial" w:cs="Arial"/>
        </w:rPr>
        <w:t xml:space="preserve"> </w:t>
      </w:r>
      <w:r w:rsidRPr="0051563B">
        <w:rPr>
          <w:rFonts w:ascii="Arial" w:hAnsi="Arial" w:cs="Arial"/>
        </w:rPr>
        <w:t>Izbor kandidata se obavlja na temelju rezultata provedenog razgovora (intervjua).</w:t>
      </w: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Pr="006F61B4" w:rsidRDefault="00976EB9" w:rsidP="00976EB9">
      <w:pPr>
        <w:pStyle w:val="Bezproreda"/>
        <w:jc w:val="both"/>
      </w:pPr>
      <w:r w:rsidRPr="005B2369">
        <w:rPr>
          <w:rFonts w:ascii="Arial" w:hAnsi="Arial" w:cs="Arial"/>
        </w:rPr>
        <w:t xml:space="preserve">VRIJEME I MJESTO ODRŽAVANJA </w:t>
      </w:r>
      <w:r>
        <w:rPr>
          <w:rFonts w:ascii="Arial" w:hAnsi="Arial" w:cs="Arial"/>
        </w:rPr>
        <w:t>RAZGOVORA</w:t>
      </w:r>
      <w:r w:rsidRPr="005B2369">
        <w:rPr>
          <w:rFonts w:ascii="Arial" w:hAnsi="Arial" w:cs="Arial"/>
        </w:rPr>
        <w:t xml:space="preserve"> BITI ĆE OBJAVLJENO NAKNADNO NA WEB STRANICAMA OPĆINSKOG SUDA U SESVETAMA.</w:t>
      </w:r>
    </w:p>
    <w:p w:rsidR="00452D09" w:rsidRPr="00FF15A6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FF15A6" w:rsidRDefault="00763268" w:rsidP="006F61B4">
      <w:pPr>
        <w:pStyle w:val="Bezproreda"/>
        <w:jc w:val="both"/>
        <w:rPr>
          <w:rFonts w:ascii="Arial" w:hAnsi="Arial" w:cs="Arial"/>
        </w:rPr>
      </w:pPr>
    </w:p>
    <w:p w:rsidR="00D510E3" w:rsidRPr="00FF15A6" w:rsidRDefault="00D510E3" w:rsidP="00D510E3">
      <w:pPr>
        <w:rPr>
          <w:rFonts w:ascii="Arial" w:hAnsi="Arial" w:cs="Arial"/>
        </w:rPr>
      </w:pP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</w:p>
    <w:p w:rsidR="00D510E3" w:rsidRPr="00FF15A6" w:rsidRDefault="00D510E3" w:rsidP="00D510E3">
      <w:pPr>
        <w:rPr>
          <w:rFonts w:ascii="Arial" w:hAnsi="Arial" w:cs="Arial"/>
        </w:rPr>
      </w:pPr>
    </w:p>
    <w:p w:rsidR="00360417" w:rsidRPr="00FF15A6" w:rsidRDefault="00D510E3" w:rsidP="008F14D2">
      <w:pPr>
        <w:rPr>
          <w:rFonts w:ascii="Arial" w:hAnsi="Arial" w:cs="Arial"/>
        </w:rPr>
      </w:pPr>
      <w:r w:rsidRPr="00FF15A6">
        <w:rPr>
          <w:rFonts w:ascii="Arial" w:hAnsi="Arial" w:cs="Arial"/>
        </w:rPr>
        <w:t xml:space="preserve">                                                          </w:t>
      </w:r>
      <w:r w:rsidR="00AE79B2" w:rsidRPr="00FF15A6">
        <w:rPr>
          <w:rFonts w:ascii="Arial" w:hAnsi="Arial" w:cs="Arial"/>
        </w:rPr>
        <w:t xml:space="preserve">                                           </w:t>
      </w:r>
    </w:p>
    <w:p w:rsidR="00763268" w:rsidRPr="00FF15A6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FF15A6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FF15A6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E0" w:rsidRDefault="00026FE0" w:rsidP="00763268">
      <w:r>
        <w:separator/>
      </w:r>
    </w:p>
  </w:endnote>
  <w:endnote w:type="continuationSeparator" w:id="0">
    <w:p w:rsidR="00026FE0" w:rsidRDefault="00026FE0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E0" w:rsidRDefault="00026FE0" w:rsidP="00763268">
      <w:r>
        <w:separator/>
      </w:r>
    </w:p>
  </w:footnote>
  <w:footnote w:type="continuationSeparator" w:id="0">
    <w:p w:rsidR="00026FE0" w:rsidRDefault="00026FE0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335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7B4"/>
    <w:multiLevelType w:val="hybridMultilevel"/>
    <w:tmpl w:val="45CE83A4"/>
    <w:lvl w:ilvl="0" w:tplc="2E56E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793E"/>
    <w:multiLevelType w:val="hybridMultilevel"/>
    <w:tmpl w:val="10F25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E57A0"/>
    <w:multiLevelType w:val="hybridMultilevel"/>
    <w:tmpl w:val="C0E0D2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E3F69"/>
    <w:multiLevelType w:val="hybridMultilevel"/>
    <w:tmpl w:val="E2EC2126"/>
    <w:lvl w:ilvl="0" w:tplc="FE247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26FE0"/>
    <w:rsid w:val="00033F03"/>
    <w:rsid w:val="00084EB1"/>
    <w:rsid w:val="00092828"/>
    <w:rsid w:val="000A2BBD"/>
    <w:rsid w:val="000B7F82"/>
    <w:rsid w:val="000F113C"/>
    <w:rsid w:val="00117CAA"/>
    <w:rsid w:val="00120115"/>
    <w:rsid w:val="00121E58"/>
    <w:rsid w:val="00151F42"/>
    <w:rsid w:val="001660A1"/>
    <w:rsid w:val="001A57D0"/>
    <w:rsid w:val="001A61E5"/>
    <w:rsid w:val="001B6DC4"/>
    <w:rsid w:val="001D0070"/>
    <w:rsid w:val="001E410B"/>
    <w:rsid w:val="00204025"/>
    <w:rsid w:val="00234532"/>
    <w:rsid w:val="00257AEF"/>
    <w:rsid w:val="0028645E"/>
    <w:rsid w:val="002937EA"/>
    <w:rsid w:val="002A2210"/>
    <w:rsid w:val="002A7335"/>
    <w:rsid w:val="002B06BC"/>
    <w:rsid w:val="002D07DE"/>
    <w:rsid w:val="002D3587"/>
    <w:rsid w:val="00313CC0"/>
    <w:rsid w:val="00346736"/>
    <w:rsid w:val="00360417"/>
    <w:rsid w:val="00364A8A"/>
    <w:rsid w:val="003A1F0E"/>
    <w:rsid w:val="003A3938"/>
    <w:rsid w:val="003B03D8"/>
    <w:rsid w:val="003B2F10"/>
    <w:rsid w:val="003E4C5D"/>
    <w:rsid w:val="00400FA8"/>
    <w:rsid w:val="00413B29"/>
    <w:rsid w:val="00432CAD"/>
    <w:rsid w:val="00452D09"/>
    <w:rsid w:val="0046075E"/>
    <w:rsid w:val="004808CA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7539F"/>
    <w:rsid w:val="005F0C0E"/>
    <w:rsid w:val="00623111"/>
    <w:rsid w:val="006347B8"/>
    <w:rsid w:val="00656683"/>
    <w:rsid w:val="00683B78"/>
    <w:rsid w:val="00686D43"/>
    <w:rsid w:val="006A4157"/>
    <w:rsid w:val="006A7422"/>
    <w:rsid w:val="006D677D"/>
    <w:rsid w:val="006E4CC5"/>
    <w:rsid w:val="006F61B4"/>
    <w:rsid w:val="00702D4B"/>
    <w:rsid w:val="007033F0"/>
    <w:rsid w:val="00720058"/>
    <w:rsid w:val="00763268"/>
    <w:rsid w:val="00782D8D"/>
    <w:rsid w:val="007A32BC"/>
    <w:rsid w:val="007D2562"/>
    <w:rsid w:val="007E58D7"/>
    <w:rsid w:val="007F0B1C"/>
    <w:rsid w:val="00835164"/>
    <w:rsid w:val="00897FE8"/>
    <w:rsid w:val="008B4784"/>
    <w:rsid w:val="008D39EE"/>
    <w:rsid w:val="008F14D2"/>
    <w:rsid w:val="009123F6"/>
    <w:rsid w:val="00923C0C"/>
    <w:rsid w:val="00935973"/>
    <w:rsid w:val="00976EB9"/>
    <w:rsid w:val="009A14D9"/>
    <w:rsid w:val="009B7B42"/>
    <w:rsid w:val="009C5D1A"/>
    <w:rsid w:val="00A06AFB"/>
    <w:rsid w:val="00A63869"/>
    <w:rsid w:val="00A84B2F"/>
    <w:rsid w:val="00A92FC7"/>
    <w:rsid w:val="00A93A0B"/>
    <w:rsid w:val="00A95C92"/>
    <w:rsid w:val="00AB0BC7"/>
    <w:rsid w:val="00AD0F13"/>
    <w:rsid w:val="00AE79B2"/>
    <w:rsid w:val="00B05D44"/>
    <w:rsid w:val="00B2102C"/>
    <w:rsid w:val="00BA6845"/>
    <w:rsid w:val="00BB138B"/>
    <w:rsid w:val="00BF0AEA"/>
    <w:rsid w:val="00C06F93"/>
    <w:rsid w:val="00C2350F"/>
    <w:rsid w:val="00CC4A7A"/>
    <w:rsid w:val="00CF7F2B"/>
    <w:rsid w:val="00D061B9"/>
    <w:rsid w:val="00D20825"/>
    <w:rsid w:val="00D32EA9"/>
    <w:rsid w:val="00D36975"/>
    <w:rsid w:val="00D47AC6"/>
    <w:rsid w:val="00D510E3"/>
    <w:rsid w:val="00D65AF7"/>
    <w:rsid w:val="00D67AED"/>
    <w:rsid w:val="00D80551"/>
    <w:rsid w:val="00DB5DE5"/>
    <w:rsid w:val="00DC5A63"/>
    <w:rsid w:val="00E04FBE"/>
    <w:rsid w:val="00E52D89"/>
    <w:rsid w:val="00E766B3"/>
    <w:rsid w:val="00E871F3"/>
    <w:rsid w:val="00E92458"/>
    <w:rsid w:val="00EC0D6B"/>
    <w:rsid w:val="00EC668B"/>
    <w:rsid w:val="00ED3B08"/>
    <w:rsid w:val="00EE0B49"/>
    <w:rsid w:val="00F335D7"/>
    <w:rsid w:val="00F70B4D"/>
    <w:rsid w:val="00F94914"/>
    <w:rsid w:val="00FB2631"/>
    <w:rsid w:val="00FD5B96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4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4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5</cp:revision>
  <cp:lastPrinted>2023-11-13T10:00:00Z</cp:lastPrinted>
  <dcterms:created xsi:type="dcterms:W3CDTF">2023-02-01T09:50:00Z</dcterms:created>
  <dcterms:modified xsi:type="dcterms:W3CDTF">2023-11-13T10:00:00Z</dcterms:modified>
</cp:coreProperties>
</file>