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42" w:rsidRDefault="00254342" w:rsidP="00254342">
      <w:pPr>
        <w:rPr>
          <w:sz w:val="28"/>
          <w:szCs w:val="28"/>
        </w:rPr>
      </w:pPr>
      <w:r w:rsidRPr="00A741E6">
        <w:rPr>
          <w:sz w:val="28"/>
          <w:szCs w:val="28"/>
        </w:rPr>
        <w:t>Rezultati rada Županijskog suda u Šibeniku za I</w:t>
      </w:r>
      <w:r w:rsidR="00A82A46">
        <w:rPr>
          <w:sz w:val="28"/>
          <w:szCs w:val="28"/>
        </w:rPr>
        <w:t>II</w:t>
      </w:r>
      <w:bookmarkStart w:id="0" w:name="_GoBack"/>
      <w:bookmarkEnd w:id="0"/>
      <w:r w:rsidRPr="00A741E6">
        <w:rPr>
          <w:sz w:val="28"/>
          <w:szCs w:val="28"/>
        </w:rPr>
        <w:t>. kvartal 2023. (1.</w:t>
      </w:r>
      <w:r>
        <w:rPr>
          <w:sz w:val="28"/>
          <w:szCs w:val="28"/>
        </w:rPr>
        <w:t>7</w:t>
      </w:r>
      <w:r w:rsidRPr="00A741E6">
        <w:rPr>
          <w:sz w:val="28"/>
          <w:szCs w:val="28"/>
        </w:rPr>
        <w:t>.2023.-3</w:t>
      </w:r>
      <w:r>
        <w:rPr>
          <w:sz w:val="28"/>
          <w:szCs w:val="28"/>
        </w:rPr>
        <w:t>0. 09.</w:t>
      </w:r>
      <w:r w:rsidRPr="00A741E6">
        <w:rPr>
          <w:sz w:val="28"/>
          <w:szCs w:val="28"/>
        </w:rPr>
        <w:t>2023.)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54342" w:rsidTr="002A30F1">
        <w:tc>
          <w:tcPr>
            <w:tcW w:w="2322" w:type="dxa"/>
          </w:tcPr>
          <w:p w:rsidR="00254342" w:rsidRDefault="00254342" w:rsidP="002A30F1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254342" w:rsidRPr="00A43143" w:rsidRDefault="00254342" w:rsidP="002A30F1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322" w:type="dxa"/>
          </w:tcPr>
          <w:p w:rsidR="00254342" w:rsidRDefault="00254342" w:rsidP="002A30F1">
            <w:pPr>
              <w:rPr>
                <w:sz w:val="28"/>
                <w:szCs w:val="28"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322" w:type="dxa"/>
          </w:tcPr>
          <w:p w:rsidR="00254342" w:rsidRPr="00A741E6" w:rsidRDefault="00254342" w:rsidP="002A30F1">
            <w:r w:rsidRPr="00A741E6">
              <w:rPr>
                <w:b/>
              </w:rPr>
              <w:t>Ukupno</w:t>
            </w:r>
          </w:p>
        </w:tc>
      </w:tr>
      <w:tr w:rsidR="00254342" w:rsidTr="002A30F1">
        <w:tc>
          <w:tcPr>
            <w:tcW w:w="2322" w:type="dxa"/>
          </w:tcPr>
          <w:p w:rsidR="00254342" w:rsidRDefault="00254342" w:rsidP="002A30F1">
            <w:pPr>
              <w:rPr>
                <w:sz w:val="28"/>
                <w:szCs w:val="28"/>
              </w:rPr>
            </w:pPr>
            <w:r w:rsidRPr="00DB6C6C">
              <w:t>Neriješeno na početku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513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967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1480</w:t>
            </w:r>
          </w:p>
        </w:tc>
      </w:tr>
      <w:tr w:rsidR="00254342" w:rsidTr="002A30F1">
        <w:tc>
          <w:tcPr>
            <w:tcW w:w="2322" w:type="dxa"/>
          </w:tcPr>
          <w:p w:rsidR="00254342" w:rsidRDefault="00254342" w:rsidP="002A30F1">
            <w:pPr>
              <w:rPr>
                <w:sz w:val="28"/>
                <w:szCs w:val="28"/>
              </w:rPr>
            </w:pPr>
            <w:r w:rsidRPr="00DB6C6C">
              <w:t>Primljeni predmeti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439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185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624</w:t>
            </w:r>
          </w:p>
        </w:tc>
      </w:tr>
      <w:tr w:rsidR="00254342" w:rsidTr="002A30F1">
        <w:tc>
          <w:tcPr>
            <w:tcW w:w="2322" w:type="dxa"/>
          </w:tcPr>
          <w:p w:rsidR="00254342" w:rsidRDefault="00254342" w:rsidP="002A30F1">
            <w:pPr>
              <w:rPr>
                <w:sz w:val="28"/>
                <w:szCs w:val="28"/>
              </w:rPr>
            </w:pPr>
            <w:r w:rsidRPr="00DB6C6C">
              <w:t>Riješeni predmeti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413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239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652</w:t>
            </w:r>
          </w:p>
        </w:tc>
      </w:tr>
      <w:tr w:rsidR="00254342" w:rsidTr="002A30F1">
        <w:tc>
          <w:tcPr>
            <w:tcW w:w="2322" w:type="dxa"/>
          </w:tcPr>
          <w:p w:rsidR="00254342" w:rsidRDefault="00254342" w:rsidP="002A30F1">
            <w:pPr>
              <w:rPr>
                <w:sz w:val="28"/>
                <w:szCs w:val="28"/>
              </w:rPr>
            </w:pPr>
            <w:r w:rsidRPr="00DB6C6C">
              <w:t>Neriješeno na kraju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539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913</w:t>
            </w:r>
          </w:p>
        </w:tc>
        <w:tc>
          <w:tcPr>
            <w:tcW w:w="2322" w:type="dxa"/>
          </w:tcPr>
          <w:p w:rsidR="00254342" w:rsidRPr="00066359" w:rsidRDefault="00254342" w:rsidP="002A30F1">
            <w:r w:rsidRPr="00066359">
              <w:t>1452</w:t>
            </w:r>
          </w:p>
        </w:tc>
      </w:tr>
    </w:tbl>
    <w:p w:rsidR="00254342" w:rsidRDefault="00254342" w:rsidP="00254342">
      <w:pPr>
        <w:rPr>
          <w:sz w:val="28"/>
          <w:szCs w:val="28"/>
        </w:rPr>
      </w:pPr>
    </w:p>
    <w:p w:rsidR="00382AAE" w:rsidRDefault="00382AAE"/>
    <w:sectPr w:rsidR="0038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42"/>
    <w:rsid w:val="00254342"/>
    <w:rsid w:val="00382AAE"/>
    <w:rsid w:val="00A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6098"/>
  <w15:docId w15:val="{2B1A38E0-3F77-4136-943B-07F65840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Gašperov</dc:creator>
  <cp:lastModifiedBy>Toni Krešimir Đugum</cp:lastModifiedBy>
  <cp:revision>2</cp:revision>
  <dcterms:created xsi:type="dcterms:W3CDTF">2023-10-02T11:36:00Z</dcterms:created>
  <dcterms:modified xsi:type="dcterms:W3CDTF">2023-10-02T12:55:00Z</dcterms:modified>
</cp:coreProperties>
</file>