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F8A9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</w:t>
      </w:r>
      <w:r w:rsidRPr="00481639">
        <w:rPr>
          <w:rFonts w:ascii="Arial" w:hAnsi="Arial" w:cs="Arial"/>
          <w:noProof/>
          <w:lang w:eastAsia="hr-HR"/>
        </w:rPr>
        <w:drawing>
          <wp:inline distT="0" distB="0" distL="0" distR="0" wp14:anchorId="3398183B" wp14:editId="6CE65603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42325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REPUBLIKA HRVATSKA </w:t>
      </w:r>
    </w:p>
    <w:p w14:paraId="01D51252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OPĆINSKI SUD U GOSPIĆU</w:t>
      </w:r>
    </w:p>
    <w:p w14:paraId="662C7907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GOSPIĆ</w:t>
      </w:r>
      <w:r w:rsidR="00783126" w:rsidRPr="00481639">
        <w:rPr>
          <w:rFonts w:ascii="Arial" w:hAnsi="Arial" w:cs="Arial"/>
        </w:rPr>
        <w:t xml:space="preserve">                                                                                   </w:t>
      </w:r>
    </w:p>
    <w:p w14:paraId="532BE5F3" w14:textId="77777777" w:rsidR="00FE0521" w:rsidRDefault="00FE0521" w:rsidP="000A290F">
      <w:pPr>
        <w:rPr>
          <w:rFonts w:ascii="Arial" w:hAnsi="Arial" w:cs="Arial"/>
        </w:rPr>
      </w:pPr>
    </w:p>
    <w:p w14:paraId="5621750A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Komisija za provedbu </w:t>
      </w:r>
      <w:r w:rsidR="002609F1" w:rsidRPr="00481639">
        <w:rPr>
          <w:rFonts w:ascii="Arial" w:hAnsi="Arial" w:cs="Arial"/>
        </w:rPr>
        <w:t>javnog natječaja</w:t>
      </w:r>
    </w:p>
    <w:p w14:paraId="5C93F1B3" w14:textId="77777777" w:rsidR="00A7596A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</w:t>
      </w:r>
      <w:r w:rsidR="00596303">
        <w:rPr>
          <w:rFonts w:ascii="Arial" w:hAnsi="Arial" w:cs="Arial"/>
        </w:rPr>
        <w:t xml:space="preserve"> </w:t>
      </w:r>
      <w:r w:rsidRPr="00481639">
        <w:rPr>
          <w:rFonts w:ascii="Arial" w:hAnsi="Arial" w:cs="Arial"/>
        </w:rPr>
        <w:t xml:space="preserve">        7 Su-</w:t>
      </w:r>
      <w:r w:rsidR="00693C85">
        <w:rPr>
          <w:rFonts w:ascii="Arial" w:hAnsi="Arial" w:cs="Arial"/>
        </w:rPr>
        <w:t>366</w:t>
      </w:r>
      <w:r w:rsidR="00A7596A">
        <w:rPr>
          <w:rFonts w:ascii="Arial" w:hAnsi="Arial" w:cs="Arial"/>
        </w:rPr>
        <w:t>/202</w:t>
      </w:r>
      <w:r w:rsidR="00E97D7C">
        <w:rPr>
          <w:rFonts w:ascii="Arial" w:hAnsi="Arial" w:cs="Arial"/>
        </w:rPr>
        <w:t>3</w:t>
      </w:r>
      <w:r w:rsidR="00A7596A">
        <w:rPr>
          <w:rFonts w:ascii="Arial" w:hAnsi="Arial" w:cs="Arial"/>
        </w:rPr>
        <w:t xml:space="preserve"> </w:t>
      </w:r>
    </w:p>
    <w:p w14:paraId="32AC3D8A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9630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Gospić,</w:t>
      </w:r>
      <w:r w:rsidR="003B04AC" w:rsidRPr="00481639">
        <w:rPr>
          <w:rFonts w:ascii="Arial" w:hAnsi="Arial" w:cs="Arial"/>
        </w:rPr>
        <w:t xml:space="preserve"> </w:t>
      </w:r>
      <w:r w:rsidR="00BE7AF4">
        <w:rPr>
          <w:rFonts w:ascii="Arial" w:hAnsi="Arial" w:cs="Arial"/>
        </w:rPr>
        <w:t>28</w:t>
      </w:r>
      <w:r w:rsidR="007B1C21">
        <w:rPr>
          <w:rFonts w:ascii="Arial" w:hAnsi="Arial" w:cs="Arial"/>
        </w:rPr>
        <w:t xml:space="preserve">. </w:t>
      </w:r>
      <w:r w:rsidR="00BE7AF4">
        <w:rPr>
          <w:rFonts w:ascii="Arial" w:hAnsi="Arial" w:cs="Arial"/>
        </w:rPr>
        <w:t>prosinca</w:t>
      </w:r>
      <w:r w:rsidR="007B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693C85">
        <w:rPr>
          <w:rFonts w:ascii="Arial" w:hAnsi="Arial" w:cs="Arial"/>
        </w:rPr>
        <w:t>3</w:t>
      </w:r>
      <w:r w:rsidR="009E4BF4" w:rsidRPr="00481639">
        <w:rPr>
          <w:rFonts w:ascii="Arial" w:hAnsi="Arial" w:cs="Arial"/>
        </w:rPr>
        <w:t>.</w:t>
      </w:r>
    </w:p>
    <w:p w14:paraId="14C1A4FC" w14:textId="77777777" w:rsidR="00783126" w:rsidRPr="00481639" w:rsidRDefault="00783126" w:rsidP="000A290F">
      <w:pPr>
        <w:rPr>
          <w:rFonts w:ascii="Arial" w:hAnsi="Arial" w:cs="Arial"/>
        </w:rPr>
      </w:pPr>
    </w:p>
    <w:p w14:paraId="63E326D2" w14:textId="77777777" w:rsidR="00783126" w:rsidRPr="00481639" w:rsidRDefault="00783126" w:rsidP="000A290F">
      <w:pPr>
        <w:rPr>
          <w:rFonts w:ascii="Arial" w:hAnsi="Arial" w:cs="Arial"/>
        </w:rPr>
      </w:pPr>
    </w:p>
    <w:p w14:paraId="1C5526E0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 temelju članka 4. i članka 10.-14. Urede o raspisivanju i provedbi javnog natječaja i internog oglasa u državnoj službi ("Narodne novine" broj 78/17 i 89/19), Komisija za provedbu javnog natječaja za prijam u državnu službu</w:t>
      </w:r>
      <w:r w:rsidR="00FF71E5">
        <w:rPr>
          <w:rFonts w:ascii="Arial" w:hAnsi="Arial" w:cs="Arial"/>
        </w:rPr>
        <w:t xml:space="preserve"> za radno mjesto</w:t>
      </w:r>
      <w:r w:rsidRPr="00481639">
        <w:rPr>
          <w:rFonts w:ascii="Arial" w:hAnsi="Arial" w:cs="Arial"/>
        </w:rPr>
        <w:t xml:space="preserve"> </w:t>
      </w:r>
      <w:r w:rsidR="00693C85">
        <w:rPr>
          <w:rFonts w:ascii="Arial" w:hAnsi="Arial" w:cs="Arial"/>
        </w:rPr>
        <w:t>sudski savjetnik</w:t>
      </w:r>
      <w:r w:rsidR="00555DA2">
        <w:rPr>
          <w:rFonts w:ascii="Arial" w:hAnsi="Arial" w:cs="Arial"/>
        </w:rPr>
        <w:t xml:space="preserve"> </w:t>
      </w:r>
      <w:r w:rsidRPr="00481639">
        <w:rPr>
          <w:rFonts w:ascii="Arial" w:hAnsi="Arial" w:cs="Arial"/>
        </w:rPr>
        <w:t>na neodređeno vrijeme, koji je objavljen u "Narodnim novinama", web stranici Ministarstva pravosuđa i uprave, web stranici Hrvatskog zavoda za zapošljavanje i na web stranic</w:t>
      </w:r>
      <w:r w:rsidR="00C3549A">
        <w:rPr>
          <w:rFonts w:ascii="Arial" w:hAnsi="Arial" w:cs="Arial"/>
        </w:rPr>
        <w:t>i Općinskog suda u Gospiću</w:t>
      </w:r>
      <w:r w:rsidRPr="00481639">
        <w:rPr>
          <w:rFonts w:ascii="Arial" w:hAnsi="Arial" w:cs="Arial"/>
        </w:rPr>
        <w:t>, daje slijedeću</w:t>
      </w:r>
    </w:p>
    <w:p w14:paraId="09C11806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4FC35DF1" w14:textId="77777777"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OBAVIJEST KANDIDATIMA O DANU ODRŽAVANJA</w:t>
      </w:r>
    </w:p>
    <w:p w14:paraId="14F7D67F" w14:textId="77777777"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I NAČINU PROVEDBE POSTUPKA TE</w:t>
      </w:r>
      <w:r w:rsidR="00030116">
        <w:rPr>
          <w:rFonts w:ascii="Arial" w:hAnsi="Arial" w:cs="Arial"/>
        </w:rPr>
        <w:t>S</w:t>
      </w:r>
      <w:r w:rsidRPr="00481639">
        <w:rPr>
          <w:rFonts w:ascii="Arial" w:hAnsi="Arial" w:cs="Arial"/>
        </w:rPr>
        <w:t>TIRANJA</w:t>
      </w:r>
    </w:p>
    <w:p w14:paraId="02EC87DA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47247523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Testiranje i razgovor s kandidatima koji su podnijeli pravodobne, potpune i uredne prijave te ispunjavaju formalne uvjete objavljene u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 xml:space="preserve">avnom natječaju, za radno mjesto </w:t>
      </w:r>
      <w:r w:rsidR="00481639" w:rsidRPr="00481639">
        <w:rPr>
          <w:rFonts w:ascii="Arial" w:hAnsi="Arial" w:cs="Arial"/>
        </w:rPr>
        <w:t xml:space="preserve">sudski </w:t>
      </w:r>
      <w:r w:rsidR="00693C85">
        <w:rPr>
          <w:rFonts w:ascii="Arial" w:hAnsi="Arial" w:cs="Arial"/>
        </w:rPr>
        <w:t>savjetnik</w:t>
      </w:r>
      <w:r w:rsidR="00A7596A">
        <w:rPr>
          <w:rFonts w:ascii="Arial" w:hAnsi="Arial" w:cs="Arial"/>
        </w:rPr>
        <w:t xml:space="preserve">, </w:t>
      </w:r>
      <w:r w:rsidRPr="00481639">
        <w:rPr>
          <w:rFonts w:ascii="Arial" w:hAnsi="Arial" w:cs="Arial"/>
        </w:rPr>
        <w:t xml:space="preserve">održat će se </w:t>
      </w:r>
    </w:p>
    <w:p w14:paraId="5CAE895F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2ED8E132" w14:textId="77777777"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zgradi Općinskog suda u Gospiću, Trg A.</w:t>
      </w:r>
      <w:r w:rsidR="00FF71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Stepinca 3,</w:t>
      </w:r>
    </w:p>
    <w:p w14:paraId="51441347" w14:textId="77777777"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soba broj 105</w:t>
      </w:r>
    </w:p>
    <w:p w14:paraId="3BA47C03" w14:textId="77777777" w:rsidR="004E7875" w:rsidRDefault="004E7875" w:rsidP="004E7875">
      <w:pPr>
        <w:jc w:val="center"/>
        <w:rPr>
          <w:rFonts w:ascii="Arial" w:hAnsi="Arial" w:cs="Arial"/>
          <w:b/>
        </w:rPr>
      </w:pPr>
    </w:p>
    <w:p w14:paraId="3036442D" w14:textId="77777777" w:rsidR="004E7875" w:rsidRPr="00481639" w:rsidRDefault="00BE7AF4" w:rsidP="007C7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7B1C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siječnja</w:t>
      </w:r>
      <w:r w:rsidR="00E97D7C">
        <w:rPr>
          <w:rFonts w:ascii="Arial" w:hAnsi="Arial" w:cs="Arial"/>
          <w:b/>
        </w:rPr>
        <w:t xml:space="preserve"> </w:t>
      </w:r>
      <w:r w:rsidR="007B1C21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  <w:r w:rsidR="00C3549A">
        <w:rPr>
          <w:rFonts w:ascii="Arial" w:hAnsi="Arial" w:cs="Arial"/>
          <w:b/>
        </w:rPr>
        <w:t xml:space="preserve">. u </w:t>
      </w:r>
      <w:r>
        <w:rPr>
          <w:rFonts w:ascii="Arial" w:hAnsi="Arial" w:cs="Arial"/>
          <w:b/>
        </w:rPr>
        <w:t>9</w:t>
      </w:r>
      <w:r w:rsidR="007C7D1F" w:rsidRPr="00481639">
        <w:rPr>
          <w:rFonts w:ascii="Arial" w:hAnsi="Arial" w:cs="Arial"/>
          <w:b/>
        </w:rPr>
        <w:t>,</w:t>
      </w:r>
      <w:r w:rsidR="001A5C80">
        <w:rPr>
          <w:rFonts w:ascii="Arial" w:hAnsi="Arial" w:cs="Arial"/>
          <w:b/>
        </w:rPr>
        <w:t>30</w:t>
      </w:r>
      <w:r w:rsidR="009E4BF4" w:rsidRPr="00481639">
        <w:rPr>
          <w:rFonts w:ascii="Arial" w:hAnsi="Arial" w:cs="Arial"/>
          <w:b/>
        </w:rPr>
        <w:t xml:space="preserve"> sati</w:t>
      </w:r>
    </w:p>
    <w:p w14:paraId="2CE237F5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7D898206" w14:textId="77777777" w:rsidR="004E7875" w:rsidRDefault="00253A92" w:rsidP="004E7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</w:t>
      </w:r>
      <w:r w:rsidR="004E7875">
        <w:rPr>
          <w:rFonts w:ascii="Arial" w:hAnsi="Arial" w:cs="Arial"/>
        </w:rPr>
        <w:t>(inicijali imena i prezimena):</w:t>
      </w:r>
    </w:p>
    <w:p w14:paraId="1F4E2016" w14:textId="77777777" w:rsidR="00E97D7C" w:rsidRPr="001B54D6" w:rsidRDefault="00E97D7C" w:rsidP="001B54D6">
      <w:pPr>
        <w:jc w:val="both"/>
        <w:rPr>
          <w:rFonts w:ascii="Arial" w:hAnsi="Arial" w:cs="Arial"/>
        </w:rPr>
      </w:pPr>
    </w:p>
    <w:p w14:paraId="1331A1DE" w14:textId="77777777" w:rsidR="00E97D7C" w:rsidRPr="001B54D6" w:rsidRDefault="00BE7AF4" w:rsidP="001B54D6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L. B.</w:t>
      </w:r>
    </w:p>
    <w:p w14:paraId="721B8C20" w14:textId="77777777" w:rsidR="00253A92" w:rsidRPr="00481639" w:rsidRDefault="00253A92" w:rsidP="00783126">
      <w:pPr>
        <w:jc w:val="both"/>
        <w:rPr>
          <w:rFonts w:ascii="Arial" w:hAnsi="Arial" w:cs="Arial"/>
        </w:rPr>
      </w:pPr>
    </w:p>
    <w:p w14:paraId="25DB9699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Ukoliko kandidat ne pristupi testiranju, smatrat će se da je povukao svoju prijavu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14:paraId="742D1F81" w14:textId="77777777" w:rsidR="00253A92" w:rsidRDefault="00253A92" w:rsidP="00783126">
      <w:pPr>
        <w:jc w:val="both"/>
        <w:rPr>
          <w:rFonts w:ascii="Arial" w:hAnsi="Arial" w:cs="Arial"/>
          <w:b/>
        </w:rPr>
      </w:pPr>
    </w:p>
    <w:p w14:paraId="021E9359" w14:textId="77777777"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>SADRŽAJ TESTIRANJA</w:t>
      </w:r>
    </w:p>
    <w:p w14:paraId="6A077DFE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3C79701D" w14:textId="77777777" w:rsidR="00783126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Testiranje se sastoji od:</w:t>
      </w:r>
    </w:p>
    <w:p w14:paraId="19CED62A" w14:textId="77777777" w:rsidR="00A7596A" w:rsidRDefault="00A7596A" w:rsidP="00783126">
      <w:pPr>
        <w:jc w:val="both"/>
        <w:rPr>
          <w:rFonts w:ascii="Arial" w:hAnsi="Arial" w:cs="Arial"/>
        </w:rPr>
      </w:pPr>
    </w:p>
    <w:p w14:paraId="2EFAC3A1" w14:textId="77777777" w:rsidR="00783126" w:rsidRPr="001B54D6" w:rsidRDefault="00783126" w:rsidP="001B54D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pisanog dijela provjere poznav</w:t>
      </w:r>
      <w:r w:rsidR="005D53E2">
        <w:rPr>
          <w:rFonts w:ascii="Arial" w:hAnsi="Arial" w:cs="Arial"/>
        </w:rPr>
        <w:t xml:space="preserve">anja: </w:t>
      </w:r>
      <w:r w:rsidR="001B54D6" w:rsidRPr="001B54D6">
        <w:rPr>
          <w:rFonts w:ascii="Arial" w:hAnsi="Arial" w:cs="Arial"/>
        </w:rPr>
        <w:t>Zakon o parničnom postupku („Narodne novine“, br. 53/91, 91/92, 58/93, 112/99, 88/01, 117/03, 88/05, 02/07, 84/08, 96/08, 123/08, 57/11, 148/11, 25/13, 89/14, 70/19, 80/22 i 114/22</w:t>
      </w:r>
      <w:r w:rsidR="001B54D6">
        <w:rPr>
          <w:rFonts w:ascii="Arial" w:hAnsi="Arial" w:cs="Arial"/>
        </w:rPr>
        <w:t xml:space="preserve">), </w:t>
      </w:r>
      <w:r w:rsidR="001B54D6" w:rsidRPr="001B54D6">
        <w:rPr>
          <w:rFonts w:ascii="Arial" w:hAnsi="Arial" w:cs="Arial"/>
        </w:rPr>
        <w:t>Ovršn</w:t>
      </w:r>
      <w:r w:rsidR="001B54D6">
        <w:rPr>
          <w:rFonts w:ascii="Arial" w:hAnsi="Arial" w:cs="Arial"/>
        </w:rPr>
        <w:t>i</w:t>
      </w:r>
      <w:r w:rsidR="001B54D6" w:rsidRPr="001B54D6">
        <w:rPr>
          <w:rFonts w:ascii="Arial" w:hAnsi="Arial" w:cs="Arial"/>
        </w:rPr>
        <w:t xml:space="preserve"> zakon („Narodne novine“, 112/12, 25/13, 93/14, 55/16, 7</w:t>
      </w:r>
      <w:r w:rsidR="001B54D6">
        <w:rPr>
          <w:rFonts w:ascii="Arial" w:hAnsi="Arial" w:cs="Arial"/>
        </w:rPr>
        <w:t>3/17, 131/20 i 114/22</w:t>
      </w:r>
      <w:r w:rsidR="001B54D6" w:rsidRPr="001B54D6">
        <w:rPr>
          <w:rFonts w:ascii="Arial" w:hAnsi="Arial" w:cs="Arial"/>
        </w:rPr>
        <w:t>)</w:t>
      </w:r>
    </w:p>
    <w:p w14:paraId="652FBE12" w14:textId="77777777" w:rsidR="00CA13F3" w:rsidRDefault="007027AE" w:rsidP="00CA13F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razgovora k</w:t>
      </w:r>
      <w:r w:rsidR="00783126" w:rsidRPr="00481639">
        <w:rPr>
          <w:rFonts w:ascii="Arial" w:hAnsi="Arial" w:cs="Arial"/>
        </w:rPr>
        <w:t>omisije s kandidatom (intervjua)</w:t>
      </w:r>
    </w:p>
    <w:p w14:paraId="739B966C" w14:textId="77777777" w:rsidR="00CA13F3" w:rsidRDefault="00CA13F3" w:rsidP="00CA13F3">
      <w:pPr>
        <w:ind w:left="360"/>
        <w:jc w:val="both"/>
        <w:rPr>
          <w:rFonts w:ascii="Arial" w:hAnsi="Arial" w:cs="Arial"/>
        </w:rPr>
      </w:pPr>
    </w:p>
    <w:p w14:paraId="32E69DED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54456E21" w14:textId="77777777"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lastRenderedPageBreak/>
        <w:t>NAČIN TESTIRANJA</w:t>
      </w:r>
    </w:p>
    <w:p w14:paraId="069ECA73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14C944D1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 dolasku na testiranje od kandidata će biti zatraženo predočenje odgovarajuće isprave radi utvrđivanja identiteta. Ukoliko kandidat ne može dokazati identitet </w:t>
      </w:r>
      <w:r w:rsidR="00412649" w:rsidRPr="00481639">
        <w:rPr>
          <w:rFonts w:ascii="Arial" w:hAnsi="Arial" w:cs="Arial"/>
        </w:rPr>
        <w:t>neće pristupiti testiranju.</w:t>
      </w:r>
    </w:p>
    <w:p w14:paraId="0861D1C2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2BB8AC0F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utvrđivanja identiteta kandidat će biti upu</w:t>
      </w:r>
      <w:r w:rsidR="007027AE">
        <w:rPr>
          <w:rFonts w:ascii="Arial" w:hAnsi="Arial" w:cs="Arial"/>
        </w:rPr>
        <w:t>ćen na pisani dio provjere znanja</w:t>
      </w:r>
      <w:r w:rsidR="007C7D1F" w:rsidRPr="00481639">
        <w:rPr>
          <w:rFonts w:ascii="Arial" w:hAnsi="Arial" w:cs="Arial"/>
        </w:rPr>
        <w:t xml:space="preserve"> koji će trajati 30</w:t>
      </w:r>
      <w:r w:rsidRPr="00481639">
        <w:rPr>
          <w:rFonts w:ascii="Arial" w:hAnsi="Arial" w:cs="Arial"/>
        </w:rPr>
        <w:t xml:space="preserve"> minuta.</w:t>
      </w:r>
      <w:r w:rsidR="007C7D1F" w:rsidRPr="00481639">
        <w:rPr>
          <w:rFonts w:ascii="Arial" w:hAnsi="Arial" w:cs="Arial"/>
        </w:rPr>
        <w:t xml:space="preserve"> </w:t>
      </w:r>
      <w:r w:rsidR="001B54D6">
        <w:rPr>
          <w:rFonts w:ascii="Arial" w:hAnsi="Arial" w:cs="Arial"/>
        </w:rPr>
        <w:t xml:space="preserve">Kandidati koji zadovolje na pisanoj provjeri </w:t>
      </w:r>
      <w:r w:rsidRPr="00481639">
        <w:rPr>
          <w:rFonts w:ascii="Arial" w:hAnsi="Arial" w:cs="Arial"/>
        </w:rPr>
        <w:t xml:space="preserve">će </w:t>
      </w:r>
      <w:r w:rsidR="001B54D6">
        <w:rPr>
          <w:rFonts w:ascii="Arial" w:hAnsi="Arial" w:cs="Arial"/>
        </w:rPr>
        <w:t>pristupiti</w:t>
      </w:r>
      <w:r w:rsidRPr="00481639">
        <w:rPr>
          <w:rFonts w:ascii="Arial" w:hAnsi="Arial" w:cs="Arial"/>
        </w:rPr>
        <w:t xml:space="preserve"> razgovor</w:t>
      </w:r>
      <w:r w:rsidR="001B54D6">
        <w:rPr>
          <w:rFonts w:ascii="Arial" w:hAnsi="Arial" w:cs="Arial"/>
        </w:rPr>
        <w:t>u</w:t>
      </w:r>
      <w:r w:rsidRPr="00481639">
        <w:rPr>
          <w:rFonts w:ascii="Arial" w:hAnsi="Arial" w:cs="Arial"/>
        </w:rPr>
        <w:t xml:space="preserve"> s </w:t>
      </w:r>
      <w:r w:rsidR="007027AE">
        <w:rPr>
          <w:rFonts w:ascii="Arial" w:hAnsi="Arial" w:cs="Arial"/>
        </w:rPr>
        <w:t>k</w:t>
      </w:r>
      <w:r w:rsidRPr="00481639">
        <w:rPr>
          <w:rFonts w:ascii="Arial" w:hAnsi="Arial" w:cs="Arial"/>
        </w:rPr>
        <w:t>omisijom (intervju).</w:t>
      </w:r>
    </w:p>
    <w:p w14:paraId="66AD9835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2CB52483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Kandidat je dužan pridržavati se utvrđenog vremena i rasporeda testiranja. Za vrijeme pisane provjere kandidat se ne smije koristiti literaturom i zabilješkama, ne smije napuštati prostoriju u kojoj se obavlja testiranja i mora obavezno isključiti mobitel.</w:t>
      </w:r>
    </w:p>
    <w:p w14:paraId="3C4687B6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78D12DF3" w14:textId="77777777" w:rsidR="00CA13F3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Za provjeru znanja iz osnova poznav</w:t>
      </w:r>
      <w:r w:rsidR="007C7D1F" w:rsidRPr="00481639">
        <w:rPr>
          <w:rFonts w:ascii="Arial" w:hAnsi="Arial" w:cs="Arial"/>
        </w:rPr>
        <w:t>a</w:t>
      </w:r>
      <w:r w:rsidR="005D53E2">
        <w:rPr>
          <w:rFonts w:ascii="Arial" w:hAnsi="Arial" w:cs="Arial"/>
        </w:rPr>
        <w:t xml:space="preserve">nja </w:t>
      </w:r>
      <w:r w:rsidR="00CA13F3">
        <w:rPr>
          <w:rFonts w:ascii="Arial" w:hAnsi="Arial" w:cs="Arial"/>
        </w:rPr>
        <w:t>propisan</w:t>
      </w:r>
      <w:r w:rsidR="007027AE">
        <w:rPr>
          <w:rFonts w:ascii="Arial" w:hAnsi="Arial" w:cs="Arial"/>
        </w:rPr>
        <w:t>e</w:t>
      </w:r>
      <w:r w:rsidR="00CA13F3">
        <w:rPr>
          <w:rFonts w:ascii="Arial" w:hAnsi="Arial" w:cs="Arial"/>
        </w:rPr>
        <w:t xml:space="preserve"> materije</w:t>
      </w:r>
      <w:r w:rsidRPr="00481639">
        <w:rPr>
          <w:rFonts w:ascii="Arial" w:hAnsi="Arial" w:cs="Arial"/>
        </w:rPr>
        <w:t xml:space="preserve"> kandidatu se dodjel</w:t>
      </w:r>
      <w:r w:rsidR="001144D1" w:rsidRPr="00481639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uje određeni broj bodova od 0 do 10.</w:t>
      </w:r>
      <w:r w:rsidR="00874B10">
        <w:rPr>
          <w:rFonts w:ascii="Arial" w:hAnsi="Arial" w:cs="Arial"/>
        </w:rPr>
        <w:t xml:space="preserve"> Test</w:t>
      </w:r>
      <w:r w:rsidR="001B54D6">
        <w:rPr>
          <w:rFonts w:ascii="Arial" w:hAnsi="Arial" w:cs="Arial"/>
        </w:rPr>
        <w:t xml:space="preserve"> traje 30 minuta,</w:t>
      </w:r>
      <w:r w:rsidR="00874B10">
        <w:rPr>
          <w:rFonts w:ascii="Arial" w:hAnsi="Arial" w:cs="Arial"/>
        </w:rPr>
        <w:t xml:space="preserve"> sastoji</w:t>
      </w:r>
      <w:r w:rsidR="001B54D6">
        <w:rPr>
          <w:rFonts w:ascii="Arial" w:hAnsi="Arial" w:cs="Arial"/>
        </w:rPr>
        <w:t xml:space="preserve"> se</w:t>
      </w:r>
      <w:r w:rsidR="00874B10">
        <w:rPr>
          <w:rFonts w:ascii="Arial" w:hAnsi="Arial" w:cs="Arial"/>
        </w:rPr>
        <w:t xml:space="preserve"> od 20</w:t>
      </w:r>
      <w:r w:rsidR="008B7402">
        <w:rPr>
          <w:rFonts w:ascii="Arial" w:hAnsi="Arial" w:cs="Arial"/>
        </w:rPr>
        <w:t xml:space="preserve"> pitanja</w:t>
      </w:r>
      <w:r w:rsidR="001B54D6">
        <w:rPr>
          <w:rFonts w:ascii="Arial" w:hAnsi="Arial" w:cs="Arial"/>
        </w:rPr>
        <w:t>, a</w:t>
      </w:r>
      <w:r w:rsidR="00874B10">
        <w:rPr>
          <w:rFonts w:ascii="Arial" w:hAnsi="Arial" w:cs="Arial"/>
        </w:rPr>
        <w:t xml:space="preserve"> svako pitanje nosi pola boda.</w:t>
      </w:r>
      <w:r w:rsidR="007C7D1F" w:rsidRPr="00481639">
        <w:rPr>
          <w:rFonts w:ascii="Arial" w:hAnsi="Arial" w:cs="Arial"/>
        </w:rPr>
        <w:t xml:space="preserve"> Smatra se da su kandidati zadovoljili na provedenoj provjeri znanja ako su ostvarili najmanje pet (5) bodova</w:t>
      </w:r>
      <w:r w:rsidR="00CA13F3">
        <w:rPr>
          <w:rFonts w:ascii="Arial" w:hAnsi="Arial" w:cs="Arial"/>
        </w:rPr>
        <w:t>.</w:t>
      </w:r>
    </w:p>
    <w:p w14:paraId="0BDCC582" w14:textId="77777777" w:rsidR="00CA13F3" w:rsidRDefault="00CA13F3" w:rsidP="00783126">
      <w:pPr>
        <w:jc w:val="both"/>
        <w:rPr>
          <w:rFonts w:ascii="Arial" w:hAnsi="Arial" w:cs="Arial"/>
        </w:rPr>
      </w:pPr>
    </w:p>
    <w:p w14:paraId="2F91B404" w14:textId="77777777" w:rsidR="007C7D1F" w:rsidRPr="00481639" w:rsidRDefault="00C55E4B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Razgovor s kandidatima koji su zadovoljili na pisanoj provjeri znanja održat će se odmah po završetku provjere </w:t>
      </w:r>
      <w:r w:rsidR="001B54D6">
        <w:rPr>
          <w:rFonts w:ascii="Arial" w:hAnsi="Arial" w:cs="Arial"/>
        </w:rPr>
        <w:t>znanja i ocjene testa</w:t>
      </w:r>
      <w:r w:rsidRPr="00481639">
        <w:rPr>
          <w:rFonts w:ascii="Arial" w:hAnsi="Arial" w:cs="Arial"/>
        </w:rPr>
        <w:t>.</w:t>
      </w:r>
      <w:r w:rsidR="00C3549A">
        <w:rPr>
          <w:rFonts w:ascii="Arial" w:hAnsi="Arial" w:cs="Arial"/>
        </w:rPr>
        <w:t xml:space="preserve"> </w:t>
      </w:r>
      <w:r w:rsidR="00B44FDF">
        <w:rPr>
          <w:rFonts w:ascii="Arial" w:hAnsi="Arial" w:cs="Arial"/>
        </w:rPr>
        <w:t>Razgovor s kandidatima nosi 0-10 bodova.</w:t>
      </w:r>
      <w:r w:rsidR="00CA13F3">
        <w:rPr>
          <w:rFonts w:ascii="Arial" w:hAnsi="Arial" w:cs="Arial"/>
        </w:rPr>
        <w:t xml:space="preserve"> Kandidat mora ostvariti najmanje 5 bodova na intervjuu da bi se smatralo da zadovoljava uvjete za prijam.</w:t>
      </w:r>
    </w:p>
    <w:p w14:paraId="03B3C23E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222F6E43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će kroz razgovor s kandidatima utvrđivati interese, profesionalne ciljeve i motivaciju kandidata za rad u državnoj službi.</w:t>
      </w:r>
    </w:p>
    <w:p w14:paraId="10A5BA7D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40EFFF16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provedenog testiranja i razgovora, komisija utvrđuje ukupan broj ostvarenih bodova kandidata.</w:t>
      </w:r>
    </w:p>
    <w:p w14:paraId="5219D93D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44AFE8BA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dostavlja čelniku tijela izvješće o provedenom postupku koje potpisuju svi članovi komisije. Uz izvješće se prilaže podatak o ukupnom broju ostvarenih bodova kandidata iz testiranja i intervjua.</w:t>
      </w:r>
    </w:p>
    <w:p w14:paraId="2B80132B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6B6C2C2A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Č</w:t>
      </w:r>
      <w:r w:rsidR="00366ABF">
        <w:rPr>
          <w:rFonts w:ascii="Arial" w:hAnsi="Arial" w:cs="Arial"/>
        </w:rPr>
        <w:t>elni</w:t>
      </w:r>
      <w:r w:rsidR="00CA13F3">
        <w:rPr>
          <w:rFonts w:ascii="Arial" w:hAnsi="Arial" w:cs="Arial"/>
        </w:rPr>
        <w:t>k tijela donosi rješenje o prij</w:t>
      </w:r>
      <w:r w:rsidR="00366ABF">
        <w:rPr>
          <w:rFonts w:ascii="Arial" w:hAnsi="Arial" w:cs="Arial"/>
        </w:rPr>
        <w:t>mu kandidata u državnu službu  koje  će biti objavljeno na web stranici Općinskog suda u Gospiću i Ministarstva pravosuđa i uprave. Dostava rješenja smatra se obavljenom istekom osmog dana od dana objave na web stranici Ministarstva pravosuđa i uprave</w:t>
      </w:r>
      <w:r w:rsidRPr="00481639">
        <w:rPr>
          <w:rFonts w:ascii="Arial" w:hAnsi="Arial" w:cs="Arial"/>
        </w:rPr>
        <w:t>.</w:t>
      </w:r>
    </w:p>
    <w:p w14:paraId="2FE73567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53F88ADB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Kandidat ima pravo uvida u dokumentaciju koja se odnosi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14:paraId="00F3D69E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257D23D2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4CD40083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  </w:t>
      </w:r>
      <w:r w:rsidR="00481639">
        <w:rPr>
          <w:rFonts w:ascii="Arial" w:hAnsi="Arial" w:cs="Arial"/>
        </w:rPr>
        <w:t xml:space="preserve">                      </w:t>
      </w:r>
      <w:r w:rsidR="0064342D">
        <w:rPr>
          <w:rFonts w:ascii="Arial" w:hAnsi="Arial" w:cs="Arial"/>
        </w:rPr>
        <w:t>OPĆINSKI SUD U GOSPIĆU</w:t>
      </w:r>
    </w:p>
    <w:p w14:paraId="7C248308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</w:t>
      </w:r>
      <w:r w:rsidR="00481639">
        <w:rPr>
          <w:rFonts w:ascii="Arial" w:hAnsi="Arial" w:cs="Arial"/>
        </w:rPr>
        <w:t xml:space="preserve">                </w:t>
      </w:r>
      <w:r w:rsidRPr="00481639">
        <w:rPr>
          <w:rFonts w:ascii="Arial" w:hAnsi="Arial" w:cs="Arial"/>
        </w:rPr>
        <w:t>Komisija za provedbu Javnog natječaja</w:t>
      </w:r>
    </w:p>
    <w:p w14:paraId="1FC3BF8C" w14:textId="77777777" w:rsidR="00EF31E7" w:rsidRPr="00481639" w:rsidRDefault="00EF31E7">
      <w:pPr>
        <w:rPr>
          <w:rFonts w:ascii="Arial" w:hAnsi="Arial" w:cs="Arial"/>
        </w:rPr>
      </w:pPr>
    </w:p>
    <w:sectPr w:rsidR="00EF31E7" w:rsidRPr="0048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532"/>
    <w:multiLevelType w:val="hybridMultilevel"/>
    <w:tmpl w:val="05749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910"/>
    <w:multiLevelType w:val="hybridMultilevel"/>
    <w:tmpl w:val="F5B83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E68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09E0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4FD"/>
    <w:multiLevelType w:val="hybridMultilevel"/>
    <w:tmpl w:val="2A905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4EC7"/>
    <w:multiLevelType w:val="hybridMultilevel"/>
    <w:tmpl w:val="E8AE1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25CA7"/>
    <w:multiLevelType w:val="hybridMultilevel"/>
    <w:tmpl w:val="81D44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4762"/>
    <w:multiLevelType w:val="hybridMultilevel"/>
    <w:tmpl w:val="A8728CA0"/>
    <w:lvl w:ilvl="0" w:tplc="D17AF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1D0E"/>
    <w:multiLevelType w:val="hybridMultilevel"/>
    <w:tmpl w:val="64C66F8E"/>
    <w:lvl w:ilvl="0" w:tplc="E8E8A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81206">
    <w:abstractNumId w:val="7"/>
  </w:num>
  <w:num w:numId="2" w16cid:durableId="742142564">
    <w:abstractNumId w:val="6"/>
  </w:num>
  <w:num w:numId="3" w16cid:durableId="328947688">
    <w:abstractNumId w:val="2"/>
  </w:num>
  <w:num w:numId="4" w16cid:durableId="655844908">
    <w:abstractNumId w:val="1"/>
  </w:num>
  <w:num w:numId="5" w16cid:durableId="1031110230">
    <w:abstractNumId w:val="5"/>
  </w:num>
  <w:num w:numId="6" w16cid:durableId="735737496">
    <w:abstractNumId w:val="0"/>
  </w:num>
  <w:num w:numId="7" w16cid:durableId="1335573703">
    <w:abstractNumId w:val="3"/>
  </w:num>
  <w:num w:numId="8" w16cid:durableId="287588601">
    <w:abstractNumId w:val="8"/>
  </w:num>
  <w:num w:numId="9" w16cid:durableId="1893537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26"/>
    <w:rsid w:val="00030116"/>
    <w:rsid w:val="000666AC"/>
    <w:rsid w:val="00071FF6"/>
    <w:rsid w:val="000A1806"/>
    <w:rsid w:val="001144D1"/>
    <w:rsid w:val="001712BF"/>
    <w:rsid w:val="001A5C80"/>
    <w:rsid w:val="001B54D6"/>
    <w:rsid w:val="00217EB1"/>
    <w:rsid w:val="00253A92"/>
    <w:rsid w:val="002609F1"/>
    <w:rsid w:val="00366ABF"/>
    <w:rsid w:val="003B04AC"/>
    <w:rsid w:val="00412649"/>
    <w:rsid w:val="0043694A"/>
    <w:rsid w:val="00481639"/>
    <w:rsid w:val="004D0B30"/>
    <w:rsid w:val="004E7875"/>
    <w:rsid w:val="004F2398"/>
    <w:rsid w:val="00555DA2"/>
    <w:rsid w:val="00596303"/>
    <w:rsid w:val="005D53E2"/>
    <w:rsid w:val="00625EBB"/>
    <w:rsid w:val="0064342D"/>
    <w:rsid w:val="00680FF5"/>
    <w:rsid w:val="00693C85"/>
    <w:rsid w:val="006D3D35"/>
    <w:rsid w:val="007027AE"/>
    <w:rsid w:val="0076042A"/>
    <w:rsid w:val="00783126"/>
    <w:rsid w:val="007B1C21"/>
    <w:rsid w:val="007C7D1F"/>
    <w:rsid w:val="00874B10"/>
    <w:rsid w:val="008A1520"/>
    <w:rsid w:val="008B7402"/>
    <w:rsid w:val="008D7244"/>
    <w:rsid w:val="00980693"/>
    <w:rsid w:val="009E4BF4"/>
    <w:rsid w:val="00A11B07"/>
    <w:rsid w:val="00A151AB"/>
    <w:rsid w:val="00A7596A"/>
    <w:rsid w:val="00AC761E"/>
    <w:rsid w:val="00B44FDF"/>
    <w:rsid w:val="00BD41BC"/>
    <w:rsid w:val="00BE7AF4"/>
    <w:rsid w:val="00C14B35"/>
    <w:rsid w:val="00C3549A"/>
    <w:rsid w:val="00C55E4B"/>
    <w:rsid w:val="00CA13F3"/>
    <w:rsid w:val="00D10A22"/>
    <w:rsid w:val="00E97D7C"/>
    <w:rsid w:val="00EF31E7"/>
    <w:rsid w:val="00F14D48"/>
    <w:rsid w:val="00F4430E"/>
    <w:rsid w:val="00FE0521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9503"/>
  <w15:docId w15:val="{71510789-737C-453E-A92D-655AB5F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A11B07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11B0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11B07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13. siječnja 2022.</izvorni_sadrzaj>
    <derivirana_varijabla naziv="DomainObject.DatumDonosenjaOdluke_1">13. siječnja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Su-500/2021-13</izvorni_sadrzaj>
    <derivirana_varijabla naziv="DomainObject.Oznaka_1">Su-500/2021-13</derivirana_varijabla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500</izvorni_sadrzaj>
    <derivirana_varijabla naziv="DomainObject.Predmet.Broj_1">500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2. ožujka 2022.</izvorni_sadrzaj>
    <derivirana_varijabla naziv="DomainObject.Predmet.DatumArhiviranja_1">2. ožujka 2022.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rujna 2021.</izvorni_sadrzaj>
    <derivirana_varijabla naziv="DomainObject.Predmet.DatumOsnivanja_1">27. rujna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7. veljače 2022.</izvorni_sadrzaj>
    <derivirana_varijabla naziv="DomainObject.Predmet.DatumRjesavanja_1">7. veljače 2022.</derivirana_varijabla>
  </DomainObject.Predmet.DatumRjesavanja>
  <DomainObject.Predmet.DatumRokaCuvanja>
    <izvorni_sadrzaj>2. ožujka 2032.</izvorni_sadrzaj>
    <derivirana_varijabla naziv="DomainObject.Predmet.DatumRokaCuvanja_1">2. ožujka 2032.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2. ožujka 2022.</izvorni_sadrzaj>
    <derivirana_varijabla naziv="DomainObject.Predmet.DatumZatvaranja_1">2. ožujka 2022.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hr.ibm.icms.common.model.sluzbeneosobe.UstrojstvenaJedinica@323252[id=7930, dbStatus=null, naziv=Arhiva Gospić, oznaka=null, sudac=null]</izvorni_sadrzaj>
    <derivirana_varijabla naziv="DomainObject.Predmet.MjestoCuvanja_1">hr.ibm.icms.common.model.sluzbeneosobe.UstrojstvenaJedinica@323252[id=7930, dbStatus=null, naziv=Arhiva Gospić, oznaka=null, sudac=null]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popunu radnog mjesta</izvorni_sadrzaj>
    <derivirana_varijabla naziv="DomainObject.Predmet.Opis_1">Odobrenje za popunu radnog mjesta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Su-500/2021</izvorni_sadrzaj>
    <derivirana_varijabla naziv="DomainObject.Predmet.OznakaBroj_1">Su-500/2021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Arhiva Gospić</izvorni_sadrzaj>
    <derivirana_varijabla naziv="DomainObject.Predmet.TrenutnaLokacijaSpisa.Naziv_1">Arhiva Gospić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19. prosinca 2022.</izvorni_sadrzaj>
    <derivirana_varijabla naziv="DomainObject.Datum_1">19. prosinca 2022.</derivirana_varijabla>
  </DomainObject.Datum>
  <DomainObject.PoslovniBrojDokumenta>
    <izvorni_sadrzaj>Su-500/2021-13</izvorni_sadrzaj>
    <derivirana_varijabla naziv="DomainObject.PoslovniBrojDokumenta_1">Su-500/2021-13</derivirana_varijabla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4. veljače 2022.</izvorni_sadrzaj>
    <derivirana_varijabla naziv="DomainObject.Predmet.OdlukaRjesenje.DatumDonosenjaOdluke_1">4. veljače 2022.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Su-500/2021-21</izvorni_sadrzaj>
    <derivirana_varijabla naziv="DomainObject.Predmet.OdlukaRjesenje.Oznaka_1">Su-500/2021-21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veljače 2022.</izvorni_sadrzaj>
    <derivirana_varijabla naziv="DomainObject.PredzadnjaOdlukaIzPredmeta.DatumDonosenjaOdluke_1">3. veljače 2022.</derivirana_varijabla>
  </DomainObject.PredzadnjaOdlukaIzPredmeta.DatumDonosenjaOdluke>
  <DomainObject.PredzadnjaOdlukaIzPredmeta.Oznaka>
    <izvorni_sadrzaj>Su-500/2021-19</izvorni_sadrzaj>
    <derivirana_varijabla naziv="DomainObject.PredzadnjaOdlukaIzPredmeta.Oznaka_1">Su-500/2021-19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27. rujna 2021.</izvorni_sadrzaj>
    <derivirana_varijabla naziv="DomainObject.Predmet.DatumPocetkaProcesa_1">27. rujna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Katarina Rosandić</cp:lastModifiedBy>
  <cp:revision>2</cp:revision>
  <cp:lastPrinted>2022-01-11T09:51:00Z</cp:lastPrinted>
  <dcterms:created xsi:type="dcterms:W3CDTF">2023-12-28T11:32:00Z</dcterms:created>
  <dcterms:modified xsi:type="dcterms:W3CDTF">2023-12-28T11:32:00Z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Su-500/2021-13 / Odluka - Obavijest (Obavijest_kandidatima_o_danu_održavanja_i_načinu_provedbe_postupka_testiranja.docx)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