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47" w:rsidRDefault="00AD6D47" w:rsidP="00AD6D47">
      <w:pPr>
        <w:jc w:val="both"/>
      </w:pPr>
    </w:p>
    <w:p w:rsidR="00AD6D47" w:rsidRPr="00367965" w:rsidRDefault="00AD6D47" w:rsidP="00AD6D47">
      <w:pPr>
        <w:jc w:val="center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>JAVNI POZIV</w:t>
      </w:r>
    </w:p>
    <w:p w:rsidR="00AD6D47" w:rsidRPr="00367965" w:rsidRDefault="00AD6D47" w:rsidP="00AD6D47">
      <w:pPr>
        <w:jc w:val="center"/>
        <w:rPr>
          <w:rFonts w:ascii="Arial" w:hAnsi="Arial" w:cs="Arial"/>
          <w:sz w:val="28"/>
          <w:szCs w:val="28"/>
        </w:rPr>
      </w:pPr>
    </w:p>
    <w:p w:rsidR="00AD6D47" w:rsidRPr="00367965" w:rsidRDefault="00AD6D47" w:rsidP="00AD6D47">
      <w:pPr>
        <w:jc w:val="center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>Dan otvorenih vrata Općinskog suda u Bjelovar</w:t>
      </w:r>
      <w:r w:rsidR="00367965">
        <w:rPr>
          <w:rFonts w:ascii="Arial" w:hAnsi="Arial" w:cs="Arial"/>
          <w:sz w:val="28"/>
          <w:szCs w:val="28"/>
        </w:rPr>
        <w:t>u</w:t>
      </w:r>
    </w:p>
    <w:p w:rsidR="00AD6D47" w:rsidRPr="00367965" w:rsidRDefault="00AD6D47" w:rsidP="00AD6D47">
      <w:pPr>
        <w:jc w:val="center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>Povodom Eur</w:t>
      </w:r>
      <w:r w:rsidR="00912F8D">
        <w:rPr>
          <w:rFonts w:ascii="Arial" w:hAnsi="Arial" w:cs="Arial"/>
          <w:sz w:val="28"/>
          <w:szCs w:val="28"/>
        </w:rPr>
        <w:t>o</w:t>
      </w:r>
      <w:r w:rsidRPr="00367965">
        <w:rPr>
          <w:rFonts w:ascii="Arial" w:hAnsi="Arial" w:cs="Arial"/>
          <w:sz w:val="28"/>
          <w:szCs w:val="28"/>
        </w:rPr>
        <w:t>pskog dana pravosuđa – 24. listopada 2025.</w:t>
      </w:r>
    </w:p>
    <w:p w:rsidR="00AD6D47" w:rsidRPr="00367965" w:rsidRDefault="00AD6D47" w:rsidP="00AD6D47">
      <w:pPr>
        <w:jc w:val="both"/>
        <w:rPr>
          <w:rFonts w:ascii="Arial" w:hAnsi="Arial" w:cs="Arial"/>
          <w:sz w:val="28"/>
          <w:szCs w:val="28"/>
        </w:rPr>
      </w:pPr>
    </w:p>
    <w:p w:rsidR="00AD6D47" w:rsidRPr="00367965" w:rsidRDefault="00AD6D47" w:rsidP="00AD6D47">
      <w:pPr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ab/>
        <w:t>Eur</w:t>
      </w:r>
      <w:r w:rsidR="00574816" w:rsidRPr="00367965">
        <w:rPr>
          <w:rFonts w:ascii="Arial" w:hAnsi="Arial" w:cs="Arial"/>
          <w:sz w:val="28"/>
          <w:szCs w:val="28"/>
        </w:rPr>
        <w:t>o</w:t>
      </w:r>
      <w:r w:rsidRPr="00367965">
        <w:rPr>
          <w:rFonts w:ascii="Arial" w:hAnsi="Arial" w:cs="Arial"/>
          <w:sz w:val="28"/>
          <w:szCs w:val="28"/>
        </w:rPr>
        <w:t>pski dan pravosuđa ustanovljen je 2003. godine od strane Vijeća Europe i Europske komisije</w:t>
      </w:r>
      <w:r w:rsidR="00367965">
        <w:rPr>
          <w:rFonts w:ascii="Arial" w:hAnsi="Arial" w:cs="Arial"/>
          <w:sz w:val="28"/>
          <w:szCs w:val="28"/>
        </w:rPr>
        <w:t xml:space="preserve">, </w:t>
      </w:r>
      <w:r w:rsidRPr="00367965">
        <w:rPr>
          <w:rFonts w:ascii="Arial" w:hAnsi="Arial" w:cs="Arial"/>
          <w:sz w:val="28"/>
          <w:szCs w:val="28"/>
        </w:rPr>
        <w:t xml:space="preserve">države članice Vijeća Europe već tradicionalno obilježavaju 25.  listopada. </w:t>
      </w:r>
    </w:p>
    <w:p w:rsidR="00AD6D47" w:rsidRDefault="00AD6D47" w:rsidP="00AD6D47">
      <w:pPr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ab/>
        <w:t xml:space="preserve">Svrha obilježavanja toga dana je upoznavanje građana s djelovanjem pravnog sustava u njihovim zemljama, edukaciji i informiranju o njihovim svakodnevnim pravima u području pravosuđa. </w:t>
      </w:r>
    </w:p>
    <w:p w:rsidR="00F13E04" w:rsidRDefault="00F13E04" w:rsidP="00AD6D47">
      <w:pPr>
        <w:jc w:val="both"/>
        <w:rPr>
          <w:rFonts w:ascii="Arial" w:hAnsi="Arial" w:cs="Arial"/>
          <w:sz w:val="28"/>
          <w:szCs w:val="28"/>
        </w:rPr>
      </w:pPr>
    </w:p>
    <w:p w:rsidR="00574816" w:rsidRPr="00367965" w:rsidRDefault="00574816" w:rsidP="00AD6D47">
      <w:pPr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ab/>
        <w:t xml:space="preserve">Poštovani, </w:t>
      </w:r>
    </w:p>
    <w:p w:rsidR="00574816" w:rsidRPr="00367965" w:rsidRDefault="00574816" w:rsidP="0057481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 xml:space="preserve">Povodom obilježavanja Europskog dana pravosuđa 2025.  dana 24. listopada 2025. Općinski sud u Bjelovaru će biti otvoren za cjelokupnu javnost u vremenu od 9,00 do 12,00 sati </w:t>
      </w:r>
    </w:p>
    <w:p w:rsidR="00574816" w:rsidRDefault="003D7DC2" w:rsidP="0057481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 xml:space="preserve">Cilj ove manifestacije je omogućiti javnosti, da navedenog dana slobodno pristupi u Općinski sud u Bjelovaru, radi upoznavanja s organizacijom i djelokrugom rada suda, kao i s pojedinostima vezanim za pojedine segmente radnog procesa. </w:t>
      </w:r>
    </w:p>
    <w:p w:rsidR="00367965" w:rsidRPr="00367965" w:rsidRDefault="003D7DC2" w:rsidP="0057481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67965">
        <w:rPr>
          <w:rFonts w:ascii="Arial" w:hAnsi="Arial" w:cs="Arial"/>
          <w:sz w:val="28"/>
          <w:szCs w:val="28"/>
        </w:rPr>
        <w:t xml:space="preserve">Na taj način želimo Vam omogućiti da nas posjetite i razgledate, da nam postavite sva pitanja koja Vas zanimaju vezano za rad suda,  a mi ćemo Vam </w:t>
      </w:r>
      <w:r w:rsidRPr="00AD6D47">
        <w:rPr>
          <w:rFonts w:ascii="Arial" w:hAnsi="Arial" w:cs="Arial"/>
          <w:sz w:val="28"/>
          <w:szCs w:val="28"/>
        </w:rPr>
        <w:t xml:space="preserve">uz </w:t>
      </w:r>
      <w:r w:rsidRPr="00367965">
        <w:rPr>
          <w:rFonts w:ascii="Arial" w:hAnsi="Arial" w:cs="Arial"/>
          <w:sz w:val="28"/>
          <w:szCs w:val="28"/>
        </w:rPr>
        <w:t>ostalo prezentirati rad suda u proteklom razdoblju kroz određene statističke podatke, ali pri tom</w:t>
      </w:r>
      <w:r w:rsidR="00367965">
        <w:rPr>
          <w:rFonts w:ascii="Arial" w:hAnsi="Arial" w:cs="Arial"/>
          <w:sz w:val="28"/>
          <w:szCs w:val="28"/>
        </w:rPr>
        <w:t xml:space="preserve"> posjetitelji n</w:t>
      </w:r>
      <w:r w:rsidR="00367965" w:rsidRPr="00367965">
        <w:rPr>
          <w:rFonts w:ascii="Arial" w:hAnsi="Arial" w:cs="Arial"/>
          <w:sz w:val="28"/>
          <w:szCs w:val="28"/>
        </w:rPr>
        <w:t>e mogu kroz ovu manifestaciju postavljati ili dobiti odgovore vezane uz stanje konkretnih predmeta koji se vod</w:t>
      </w:r>
      <w:r w:rsidR="00917164">
        <w:rPr>
          <w:rFonts w:ascii="Arial" w:hAnsi="Arial" w:cs="Arial"/>
          <w:sz w:val="28"/>
          <w:szCs w:val="28"/>
        </w:rPr>
        <w:t>i</w:t>
      </w:r>
      <w:r w:rsidR="00367965" w:rsidRPr="00367965">
        <w:rPr>
          <w:rFonts w:ascii="Arial" w:hAnsi="Arial" w:cs="Arial"/>
          <w:sz w:val="28"/>
          <w:szCs w:val="28"/>
        </w:rPr>
        <w:t xml:space="preserve"> na sudu niti pravnih savjeta u svezi predmeta koji se vodi na ovom sudu</w:t>
      </w:r>
      <w:r w:rsidRPr="00367965">
        <w:rPr>
          <w:rFonts w:ascii="Arial" w:hAnsi="Arial" w:cs="Arial"/>
          <w:sz w:val="28"/>
          <w:szCs w:val="28"/>
        </w:rPr>
        <w:t xml:space="preserve">   </w:t>
      </w:r>
    </w:p>
    <w:p w:rsidR="00A1266A" w:rsidRDefault="00AD6D47" w:rsidP="00F13E0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D6D47">
        <w:rPr>
          <w:rFonts w:ascii="Arial" w:hAnsi="Arial" w:cs="Arial"/>
          <w:sz w:val="28"/>
          <w:szCs w:val="28"/>
        </w:rPr>
        <w:t>U cilju što lakše organizacije navedene manifestacije potrebno je da se svi dolasci prethodno najave na broj telefona 04</w:t>
      </w:r>
      <w:r w:rsidR="00F13E04">
        <w:rPr>
          <w:rFonts w:ascii="Arial" w:hAnsi="Arial" w:cs="Arial"/>
          <w:sz w:val="28"/>
          <w:szCs w:val="28"/>
        </w:rPr>
        <w:t>3/</w:t>
      </w:r>
      <w:r w:rsidR="00367965" w:rsidRPr="00367965">
        <w:rPr>
          <w:rFonts w:ascii="Arial" w:hAnsi="Arial" w:cs="Arial"/>
          <w:sz w:val="28"/>
          <w:szCs w:val="28"/>
        </w:rPr>
        <w:t>274-126</w:t>
      </w:r>
      <w:r w:rsidRPr="00AD6D47">
        <w:rPr>
          <w:rFonts w:ascii="Arial" w:hAnsi="Arial" w:cs="Arial"/>
          <w:sz w:val="28"/>
          <w:szCs w:val="28"/>
        </w:rPr>
        <w:t xml:space="preserve">, odnosno e-adresu: </w:t>
      </w:r>
      <w:r w:rsidR="00367965" w:rsidRPr="00367965">
        <w:rPr>
          <w:rFonts w:ascii="Arial" w:hAnsi="Arial" w:cs="Arial"/>
          <w:sz w:val="28"/>
          <w:szCs w:val="28"/>
        </w:rPr>
        <w:t>Općinski sud u Bjelovaru -</w:t>
      </w:r>
      <w:hyperlink r:id="rId5" w:history="1">
        <w:r w:rsidR="00367965" w:rsidRPr="00367965">
          <w:rPr>
            <w:rStyle w:val="Hiperveza"/>
            <w:rFonts w:ascii="Arial" w:hAnsi="Arial" w:cs="Arial"/>
            <w:sz w:val="28"/>
            <w:szCs w:val="28"/>
          </w:rPr>
          <w:t>ured.predsjednika@osbj.pravosudje.hr</w:t>
        </w:r>
      </w:hyperlink>
      <w:r w:rsidR="00544DD5">
        <w:rPr>
          <w:rFonts w:ascii="Arial" w:hAnsi="Arial" w:cs="Arial"/>
          <w:sz w:val="28"/>
          <w:szCs w:val="28"/>
        </w:rPr>
        <w:t xml:space="preserve"> od 15. </w:t>
      </w:r>
      <w:r w:rsidR="00F13E04">
        <w:rPr>
          <w:rFonts w:ascii="Arial" w:hAnsi="Arial" w:cs="Arial"/>
          <w:sz w:val="28"/>
          <w:szCs w:val="28"/>
        </w:rPr>
        <w:t xml:space="preserve">- </w:t>
      </w:r>
      <w:r w:rsidR="00F13E04">
        <w:rPr>
          <w:rFonts w:ascii="Arial" w:hAnsi="Arial" w:cs="Arial"/>
          <w:sz w:val="28"/>
          <w:szCs w:val="28"/>
        </w:rPr>
        <w:t>22. listopad</w:t>
      </w:r>
      <w:r w:rsidR="00F13E04">
        <w:rPr>
          <w:rFonts w:ascii="Arial" w:hAnsi="Arial" w:cs="Arial"/>
          <w:sz w:val="28"/>
          <w:szCs w:val="28"/>
        </w:rPr>
        <w:t>a</w:t>
      </w:r>
      <w:r w:rsidR="00F13E04">
        <w:rPr>
          <w:rFonts w:ascii="Arial" w:hAnsi="Arial" w:cs="Arial"/>
          <w:sz w:val="28"/>
          <w:szCs w:val="28"/>
        </w:rPr>
        <w:t xml:space="preserve"> 2025</w:t>
      </w:r>
      <w:r w:rsidR="00F13E04">
        <w:rPr>
          <w:rFonts w:ascii="Arial" w:hAnsi="Arial" w:cs="Arial"/>
          <w:sz w:val="28"/>
          <w:szCs w:val="28"/>
        </w:rPr>
        <w:t>. od 7,30 do 14,00 sati,</w:t>
      </w:r>
      <w:r w:rsidR="00544DD5">
        <w:rPr>
          <w:rFonts w:ascii="Arial" w:hAnsi="Arial" w:cs="Arial"/>
          <w:sz w:val="28"/>
          <w:szCs w:val="28"/>
        </w:rPr>
        <w:t xml:space="preserve"> a sve radi organizacije rada suda. </w:t>
      </w:r>
    </w:p>
    <w:p w:rsidR="00EB7FCC" w:rsidRPr="00367965" w:rsidRDefault="00EB7FCC" w:rsidP="00367965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R="00EB7FCC" w:rsidRPr="0036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47"/>
    <w:rsid w:val="002C6061"/>
    <w:rsid w:val="00367965"/>
    <w:rsid w:val="003D7827"/>
    <w:rsid w:val="003D7DC2"/>
    <w:rsid w:val="00544DD5"/>
    <w:rsid w:val="00574816"/>
    <w:rsid w:val="00912F8D"/>
    <w:rsid w:val="00917164"/>
    <w:rsid w:val="00A1266A"/>
    <w:rsid w:val="00AD6D47"/>
    <w:rsid w:val="00B54501"/>
    <w:rsid w:val="00EB7FCC"/>
    <w:rsid w:val="00F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D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D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D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D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D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D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6D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D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6D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D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D4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67965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679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D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D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D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D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D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D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6D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D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6D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D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D4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67965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6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rabatic\AppData\Local\Microsoft\Windows\INetCache\Content.Outlook\6K113P7B\ured.predsjednika@osbj.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Franković</dc:creator>
  <cp:lastModifiedBy>Zoranka Rabatić</cp:lastModifiedBy>
  <cp:revision>2</cp:revision>
  <cp:lastPrinted>2025-10-13T06:51:00Z</cp:lastPrinted>
  <dcterms:created xsi:type="dcterms:W3CDTF">2025-10-14T10:24:00Z</dcterms:created>
  <dcterms:modified xsi:type="dcterms:W3CDTF">2025-10-14T10:24:00Z</dcterms:modified>
</cp:coreProperties>
</file>